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1125" w:rsidRDefault="00D947E7" w:rsidP="002B75AA">
      <w:pPr>
        <w:pStyle w:val="tytuinformacji"/>
        <w:ind w:firstLine="0"/>
        <w:rPr>
          <w:shd w:val="clear" w:color="auto" w:fill="FFFFFF"/>
        </w:rPr>
      </w:pPr>
      <w:r w:rsidRPr="00001C5B">
        <w:rPr>
          <w:rFonts w:ascii="Fira Sans" w:hAnsi="Fira Sans"/>
          <w:b/>
          <w:noProof/>
          <w:color w:val="212492"/>
          <w:spacing w:val="-2"/>
          <w:sz w:val="19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771904" behindDoc="1" locked="0" layoutInCell="1" allowOverlap="1" wp14:anchorId="714B09BF" wp14:editId="71CCBC17">
                <wp:simplePos x="0" y="0"/>
                <wp:positionH relativeFrom="column">
                  <wp:posOffset>5250180</wp:posOffset>
                </wp:positionH>
                <wp:positionV relativeFrom="paragraph">
                  <wp:posOffset>167005</wp:posOffset>
                </wp:positionV>
                <wp:extent cx="883920" cy="342900"/>
                <wp:effectExtent l="0" t="0" r="0" b="0"/>
                <wp:wrapTight wrapText="bothSides">
                  <wp:wrapPolygon edited="0">
                    <wp:start x="1397" y="0"/>
                    <wp:lineTo x="1397" y="20400"/>
                    <wp:lineTo x="20017" y="20400"/>
                    <wp:lineTo x="20017" y="0"/>
                    <wp:lineTo x="1397" y="0"/>
                  </wp:wrapPolygon>
                </wp:wrapTight>
                <wp:docPr id="6" name="Pole tekstowe 2" descr="29 maj 2023 rok" title="Pole tekstowe z datą publikacji sygnaln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92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9A00DA" w:rsidRDefault="00C37593" w:rsidP="00D947E7">
                            <w:pPr>
                              <w:pStyle w:val="tekstzboku"/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b/>
                                <w:sz w:val="19"/>
                                <w:szCs w:val="19"/>
                              </w:rPr>
                              <w:t>31</w:t>
                            </w:r>
                            <w:r w:rsidR="00A21ACA" w:rsidRPr="009A00DA">
                              <w:rPr>
                                <w:b/>
                                <w:sz w:val="19"/>
                                <w:szCs w:val="19"/>
                              </w:rPr>
                              <w:t>.</w:t>
                            </w:r>
                            <w:r w:rsidR="00A21ACA">
                              <w:rPr>
                                <w:b/>
                                <w:sz w:val="19"/>
                                <w:szCs w:val="19"/>
                              </w:rPr>
                              <w:t>05</w:t>
                            </w:r>
                            <w:r w:rsidR="00A21ACA" w:rsidRPr="009A00DA">
                              <w:rPr>
                                <w:b/>
                                <w:sz w:val="19"/>
                                <w:szCs w:val="19"/>
                              </w:rPr>
                              <w:t>.20</w:t>
                            </w:r>
                            <w:r w:rsidR="00A21ACA">
                              <w:rPr>
                                <w:b/>
                                <w:sz w:val="19"/>
                                <w:szCs w:val="19"/>
                              </w:rPr>
                              <w:t>23</w:t>
                            </w:r>
                            <w:r w:rsidR="00A21ACA" w:rsidRPr="009A00DA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4B09B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alt="Tytuł: Pole tekstowe z datą publikacji sygnalnej — opis: 29 maj 2023 rok" style="position:absolute;left:0;text-align:left;margin-left:413.4pt;margin-top:13.15pt;width:69.6pt;height:27pt;z-index:-251544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" filled="f" stroked="f">
                <v:textbox>
                  <w:txbxContent>
                    <w:p w:rsidR="00A21ACA" w:rsidRPr="009A00DA" w:rsidRDefault="00C37593" w:rsidP="00D947E7">
                      <w:pPr>
                        <w:pStyle w:val="tekstzboku"/>
                        <w:rPr>
                          <w:b/>
                          <w:sz w:val="19"/>
                          <w:szCs w:val="19"/>
                        </w:rPr>
                      </w:pPr>
                      <w:r>
                        <w:rPr>
                          <w:b/>
                          <w:sz w:val="19"/>
                          <w:szCs w:val="19"/>
                        </w:rPr>
                        <w:t>31</w:t>
                      </w:r>
                      <w:r w:rsidR="00A21ACA" w:rsidRPr="009A00DA">
                        <w:rPr>
                          <w:b/>
                          <w:sz w:val="19"/>
                          <w:szCs w:val="19"/>
                        </w:rPr>
                        <w:t>.</w:t>
                      </w:r>
                      <w:r w:rsidR="00A21ACA">
                        <w:rPr>
                          <w:b/>
                          <w:sz w:val="19"/>
                          <w:szCs w:val="19"/>
                        </w:rPr>
                        <w:t>05</w:t>
                      </w:r>
                      <w:r w:rsidR="00A21ACA" w:rsidRPr="009A00DA">
                        <w:rPr>
                          <w:b/>
                          <w:sz w:val="19"/>
                          <w:szCs w:val="19"/>
                        </w:rPr>
                        <w:t>.20</w:t>
                      </w:r>
                      <w:r w:rsidR="00A21ACA">
                        <w:rPr>
                          <w:b/>
                          <w:sz w:val="19"/>
                          <w:szCs w:val="19"/>
                        </w:rPr>
                        <w:t>23</w:t>
                      </w:r>
                      <w:r w:rsidR="00A21ACA" w:rsidRPr="009A00DA">
                        <w:rPr>
                          <w:b/>
                          <w:sz w:val="19"/>
                          <w:szCs w:val="19"/>
                        </w:rPr>
                        <w:t xml:space="preserve"> r.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E100E">
        <w:rPr>
          <w:shd w:val="clear" w:color="auto" w:fill="FFFFFF"/>
        </w:rPr>
        <w:t>Z</w:t>
      </w:r>
      <w:r w:rsidR="00EB321B">
        <w:rPr>
          <w:shd w:val="clear" w:color="auto" w:fill="FFFFFF"/>
        </w:rPr>
        <w:t>iemiopłod</w:t>
      </w:r>
      <w:r w:rsidR="002E100E">
        <w:rPr>
          <w:shd w:val="clear" w:color="auto" w:fill="FFFFFF"/>
        </w:rPr>
        <w:t>y</w:t>
      </w:r>
      <w:r w:rsidR="00EB321B">
        <w:rPr>
          <w:shd w:val="clear" w:color="auto" w:fill="FFFFFF"/>
        </w:rPr>
        <w:t xml:space="preserve"> roln</w:t>
      </w:r>
      <w:r w:rsidR="002E100E">
        <w:rPr>
          <w:shd w:val="clear" w:color="auto" w:fill="FFFFFF"/>
        </w:rPr>
        <w:t>e i ogrodnicze</w:t>
      </w:r>
    </w:p>
    <w:p w:rsidR="0098135C" w:rsidRPr="002D23CE" w:rsidRDefault="00EB321B" w:rsidP="00511125">
      <w:pPr>
        <w:pStyle w:val="tytuinformacji"/>
        <w:spacing w:before="0"/>
        <w:ind w:firstLine="0"/>
        <w:rPr>
          <w:shd w:val="clear" w:color="auto" w:fill="FFFFFF"/>
        </w:rPr>
      </w:pPr>
      <w:r>
        <w:rPr>
          <w:shd w:val="clear" w:color="auto" w:fill="FFFFFF"/>
        </w:rPr>
        <w:t xml:space="preserve">w województwie </w:t>
      </w:r>
      <w:r w:rsidR="002D23CE" w:rsidRPr="002D23CE">
        <w:rPr>
          <w:shd w:val="clear" w:color="auto" w:fill="FFFFFF"/>
        </w:rPr>
        <w:t>lubelskim w 20</w:t>
      </w:r>
      <w:r w:rsidR="00DE65AC">
        <w:rPr>
          <w:shd w:val="clear" w:color="auto" w:fill="FFFFFF"/>
        </w:rPr>
        <w:t>2</w:t>
      </w:r>
      <w:r w:rsidR="009C05B2">
        <w:rPr>
          <w:shd w:val="clear" w:color="auto" w:fill="FFFFFF"/>
        </w:rPr>
        <w:t>2</w:t>
      </w:r>
      <w:r w:rsidR="002D23CE" w:rsidRPr="002D23CE">
        <w:rPr>
          <w:shd w:val="clear" w:color="auto" w:fill="FFFFFF"/>
        </w:rPr>
        <w:t xml:space="preserve"> roku</w:t>
      </w:r>
    </w:p>
    <w:p w:rsidR="00393761" w:rsidRPr="00E776F6" w:rsidRDefault="00A21AAF" w:rsidP="00A21AAF">
      <w:pPr>
        <w:pStyle w:val="tytuinformacji"/>
        <w:ind w:firstLine="0"/>
        <w:rPr>
          <w:sz w:val="32"/>
        </w:rPr>
      </w:pPr>
      <w:r w:rsidRPr="00E776F6">
        <w:rPr>
          <w:sz w:val="32"/>
        </w:rPr>
        <w:t>Dane wstępne</w:t>
      </w:r>
    </w:p>
    <w:p w:rsidR="00A21AAF" w:rsidRDefault="00A21AAF" w:rsidP="00D93E30">
      <w:pPr>
        <w:pStyle w:val="LID"/>
        <w:ind w:right="284" w:firstLine="0"/>
        <w:jc w:val="left"/>
        <w:rPr>
          <w:bCs/>
        </w:rPr>
      </w:pPr>
    </w:p>
    <w:p w:rsidR="005916D7" w:rsidRPr="001E5BB2" w:rsidRDefault="00D93E30" w:rsidP="00F03476">
      <w:pPr>
        <w:pStyle w:val="LID"/>
        <w:ind w:right="284" w:firstLine="426"/>
      </w:pPr>
      <w:r w:rsidRPr="00587CEE">
        <w:rPr>
          <w:color w:val="001D77"/>
        </w:rPr>
        <mc:AlternateContent>
          <mc:Choice Requires="wps">
            <w:drawing>
              <wp:anchor distT="45720" distB="45720" distL="114300" distR="114300" simplePos="0" relativeHeight="251829248" behindDoc="0" locked="0" layoutInCell="1" allowOverlap="1" wp14:anchorId="495E83ED" wp14:editId="49F7F35D">
                <wp:simplePos x="0" y="0"/>
                <wp:positionH relativeFrom="margin">
                  <wp:align>left</wp:align>
                </wp:positionH>
                <wp:positionV relativeFrom="paragraph">
                  <wp:posOffset>83185</wp:posOffset>
                </wp:positionV>
                <wp:extent cx="2204085" cy="1085850"/>
                <wp:effectExtent l="0" t="0" r="5715" b="0"/>
                <wp:wrapSquare wrapText="bothSides"/>
                <wp:docPr id="11" name="Pole tekstowe 2" descr="Zmniejszenie powierzchni uprawy zbóż ogółem w 2022 r. w porównaniu z 2021 r. o 0,3%" title="Pole tekstowe ze wskaźniki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08585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7D605C" w:rsidRDefault="00A21ACA" w:rsidP="00A21AAF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firstLine="0"/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Style w:val="IkonawskanikaZnak"/>
                              </w:rPr>
                              <w:sym w:font="Wingdings" w:char="F0F2"/>
                            </w:r>
                            <w:r>
                              <w:rPr>
                                <w:rStyle w:val="IkonawskanikaZnak"/>
                              </w:rPr>
                              <w:t xml:space="preserve">  </w:t>
                            </w:r>
                            <w:r>
                              <w:rPr>
                                <w:rFonts w:ascii="Fira Sans SemiBold" w:hAnsi="Fira Sans SemiBold"/>
                                <w:color w:val="FFFFFF" w:themeColor="background1"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="00A024F4">
                              <w:rPr>
                                <w:rStyle w:val="WartowskanikaZnak"/>
                              </w:rPr>
                              <w:t>0,3</w:t>
                            </w:r>
                            <w:r>
                              <w:rPr>
                                <w:rStyle w:val="WartowskanikaZnak"/>
                              </w:rPr>
                              <w:t>%</w:t>
                            </w:r>
                          </w:p>
                          <w:p w:rsidR="00A21ACA" w:rsidRPr="007D605C" w:rsidRDefault="00A21ACA" w:rsidP="00507139">
                            <w:pPr>
                              <w:pStyle w:val="Opiswskanika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t>Zmniejszenie powierzchni uprawy zbóż ogółem w 202</w:t>
                            </w:r>
                            <w:r w:rsidR="00A024F4">
                              <w:t>2</w:t>
                            </w:r>
                            <w:r>
                              <w:t xml:space="preserve"> r. w porównaniu z 202</w:t>
                            </w:r>
                            <w:r w:rsidR="00A024F4">
                              <w:t>1</w:t>
                            </w:r>
                            <w:r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5E83ED" id="_x0000_s1027" alt="Tytuł: Pole tekstowe ze wskaźnikiem — opis: Zmniejszenie powierzchni uprawy zbóż ogółem w 2022 r. w porównaniu z 2021 r. o 0,3%" style="position:absolute;left:0;text-align:left;margin-left:0;margin-top:6.55pt;width:173.55pt;height:85.5pt;z-index:2518292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" fillcolor="#001d77" stroked="f">
                <v:stroke joinstyle="miter"/>
                <v:textbox>
                  <w:txbxContent>
                    <w:p w:rsidR="00A21ACA" w:rsidRPr="007D605C" w:rsidRDefault="00A21ACA" w:rsidP="00A21AAF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firstLine="0"/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</w:pPr>
                      <w:r>
                        <w:rPr>
                          <w:rStyle w:val="IkonawskanikaZnak"/>
                        </w:rPr>
                        <w:sym w:font="Wingdings" w:char="F0F2"/>
                      </w:r>
                      <w:r>
                        <w:rPr>
                          <w:rStyle w:val="IkonawskanikaZnak"/>
                        </w:rPr>
                        <w:t xml:space="preserve">  </w:t>
                      </w:r>
                      <w:r>
                        <w:rPr>
                          <w:rFonts w:ascii="Fira Sans SemiBold" w:hAnsi="Fira Sans SemiBold"/>
                          <w:color w:val="FFFFFF" w:themeColor="background1"/>
                          <w:sz w:val="60"/>
                          <w:szCs w:val="60"/>
                        </w:rPr>
                        <w:t xml:space="preserve"> </w:t>
                      </w:r>
                      <w:r w:rsidR="00A024F4">
                        <w:rPr>
                          <w:rStyle w:val="WartowskanikaZnak"/>
                        </w:rPr>
                        <w:t>0,3</w:t>
                      </w:r>
                      <w:r>
                        <w:rPr>
                          <w:rStyle w:val="WartowskanikaZnak"/>
                        </w:rPr>
                        <w:t>%</w:t>
                      </w:r>
                    </w:p>
                    <w:p w:rsidR="00A21ACA" w:rsidRPr="007D605C" w:rsidRDefault="00A21ACA" w:rsidP="00507139">
                      <w:pPr>
                        <w:pStyle w:val="Opiswskanika"/>
                        <w:rPr>
                          <w:sz w:val="18"/>
                          <w:szCs w:val="20"/>
                        </w:rPr>
                      </w:pPr>
                      <w:r>
                        <w:t>Zmniejszenie powierzchni uprawy zbóż ogółem w 202</w:t>
                      </w:r>
                      <w:r w:rsidR="00A024F4">
                        <w:t>2</w:t>
                      </w:r>
                      <w:r>
                        <w:t xml:space="preserve"> r. w porównaniu z 202</w:t>
                      </w:r>
                      <w:r w:rsidR="00A024F4">
                        <w:t>1</w:t>
                      </w:r>
                      <w:r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5E781C" w:rsidRPr="00034FDD">
        <w:rPr>
          <w:rFonts w:asciiTheme="minorHAnsi" w:hAnsiTheme="minorHAnsi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D33252C" wp14:editId="5E68A3B3">
                <wp:simplePos x="0" y="0"/>
                <wp:positionH relativeFrom="column">
                  <wp:posOffset>-1928495</wp:posOffset>
                </wp:positionH>
                <wp:positionV relativeFrom="paragraph">
                  <wp:posOffset>292100</wp:posOffset>
                </wp:positionV>
                <wp:extent cx="329565" cy="339090"/>
                <wp:effectExtent l="0" t="0" r="0" b="3810"/>
                <wp:wrapNone/>
                <wp:docPr id="25" name="Dowolny kształ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329565" cy="339090"/>
                        </a:xfrm>
                        <a:custGeom>
                          <a:avLst/>
                          <a:gdLst>
                            <a:gd name="connsiteX0" fmla="*/ 0 w 1116330"/>
                            <a:gd name="connsiteY0" fmla="*/ 533400 h 1082040"/>
                            <a:gd name="connsiteX1" fmla="*/ 556260 w 1116330"/>
                            <a:gd name="connsiteY1" fmla="*/ 0 h 1082040"/>
                            <a:gd name="connsiteX2" fmla="*/ 1116330 w 1116330"/>
                            <a:gd name="connsiteY2" fmla="*/ 533400 h 1082040"/>
                            <a:gd name="connsiteX3" fmla="*/ 948690 w 1116330"/>
                            <a:gd name="connsiteY3" fmla="*/ 685800 h 1082040"/>
                            <a:gd name="connsiteX4" fmla="*/ 672465 w 1116330"/>
                            <a:gd name="connsiteY4" fmla="*/ 422910 h 1082040"/>
                            <a:gd name="connsiteX5" fmla="*/ 670560 w 1116330"/>
                            <a:gd name="connsiteY5" fmla="*/ 1082040 h 1082040"/>
                            <a:gd name="connsiteX6" fmla="*/ 440055 w 1116330"/>
                            <a:gd name="connsiteY6" fmla="*/ 1082040 h 1082040"/>
                            <a:gd name="connsiteX7" fmla="*/ 443865 w 1116330"/>
                            <a:gd name="connsiteY7" fmla="*/ 426720 h 1082040"/>
                            <a:gd name="connsiteX8" fmla="*/ 165735 w 1116330"/>
                            <a:gd name="connsiteY8" fmla="*/ 687705 h 1082040"/>
                            <a:gd name="connsiteX9" fmla="*/ 0 w 1116330"/>
                            <a:gd name="connsiteY9" fmla="*/ 533400 h 10820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1116330" h="1082040">
                              <a:moveTo>
                                <a:pt x="0" y="533400"/>
                              </a:moveTo>
                              <a:lnTo>
                                <a:pt x="556260" y="0"/>
                              </a:lnTo>
                              <a:lnTo>
                                <a:pt x="1116330" y="533400"/>
                              </a:lnTo>
                              <a:lnTo>
                                <a:pt x="948690" y="685800"/>
                              </a:lnTo>
                              <a:lnTo>
                                <a:pt x="672465" y="422910"/>
                              </a:lnTo>
                              <a:lnTo>
                                <a:pt x="670560" y="1082040"/>
                              </a:lnTo>
                              <a:lnTo>
                                <a:pt x="440055" y="1082040"/>
                              </a:lnTo>
                              <a:lnTo>
                                <a:pt x="443865" y="426720"/>
                              </a:lnTo>
                              <a:lnTo>
                                <a:pt x="165735" y="687705"/>
                              </a:lnTo>
                              <a:lnTo>
                                <a:pt x="0" y="533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B0A3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051B4" id="Dowolny kształt 25" o:spid="_x0000_s1026" style="position:absolute;margin-left:-151.85pt;margin-top:23pt;width:25.95pt;height:26.7pt;rotation:180;flip:x y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16330,108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" path="m,533400l556260,r560070,533400l948690,685800,672465,422910r-1905,659130l440055,1082040r3810,-655320l165735,687705,,533400xe" fillcolor="#bb0a30" stroked="f" strokeweight="1pt">
                <v:stroke joinstyle="miter"/>
                <v:path arrowok="t" o:connecttype="custom" o:connectlocs="0,167157;164220,0;329565,167157;280074,214916;198526,132532;197964,339090;129914,339090;131039,133726;48929,215513;0,167157" o:connectangles="0,0,0,0,0,0,0,0,0,0"/>
              </v:shape>
            </w:pict>
          </mc:Fallback>
        </mc:AlternateContent>
      </w:r>
      <w:r w:rsidR="00D92376" w:rsidRPr="00034FDD">
        <w:rPr>
          <w:bCs/>
        </w:rPr>
        <w:t>W województwie lubelskim według wynikowego szacunku powierzchnia upraw zbóż ogółem w 20</w:t>
      </w:r>
      <w:r w:rsidR="00F03476">
        <w:rPr>
          <w:bCs/>
        </w:rPr>
        <w:t>2</w:t>
      </w:r>
      <w:r w:rsidR="00C77CB1">
        <w:rPr>
          <w:bCs/>
        </w:rPr>
        <w:t>2</w:t>
      </w:r>
      <w:r w:rsidR="00D92376">
        <w:rPr>
          <w:bCs/>
        </w:rPr>
        <w:t> </w:t>
      </w:r>
      <w:r w:rsidR="00D92376" w:rsidRPr="00034FDD">
        <w:rPr>
          <w:bCs/>
        </w:rPr>
        <w:t xml:space="preserve">r. była </w:t>
      </w:r>
      <w:r w:rsidR="00934301">
        <w:rPr>
          <w:bCs/>
        </w:rPr>
        <w:t>ni</w:t>
      </w:r>
      <w:r w:rsidR="00D92376" w:rsidRPr="00034FDD">
        <w:rPr>
          <w:bCs/>
        </w:rPr>
        <w:t>ższa w stosunku do poprzedniego roku, podobnie jak powierzchnia upraw</w:t>
      </w:r>
      <w:r w:rsidR="00D92376">
        <w:rPr>
          <w:bCs/>
        </w:rPr>
        <w:t>y rzepaku i</w:t>
      </w:r>
      <w:r w:rsidR="00934301">
        <w:rPr>
          <w:bCs/>
        </w:rPr>
        <w:t xml:space="preserve"> </w:t>
      </w:r>
      <w:r w:rsidR="00D92376">
        <w:rPr>
          <w:bCs/>
        </w:rPr>
        <w:t>rzepiku</w:t>
      </w:r>
      <w:r w:rsidR="00934301">
        <w:rPr>
          <w:bCs/>
        </w:rPr>
        <w:t>,</w:t>
      </w:r>
      <w:r w:rsidR="00D92376">
        <w:rPr>
          <w:bCs/>
        </w:rPr>
        <w:t xml:space="preserve"> </w:t>
      </w:r>
      <w:r w:rsidR="00D92376" w:rsidRPr="00034FDD">
        <w:rPr>
          <w:bCs/>
        </w:rPr>
        <w:t>ziemniaków</w:t>
      </w:r>
      <w:r w:rsidR="00934301">
        <w:rPr>
          <w:bCs/>
        </w:rPr>
        <w:t xml:space="preserve"> oraz buraków cukrowych</w:t>
      </w:r>
      <w:r w:rsidR="00D92376">
        <w:rPr>
          <w:bCs/>
        </w:rPr>
        <w:t>. Z</w:t>
      </w:r>
      <w:r w:rsidR="00934301">
        <w:rPr>
          <w:bCs/>
        </w:rPr>
        <w:t>większyła</w:t>
      </w:r>
      <w:r w:rsidR="00D92376">
        <w:rPr>
          <w:bCs/>
        </w:rPr>
        <w:t xml:space="preserve"> się natomiast powierzchnia uprawy </w:t>
      </w:r>
      <w:r w:rsidR="00934301">
        <w:rPr>
          <w:bCs/>
        </w:rPr>
        <w:t>kukurydzy na ziarno</w:t>
      </w:r>
      <w:r w:rsidR="00D92376">
        <w:rPr>
          <w:bCs/>
        </w:rPr>
        <w:t>.</w:t>
      </w:r>
    </w:p>
    <w:p w:rsidR="00C37327" w:rsidRPr="00C37327" w:rsidRDefault="00C37327" w:rsidP="00C37327">
      <w:pPr>
        <w:rPr>
          <w:lang w:eastAsia="pl-PL"/>
        </w:rPr>
      </w:pPr>
    </w:p>
    <w:p w:rsidR="00C22105" w:rsidRPr="00E776F6" w:rsidRDefault="00EB321B" w:rsidP="007C143C">
      <w:pPr>
        <w:pStyle w:val="Nagwek1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>Warunki agrometeorologiczne w okresie od jesieni 20</w:t>
      </w:r>
      <w:r w:rsidR="000B21D5">
        <w:rPr>
          <w:sz w:val="22"/>
          <w:szCs w:val="22"/>
        </w:rPr>
        <w:t>2</w:t>
      </w:r>
      <w:r w:rsidR="009C05B2">
        <w:rPr>
          <w:sz w:val="22"/>
          <w:szCs w:val="22"/>
        </w:rPr>
        <w:t>1</w:t>
      </w:r>
      <w:r>
        <w:rPr>
          <w:sz w:val="22"/>
          <w:szCs w:val="22"/>
        </w:rPr>
        <w:t xml:space="preserve"> r. do jesieni 20</w:t>
      </w:r>
      <w:r w:rsidR="003C34D8">
        <w:rPr>
          <w:sz w:val="22"/>
          <w:szCs w:val="22"/>
        </w:rPr>
        <w:t>2</w:t>
      </w:r>
      <w:r w:rsidR="009C05B2">
        <w:rPr>
          <w:sz w:val="22"/>
          <w:szCs w:val="22"/>
        </w:rPr>
        <w:t>2</w:t>
      </w:r>
      <w:r>
        <w:rPr>
          <w:sz w:val="22"/>
          <w:szCs w:val="22"/>
        </w:rPr>
        <w:t xml:space="preserve"> r.</w:t>
      </w:r>
    </w:p>
    <w:p w:rsidR="00724431" w:rsidRPr="005D3F95" w:rsidRDefault="005C3BB5" w:rsidP="00B77069">
      <w:pPr>
        <w:ind w:right="284" w:firstLine="426"/>
      </w:pPr>
      <w:r w:rsidRPr="005D3F95">
        <w:rPr>
          <w:b/>
          <w:noProof/>
          <w:spacing w:val="-2"/>
          <w:sz w:val="22"/>
          <w:lang w:eastAsia="pl-PL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20F4E0C9" wp14:editId="516979A9">
                <wp:simplePos x="0" y="0"/>
                <wp:positionH relativeFrom="column">
                  <wp:posOffset>5283200</wp:posOffset>
                </wp:positionH>
                <wp:positionV relativeFrom="paragraph">
                  <wp:posOffset>60325</wp:posOffset>
                </wp:positionV>
                <wp:extent cx="1725295" cy="2184400"/>
                <wp:effectExtent l="0" t="0" r="0" b="6350"/>
                <wp:wrapTight wrapText="bothSides">
                  <wp:wrapPolygon edited="0">
                    <wp:start x="715" y="0"/>
                    <wp:lineTo x="715" y="21474"/>
                    <wp:lineTo x="20749" y="21474"/>
                    <wp:lineTo x="20749" y="0"/>
                    <wp:lineTo x="715" y="0"/>
                  </wp:wrapPolygon>
                </wp:wrapTight>
                <wp:docPr id="2" name="Pole tekstowe 2" descr="Niekorzystny wpływ na wynik produkcji roślinnej w 2022 r. miało przede wszystkim ochłodzenie i opady śniegu na przełomie marca i kwietnia, które opóźniły wiosenne prace polowe i rozwój roślin, a  następnie długo utrzymujące się upały i brak opadów deszczu, które przyczyniły się do występowanie suszy rolniczej na terenie wojewódz-twa." title="Pole tekstowe z kluczowymi informacjami, znajdujące się na szerym polu informacji sygnaln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218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791710" w:rsidRDefault="00A21ACA" w:rsidP="006079F6">
                            <w:pPr>
                              <w:pStyle w:val="tekstzboku"/>
                            </w:pPr>
                            <w:r w:rsidRPr="006079F6">
                              <w:t xml:space="preserve">Niekorzystny wpływ na </w:t>
                            </w:r>
                            <w:r>
                              <w:t>wynik</w:t>
                            </w:r>
                            <w:r w:rsidRPr="006079F6">
                              <w:t xml:space="preserve"> produkcji roślinnej w 202</w:t>
                            </w:r>
                            <w:r>
                              <w:t>2</w:t>
                            </w:r>
                            <w:r w:rsidRPr="006079F6">
                              <w:t xml:space="preserve"> r. miał</w:t>
                            </w:r>
                            <w:r>
                              <w:t xml:space="preserve">o </w:t>
                            </w:r>
                            <w:r w:rsidRPr="006079F6">
                              <w:t xml:space="preserve">przede wszystkim </w:t>
                            </w:r>
                            <w:r>
                              <w:t>ochłodzenie i opady śniegu na przełomie marca i kwietnia, które opóźniły wiosenne prace polowe i rozwój roślin, a  następnie długo utrzymujące się upały i brak opadów deszczu, które przyczyniły się do występowanie suszy rolniczej na terenie województwa.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4E0C9" id="_x0000_s1028" type="#_x0000_t202" alt="Tytuł: Pole tekstowe z kluczowymi informacjami, znajdujące się na szerym polu informacji sygnalnej — opis: Niekorzystny wpływ na wynik produkcji roślinnej w 2022 r. miało przede wszystkim ochłodzenie i opady śniegu na przełomie marca i kwietnia, które opóźniły wiosenne prace polowe i rozwój roślin, a  następnie długo utrzymujące się upały i brak opadów deszczu, które przyczyniły się do występowanie suszy rolniczej na terenie wojewódz-twa." style="position:absolute;left:0;text-align:left;margin-left:416pt;margin-top:4.75pt;width:135.85pt;height:172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" filled="f" stroked="f">
                <v:textbox>
                  <w:txbxContent>
                    <w:p w:rsidR="00A21ACA" w:rsidRPr="00791710" w:rsidRDefault="00A21ACA" w:rsidP="006079F6">
                      <w:pPr>
                        <w:pStyle w:val="tekstzboku"/>
                      </w:pPr>
                      <w:r w:rsidRPr="006079F6">
                        <w:t xml:space="preserve">Niekorzystny wpływ na </w:t>
                      </w:r>
                      <w:r>
                        <w:t>wynik</w:t>
                      </w:r>
                      <w:r w:rsidRPr="006079F6">
                        <w:t xml:space="preserve"> produkcji roślinnej w 202</w:t>
                      </w:r>
                      <w:r>
                        <w:t>2</w:t>
                      </w:r>
                      <w:r w:rsidRPr="006079F6">
                        <w:t xml:space="preserve"> r. miał</w:t>
                      </w:r>
                      <w:r>
                        <w:t xml:space="preserve">o </w:t>
                      </w:r>
                      <w:r w:rsidRPr="006079F6">
                        <w:t xml:space="preserve">przede wszystkim </w:t>
                      </w:r>
                      <w:r>
                        <w:t>ochłodzenie i opady śniegu na przełomie marca i kwietnia, które opóźniły wiosenne prace polowe i rozwój roślin, a  następnie długo utrzymujące się upały i brak opadów deszczu, które przyczyniły się do występowanie suszy rolniczej na terenie województwa.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74E83" w:rsidRPr="005D3F95">
        <w:t>O wysokości plonów upraw rolnych w dużej mierze decydują warunki agrometeorologiczne, tj. temperatura powietrza, ilość i rozkład opadów atmosferycznych oraz nasłonecznienie. Czynniki te, oprócz środków produkcji stosowanych przez rolników, tj. między innymi zastosowanego materiału siewnego, środków ochrony roślin czy zastosowanych nawozów, wpływają na stan i rozwój roślin oraz terminowość wykonywanych prac polowych i</w:t>
      </w:r>
      <w:r w:rsidR="008E6F84" w:rsidRPr="005D3F95">
        <w:t> </w:t>
      </w:r>
      <w:r w:rsidR="00C74E83" w:rsidRPr="005D3F95">
        <w:t xml:space="preserve">zabiegów agrotechnicznych wykonywanych </w:t>
      </w:r>
      <w:r w:rsidR="00F01E66" w:rsidRPr="005D3F95">
        <w:t>na</w:t>
      </w:r>
      <w:r w:rsidR="00C74E83" w:rsidRPr="005D3F95">
        <w:t xml:space="preserve"> poszczególnych etapach</w:t>
      </w:r>
      <w:r w:rsidR="00C77CB1">
        <w:t xml:space="preserve"> ich</w:t>
      </w:r>
      <w:r w:rsidR="00C74E83" w:rsidRPr="005D3F95">
        <w:t xml:space="preserve"> wegetacji.</w:t>
      </w:r>
    </w:p>
    <w:p w:rsidR="001367EC" w:rsidRPr="005D3F95" w:rsidRDefault="001367EC" w:rsidP="00B77069">
      <w:pPr>
        <w:ind w:right="284" w:firstLine="426"/>
      </w:pPr>
      <w:r w:rsidRPr="005D3F95">
        <w:t>Zima 20</w:t>
      </w:r>
      <w:r w:rsidR="00CD6ED4" w:rsidRPr="005D3F95">
        <w:t>2</w:t>
      </w:r>
      <w:r w:rsidR="007B53A8" w:rsidRPr="005D3F95">
        <w:t>1</w:t>
      </w:r>
      <w:r w:rsidRPr="005D3F95">
        <w:t>/2</w:t>
      </w:r>
      <w:r w:rsidR="007B53A8" w:rsidRPr="005D3F95">
        <w:t>2</w:t>
      </w:r>
      <w:r w:rsidRPr="005D3F95">
        <w:t xml:space="preserve"> na terenie całego województwa była </w:t>
      </w:r>
      <w:r w:rsidR="007B53A8" w:rsidRPr="005D3F95">
        <w:t>łagodna</w:t>
      </w:r>
      <w:r w:rsidRPr="005D3F95">
        <w:t xml:space="preserve"> ze średnimi temperaturami </w:t>
      </w:r>
      <w:r w:rsidR="000E168A" w:rsidRPr="005D3F95">
        <w:t xml:space="preserve">w grudniu </w:t>
      </w:r>
      <w:r w:rsidR="00284051" w:rsidRPr="005D3F95">
        <w:t>202</w:t>
      </w:r>
      <w:r w:rsidR="007B53A8" w:rsidRPr="005D3F95">
        <w:t>1</w:t>
      </w:r>
      <w:r w:rsidR="00284051" w:rsidRPr="005D3F95">
        <w:t xml:space="preserve"> r.</w:t>
      </w:r>
      <w:r w:rsidR="008060E8" w:rsidRPr="005D3F95">
        <w:t xml:space="preserve"> niższymi od normy z okresu 1991-2020 o 0,7</w:t>
      </w:r>
      <w:r w:rsidR="008060E8" w:rsidRPr="005D3F95">
        <w:rPr>
          <w:vertAlign w:val="superscript"/>
        </w:rPr>
        <w:t>o</w:t>
      </w:r>
      <w:r w:rsidR="008060E8" w:rsidRPr="005D3F95">
        <w:t>C, zaś w</w:t>
      </w:r>
      <w:r w:rsidR="000E168A" w:rsidRPr="005D3F95">
        <w:t xml:space="preserve"> styczniu </w:t>
      </w:r>
      <w:r w:rsidR="008060E8" w:rsidRPr="005D3F95">
        <w:t xml:space="preserve">i lutym </w:t>
      </w:r>
      <w:r w:rsidR="00284051" w:rsidRPr="005D3F95">
        <w:t>202</w:t>
      </w:r>
      <w:r w:rsidR="007B53A8" w:rsidRPr="005D3F95">
        <w:t>2</w:t>
      </w:r>
      <w:r w:rsidR="008060E8" w:rsidRPr="005D3F95">
        <w:t> </w:t>
      </w:r>
      <w:r w:rsidR="00284051" w:rsidRPr="005D3F95">
        <w:t xml:space="preserve">r. </w:t>
      </w:r>
      <w:r w:rsidR="005A4998" w:rsidRPr="005D3F95">
        <w:t>wyższymi</w:t>
      </w:r>
      <w:r w:rsidR="00A601CA" w:rsidRPr="005D3F95">
        <w:t xml:space="preserve"> </w:t>
      </w:r>
      <w:r w:rsidR="008060E8" w:rsidRPr="005D3F95">
        <w:t xml:space="preserve">odpowiednio </w:t>
      </w:r>
      <w:r w:rsidR="000E168A" w:rsidRPr="005D3F95">
        <w:t xml:space="preserve">o </w:t>
      </w:r>
      <w:r w:rsidR="008060E8" w:rsidRPr="005D3F95">
        <w:t>2,5</w:t>
      </w:r>
      <w:r w:rsidR="000E168A" w:rsidRPr="005D3F95">
        <w:rPr>
          <w:vertAlign w:val="superscript"/>
        </w:rPr>
        <w:t>o</w:t>
      </w:r>
      <w:r w:rsidR="000E168A" w:rsidRPr="005D3F95">
        <w:t>C</w:t>
      </w:r>
      <w:r w:rsidR="008060E8" w:rsidRPr="005D3F95">
        <w:t xml:space="preserve"> i </w:t>
      </w:r>
      <w:r w:rsidRPr="005D3F95">
        <w:t xml:space="preserve">o </w:t>
      </w:r>
      <w:r w:rsidR="008060E8" w:rsidRPr="005D3F95">
        <w:t>3,8</w:t>
      </w:r>
      <w:r w:rsidRPr="005D3F95">
        <w:rPr>
          <w:vertAlign w:val="superscript"/>
        </w:rPr>
        <w:t>o</w:t>
      </w:r>
      <w:r w:rsidRPr="005D3F95">
        <w:t>C.</w:t>
      </w:r>
      <w:r w:rsidR="008060E8" w:rsidRPr="005D3F95">
        <w:t xml:space="preserve"> Ze względu na ciepły luty oziminy wznowiły wegetację już pod koniec miesiąca</w:t>
      </w:r>
      <w:r w:rsidR="00C77CB1">
        <w:t xml:space="preserve"> </w:t>
      </w:r>
      <w:r w:rsidR="007D389C">
        <w:t xml:space="preserve">i </w:t>
      </w:r>
      <w:r w:rsidR="008060E8" w:rsidRPr="005D3F95">
        <w:t>były w dobrej kondycji. Warunki</w:t>
      </w:r>
      <w:r w:rsidR="006F15DE" w:rsidRPr="005D3F95">
        <w:t xml:space="preserve"> agrometeorologiczne </w:t>
      </w:r>
      <w:r w:rsidR="00C77CB1">
        <w:t xml:space="preserve">panujące </w:t>
      </w:r>
      <w:r w:rsidR="006F15DE" w:rsidRPr="005D3F95">
        <w:t xml:space="preserve">w marcu sprzyjały rozpoczęciu prac polowych, jednakże </w:t>
      </w:r>
      <w:r w:rsidR="00C77CB1">
        <w:t xml:space="preserve">zostały </w:t>
      </w:r>
      <w:r w:rsidR="00C77CB1" w:rsidRPr="005D3F95">
        <w:t>wstrzyma</w:t>
      </w:r>
      <w:r w:rsidR="00C77CB1">
        <w:t>ne</w:t>
      </w:r>
      <w:r w:rsidR="00C77CB1" w:rsidRPr="005D3F95">
        <w:t xml:space="preserve"> na ok. 2 tygodnie </w:t>
      </w:r>
      <w:r w:rsidR="00C77CB1">
        <w:t xml:space="preserve">ze względu na </w:t>
      </w:r>
      <w:r w:rsidR="006F15DE" w:rsidRPr="005D3F95">
        <w:t>załamanie pogody na przełomie marca i kwietnia (opady śniegu i</w:t>
      </w:r>
      <w:r w:rsidR="00C77CB1">
        <w:t> </w:t>
      </w:r>
      <w:r w:rsidR="006F15DE" w:rsidRPr="005D3F95">
        <w:t>temperatura spadła do poziomu minus 7</w:t>
      </w:r>
      <w:r w:rsidR="006F15DE" w:rsidRPr="005D3F95">
        <w:rPr>
          <w:vertAlign w:val="superscript"/>
        </w:rPr>
        <w:t>o</w:t>
      </w:r>
      <w:r w:rsidR="006F15DE" w:rsidRPr="005D3F95">
        <w:t>C).</w:t>
      </w:r>
    </w:p>
    <w:p w:rsidR="001367EC" w:rsidRPr="005D3F95" w:rsidRDefault="001367EC" w:rsidP="00B77069">
      <w:pPr>
        <w:ind w:right="284" w:firstLine="426"/>
      </w:pPr>
      <w:r w:rsidRPr="005D3F95">
        <w:t>Kolejne miesiące 202</w:t>
      </w:r>
      <w:r w:rsidR="006F15DE" w:rsidRPr="005D3F95">
        <w:t>2</w:t>
      </w:r>
      <w:r w:rsidRPr="005D3F95">
        <w:t xml:space="preserve"> r. (maj i czerwiec) były bardzo zróżnicowane pod względem zarówno temperatury, jak i opadów atmosferycznych. </w:t>
      </w:r>
      <w:r w:rsidR="00DD7B7E" w:rsidRPr="005D3F95">
        <w:t xml:space="preserve">Maj był dość </w:t>
      </w:r>
      <w:r w:rsidR="00DC5019" w:rsidRPr="005D3F95">
        <w:t>ciepły i suchy, a niewielkie opady deszczu i silny wiatr przyczyniły się do nasilenia suszy rolniczej i erozji wietrznej</w:t>
      </w:r>
      <w:r w:rsidR="00DD7B7E" w:rsidRPr="005D3F95">
        <w:t xml:space="preserve">. </w:t>
      </w:r>
      <w:r w:rsidR="00DC5019" w:rsidRPr="005D3F95">
        <w:t>Czerwiec również był ciepły z temperaturami powietrza ok. 30</w:t>
      </w:r>
      <w:r w:rsidR="00DC5019" w:rsidRPr="005D3F95">
        <w:rPr>
          <w:vertAlign w:val="superscript"/>
        </w:rPr>
        <w:t>o</w:t>
      </w:r>
      <w:r w:rsidR="00DC5019" w:rsidRPr="005D3F95">
        <w:t>C, a bilans wodny nadal był ujemny pomimo</w:t>
      </w:r>
      <w:r w:rsidR="00C77CB1">
        <w:t>,</w:t>
      </w:r>
      <w:r w:rsidR="00DC5019" w:rsidRPr="005D3F95">
        <w:t xml:space="preserve"> iż </w:t>
      </w:r>
      <w:r w:rsidR="00B8208B">
        <w:t xml:space="preserve">występowały </w:t>
      </w:r>
      <w:r w:rsidR="00DC5019" w:rsidRPr="005D3F95">
        <w:t>gwałtown</w:t>
      </w:r>
      <w:r w:rsidR="00B8208B">
        <w:t>e</w:t>
      </w:r>
      <w:r w:rsidR="00DC5019" w:rsidRPr="005D3F95">
        <w:t xml:space="preserve"> burz</w:t>
      </w:r>
      <w:r w:rsidR="00B8208B">
        <w:t>e</w:t>
      </w:r>
      <w:r w:rsidR="00DC5019" w:rsidRPr="005D3F95">
        <w:t xml:space="preserve"> z opadami deszczu i</w:t>
      </w:r>
      <w:r w:rsidR="001D18CC" w:rsidRPr="005D3F95">
        <w:t> </w:t>
      </w:r>
      <w:r w:rsidR="00DC5019" w:rsidRPr="005D3F95">
        <w:t>gradu. Opady były niewystarczające, a grad miejscami wyrządził znaczne szkody w uprawach rolniczych i</w:t>
      </w:r>
      <w:r w:rsidR="007D389C">
        <w:t> </w:t>
      </w:r>
      <w:r w:rsidR="00DC5019" w:rsidRPr="005D3F95">
        <w:t>ogrodniczych</w:t>
      </w:r>
      <w:r w:rsidR="000D3487" w:rsidRPr="005D3F95">
        <w:t>.</w:t>
      </w:r>
    </w:p>
    <w:p w:rsidR="0057081D" w:rsidRPr="005D3F95" w:rsidRDefault="001367EC" w:rsidP="00B77069">
      <w:pPr>
        <w:ind w:right="284" w:firstLine="426"/>
      </w:pPr>
      <w:r w:rsidRPr="005D3F95">
        <w:t>Lato 202</w:t>
      </w:r>
      <w:r w:rsidR="0057081D" w:rsidRPr="005D3F95">
        <w:t>2</w:t>
      </w:r>
      <w:r w:rsidR="00A66B0A" w:rsidRPr="005D3F95">
        <w:t xml:space="preserve"> r. było ciepłe</w:t>
      </w:r>
      <w:r w:rsidR="00C77CB1">
        <w:t>,</w:t>
      </w:r>
      <w:r w:rsidR="00A66B0A" w:rsidRPr="005D3F95">
        <w:t xml:space="preserve"> jednakże nie brakowało obfitych opadów deszczu</w:t>
      </w:r>
      <w:r w:rsidRPr="005D3F95">
        <w:t xml:space="preserve">. Lipiec był miesiącem </w:t>
      </w:r>
      <w:r w:rsidR="0057081D" w:rsidRPr="005D3F95">
        <w:t>ciepłym i deszczowym, w pierwszych tygodniach temperatura oscylowała w granicach 20</w:t>
      </w:r>
      <w:r w:rsidR="0057081D" w:rsidRPr="005D3F95">
        <w:rPr>
          <w:vertAlign w:val="superscript"/>
        </w:rPr>
        <w:t>o</w:t>
      </w:r>
      <w:r w:rsidR="0057081D" w:rsidRPr="005D3F95">
        <w:t>C, jednak w ostatniej dekadzie powróciły upały i temperatura przekraczała 30</w:t>
      </w:r>
      <w:r w:rsidR="0057081D" w:rsidRPr="005D3F95">
        <w:rPr>
          <w:vertAlign w:val="superscript"/>
        </w:rPr>
        <w:t>o</w:t>
      </w:r>
      <w:r w:rsidR="0057081D" w:rsidRPr="005D3F95">
        <w:t xml:space="preserve">C. Takie warunki pogodowe sprzyjały rozpoczęciu prac żniwnych. Upały utrzymywały się również w sierpniu, który był upalny i dość suchy. Dopiero pod koniec miesiąca pojawiły się burze z przelotnymi opadami deszczu, które jednak nie poprawiły bilansu wodnego, a na polach widoczne </w:t>
      </w:r>
      <w:r w:rsidR="007D389C">
        <w:t>były</w:t>
      </w:r>
      <w:r w:rsidR="0057081D" w:rsidRPr="005D3F95">
        <w:t xml:space="preserve"> niedobory wilgoci. Warunki panujące w ciągu miesiąca sprzyjały wykonywaniu prac żniwnych i pożniwnych.</w:t>
      </w:r>
    </w:p>
    <w:p w:rsidR="00B31338" w:rsidRPr="005D3F95" w:rsidRDefault="0057081D" w:rsidP="00B77069">
      <w:pPr>
        <w:ind w:right="284" w:firstLine="426"/>
      </w:pPr>
      <w:r w:rsidRPr="005D3F95">
        <w:t>Warunki agrometeorologiczne zmieniły się wraz z nadejściem września, który był dość chłodny z temperaturami znacznie poniżej średniej wieloletniej oraz deszczowy, a średnia suma opadów znacznie przekraczała normę wieloletnią. Taka aura zniwelowała niedobory wilgoci w glebie.</w:t>
      </w:r>
      <w:r w:rsidR="00B8208B">
        <w:t xml:space="preserve"> </w:t>
      </w:r>
      <w:r w:rsidR="00B5324E" w:rsidRPr="005D3F95">
        <w:t xml:space="preserve">Na </w:t>
      </w:r>
      <w:r w:rsidR="00116E2C" w:rsidRPr="005D3F95">
        <w:t xml:space="preserve">początku </w:t>
      </w:r>
      <w:r w:rsidR="00B5324E" w:rsidRPr="005D3F95">
        <w:t xml:space="preserve">października nastąpiła poprawa pogody i można było wznowić prace. Rolnicy kończyli zbiór ziemniaków i kukurydzy na zielonkę oraz kontynuowali zbiór buraków cukrowych, gdyż w drugiej połowie września </w:t>
      </w:r>
      <w:r w:rsidR="00591795" w:rsidRPr="005D3F95">
        <w:t>rozpoczęła się kampania buraczana.</w:t>
      </w:r>
      <w:r w:rsidR="00B5324E" w:rsidRPr="005D3F95">
        <w:t xml:space="preserve"> Październik był miesiącem dość ciepłym i słonecznym</w:t>
      </w:r>
      <w:r w:rsidR="00116E2C" w:rsidRPr="005D3F95">
        <w:t xml:space="preserve"> z niewielką ilością opadów</w:t>
      </w:r>
      <w:r w:rsidR="00B5324E" w:rsidRPr="005D3F95">
        <w:t xml:space="preserve">, </w:t>
      </w:r>
      <w:r w:rsidR="00116E2C" w:rsidRPr="005D3F95">
        <w:t xml:space="preserve">co pozwoliło na prowadzenie jesiennych prac polowych takich jak: </w:t>
      </w:r>
      <w:r w:rsidR="009A5C39" w:rsidRPr="005D3F95">
        <w:t>zbio</w:t>
      </w:r>
      <w:r w:rsidR="00A8158B" w:rsidRPr="005D3F95">
        <w:t>r</w:t>
      </w:r>
      <w:r w:rsidR="00116E2C" w:rsidRPr="005D3F95">
        <w:t>y</w:t>
      </w:r>
      <w:r w:rsidR="009A5C39" w:rsidRPr="005D3F95">
        <w:t xml:space="preserve"> roślin okopowych, </w:t>
      </w:r>
      <w:r w:rsidR="00116E2C" w:rsidRPr="005D3F95">
        <w:t xml:space="preserve">soi, </w:t>
      </w:r>
      <w:r w:rsidR="009A5C39" w:rsidRPr="005D3F95">
        <w:t>kukurydzy</w:t>
      </w:r>
      <w:r w:rsidR="00116E2C" w:rsidRPr="005D3F95">
        <w:t xml:space="preserve"> na ziarno</w:t>
      </w:r>
      <w:r w:rsidR="009A5C39" w:rsidRPr="005D3F95">
        <w:t xml:space="preserve"> i buraków cukrowych, </w:t>
      </w:r>
      <w:r w:rsidR="00116E2C" w:rsidRPr="005D3F95">
        <w:t>siewy</w:t>
      </w:r>
      <w:r w:rsidR="009A5C39" w:rsidRPr="005D3F95">
        <w:t xml:space="preserve"> ozimin oraz ork</w:t>
      </w:r>
      <w:r w:rsidR="00116E2C" w:rsidRPr="005D3F95">
        <w:t>i</w:t>
      </w:r>
      <w:r w:rsidR="009A5C39" w:rsidRPr="005D3F95">
        <w:t xml:space="preserve"> zimow</w:t>
      </w:r>
      <w:r w:rsidR="00116E2C" w:rsidRPr="005D3F95">
        <w:t>e</w:t>
      </w:r>
      <w:r w:rsidR="009A5C39" w:rsidRPr="005D3F95">
        <w:t>.</w:t>
      </w:r>
    </w:p>
    <w:p w:rsidR="00896CBF" w:rsidRDefault="007C143C" w:rsidP="00181175">
      <w:pPr>
        <w:pStyle w:val="Nagwek1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lastRenderedPageBreak/>
        <w:t>Produkcja głównych upraw rolnych</w:t>
      </w:r>
    </w:p>
    <w:p w:rsidR="009A7C0B" w:rsidRPr="00215B89" w:rsidRDefault="009A7C0B" w:rsidP="00511125">
      <w:pPr>
        <w:pStyle w:val="Nagwek1"/>
        <w:ind w:firstLine="0"/>
        <w:jc w:val="left"/>
        <w:rPr>
          <w:color w:val="auto"/>
        </w:rPr>
      </w:pPr>
      <w:r w:rsidRPr="00215B89">
        <w:rPr>
          <w:color w:val="auto"/>
        </w:rPr>
        <w:t>Zboża</w:t>
      </w:r>
    </w:p>
    <w:p w:rsidR="00405715" w:rsidRPr="00932AE2" w:rsidRDefault="00133E19" w:rsidP="00405715">
      <w:pPr>
        <w:ind w:right="284"/>
      </w:pPr>
      <w:r w:rsidRPr="00932AE2">
        <w:t>Stan przezimowania zbóż w lutym 20</w:t>
      </w:r>
      <w:r w:rsidR="00253E7B" w:rsidRPr="00932AE2">
        <w:t>2</w:t>
      </w:r>
      <w:r w:rsidR="004B66B4" w:rsidRPr="00932AE2">
        <w:t>2</w:t>
      </w:r>
      <w:r w:rsidRPr="00932AE2">
        <w:t xml:space="preserve"> r. </w:t>
      </w:r>
      <w:r w:rsidR="00791BC4" w:rsidRPr="00932AE2">
        <w:t>rzeczoznawcy rolni ocenili</w:t>
      </w:r>
      <w:r w:rsidRPr="00932AE2">
        <w:t xml:space="preserve"> na </w:t>
      </w:r>
      <w:r w:rsidR="004B66B4" w:rsidRPr="00932AE2">
        <w:t>nieznacznie lepszym po</w:t>
      </w:r>
      <w:r w:rsidRPr="00932AE2">
        <w:t>ziomie</w:t>
      </w:r>
      <w:r w:rsidR="004C2356" w:rsidRPr="00932AE2">
        <w:t>,</w:t>
      </w:r>
      <w:r w:rsidRPr="00932AE2">
        <w:t xml:space="preserve"> </w:t>
      </w:r>
      <w:r w:rsidR="00B8208B">
        <w:t>niż</w:t>
      </w:r>
      <w:r w:rsidRPr="00932AE2">
        <w:t xml:space="preserve"> w analogicznym okresie roku </w:t>
      </w:r>
      <w:r w:rsidR="00287C72" w:rsidRPr="00932AE2">
        <w:t>wcześniejszego</w:t>
      </w:r>
      <w:r w:rsidR="004B66B4" w:rsidRPr="00932AE2">
        <w:t>, co oznacza, że rośliny były w dobrej kondycji</w:t>
      </w:r>
      <w:r w:rsidRPr="00932AE2">
        <w:t>.</w:t>
      </w:r>
      <w:r w:rsidR="004C2356" w:rsidRPr="00932AE2">
        <w:t xml:space="preserve"> </w:t>
      </w:r>
      <w:r w:rsidR="00FC2EF8" w:rsidRPr="00932AE2">
        <w:t>Pogoda panująca w marcu pozwolił</w:t>
      </w:r>
      <w:r w:rsidR="00B8208B">
        <w:t>a</w:t>
      </w:r>
      <w:r w:rsidR="00FC2EF8" w:rsidRPr="00932AE2">
        <w:t xml:space="preserve"> rolnikom na wysianie pierwszej dawki nawozów pod zboża ozime. </w:t>
      </w:r>
      <w:r w:rsidR="00E23D7F" w:rsidRPr="00932AE2">
        <w:t>Prowadząc lustrację w</w:t>
      </w:r>
      <w:r w:rsidR="00FC2EF8" w:rsidRPr="00932AE2">
        <w:t xml:space="preserve"> </w:t>
      </w:r>
      <w:r w:rsidR="00E23D7F" w:rsidRPr="00932AE2">
        <w:t xml:space="preserve">marcu </w:t>
      </w:r>
      <w:r w:rsidR="00FC2EF8" w:rsidRPr="00932AE2">
        <w:t>nie za</w:t>
      </w:r>
      <w:r w:rsidR="00E23D7F" w:rsidRPr="00932AE2">
        <w:t>obserwowano</w:t>
      </w:r>
      <w:r w:rsidR="00FC2EF8" w:rsidRPr="00932AE2">
        <w:t xml:space="preserve"> większych uszkodzeń po zimie, jednakże duży problem stanowiły straty wyrządzone przez dziką zwierzynę</w:t>
      </w:r>
      <w:r w:rsidR="00E23D7F" w:rsidRPr="00932AE2">
        <w:t xml:space="preserve">. Lokalnie </w:t>
      </w:r>
      <w:r w:rsidR="00524A81" w:rsidRPr="00932AE2">
        <w:t xml:space="preserve">na zbożach ozimych </w:t>
      </w:r>
      <w:r w:rsidR="00E23D7F" w:rsidRPr="00932AE2">
        <w:t xml:space="preserve">zaobserwowano </w:t>
      </w:r>
      <w:r w:rsidR="00524A81" w:rsidRPr="00932AE2">
        <w:t xml:space="preserve">oznaki chorobowe </w:t>
      </w:r>
      <w:r w:rsidR="00E23D7F" w:rsidRPr="00932AE2">
        <w:t>mączniaka prawdziwego</w:t>
      </w:r>
      <w:r w:rsidR="00524A81" w:rsidRPr="00932AE2">
        <w:t>, rdzy brunatnej oraz septoriozy liści</w:t>
      </w:r>
      <w:r w:rsidR="004C2356" w:rsidRPr="00932AE2">
        <w:t>.</w:t>
      </w:r>
      <w:r w:rsidR="00B7078D" w:rsidRPr="00932AE2">
        <w:t xml:space="preserve"> </w:t>
      </w:r>
      <w:r w:rsidR="00350E66" w:rsidRPr="00932AE2">
        <w:t xml:space="preserve">W kwietniu stan zbóż ozimych </w:t>
      </w:r>
      <w:r w:rsidR="00703AD8" w:rsidRPr="00932AE2">
        <w:t>został oceniony na dobry</w:t>
      </w:r>
      <w:r w:rsidR="00350E66" w:rsidRPr="00932AE2">
        <w:t>. Znajdowały się one w fazie pierwszego kolanka i nie zaobserwowano na roślinach nasilenia się chorób grzybowych, jednakże widoczne były jaja skrzypionki zbożowej i konieczna była ochrona plantacji. Natomiast w przypadku zbóż jarych</w:t>
      </w:r>
      <w:r w:rsidR="00405715" w:rsidRPr="00932AE2">
        <w:t xml:space="preserve"> wysianych wcześniej</w:t>
      </w:r>
      <w:r w:rsidR="00B8208B">
        <w:t>,</w:t>
      </w:r>
      <w:r w:rsidR="00405715" w:rsidRPr="00932AE2">
        <w:t xml:space="preserve"> wschody </w:t>
      </w:r>
      <w:r w:rsidR="007D389C">
        <w:t>były</w:t>
      </w:r>
      <w:r w:rsidR="00405715" w:rsidRPr="00932AE2">
        <w:t xml:space="preserve"> bardzo nierównomierne ze względu na trudne warunki pogodowe na początku miesiąca.</w:t>
      </w:r>
    </w:p>
    <w:p w:rsidR="00405715" w:rsidRPr="00932AE2" w:rsidRDefault="00405715" w:rsidP="00405715">
      <w:pPr>
        <w:ind w:right="284"/>
      </w:pPr>
      <w:r w:rsidRPr="00932AE2">
        <w:t>W maju stan zbóż ozimych był dobry, zaś jarych zadowalający. Zboża ozime znajdowały się w fazie kłoszenia, a pod koniec miesiąca rolnicy wykonali zabiegi grzybobójcze, ponadto konieczna była również ochrona plantacji mająca na celu zwalczenie skrzypionki zbożowej.</w:t>
      </w:r>
      <w:r w:rsidR="00A936BF" w:rsidRPr="00932AE2">
        <w:t xml:space="preserve"> Zboża jare znajdowały się dopiero w fazie grubienia pochwy liściowej, co było spowodowane opóźnionymi siewami i niekorzystnymi warunkami agrometeorologicznymi. Nie zaobserwowano na nich nasilenia chorób grzybowych i szkodników, a opady deszczu, które wystąpiły pod koniec maja, znacznie poprawiły kondycję plantacji.</w:t>
      </w:r>
      <w:r w:rsidR="00F547D9" w:rsidRPr="00932AE2">
        <w:t xml:space="preserve"> W czerwcu zboża ozime znajdowały się w fazie kształtowania ziarniaków, a ich stan rzeczoznawcy rolni ocenili na dobry. Natomiast zboża jare znajdowały się w średniej kondycji i podobnie jak na zbożach ozimych zaobserwowano występowanie lokalnie mszyc i skrzypionki zbożowej, a w związku z tym konieczna była ich ochrona.</w:t>
      </w:r>
    </w:p>
    <w:p w:rsidR="003C0074" w:rsidRPr="00932AE2" w:rsidRDefault="00AF02E3" w:rsidP="00F97553">
      <w:pPr>
        <w:ind w:right="284"/>
      </w:pPr>
      <w:r w:rsidRPr="00932AE2">
        <w:t xml:space="preserve">Żniwa rozpoczęto </w:t>
      </w:r>
      <w:r w:rsidR="00F547D9" w:rsidRPr="00932AE2">
        <w:t xml:space="preserve">pod koniec </w:t>
      </w:r>
      <w:r w:rsidR="00493E96" w:rsidRPr="00932AE2">
        <w:t>drugiej</w:t>
      </w:r>
      <w:r w:rsidR="00F854BC" w:rsidRPr="00932AE2">
        <w:t xml:space="preserve"> dekad</w:t>
      </w:r>
      <w:r w:rsidR="00F547D9" w:rsidRPr="00932AE2">
        <w:t>y</w:t>
      </w:r>
      <w:r w:rsidR="003C0074" w:rsidRPr="00932AE2">
        <w:t xml:space="preserve"> lipca, a zebrane plony były </w:t>
      </w:r>
      <w:r w:rsidR="00F547D9" w:rsidRPr="00932AE2">
        <w:t>trochę niższe</w:t>
      </w:r>
      <w:r w:rsidR="00CF4044" w:rsidRPr="00932AE2">
        <w:t xml:space="preserve"> </w:t>
      </w:r>
      <w:r w:rsidR="0070779F" w:rsidRPr="00932AE2">
        <w:t>niż</w:t>
      </w:r>
      <w:r w:rsidR="00CF4044" w:rsidRPr="00932AE2">
        <w:t xml:space="preserve"> rok wcześni</w:t>
      </w:r>
      <w:bookmarkStart w:id="0" w:name="_GoBack"/>
      <w:bookmarkEnd w:id="0"/>
      <w:r w:rsidR="00CF4044" w:rsidRPr="00932AE2">
        <w:t>ej</w:t>
      </w:r>
      <w:r w:rsidR="00265693" w:rsidRPr="00932AE2">
        <w:t>.</w:t>
      </w:r>
      <w:r w:rsidR="00CF4044" w:rsidRPr="00932AE2">
        <w:t xml:space="preserve"> </w:t>
      </w:r>
      <w:r w:rsidR="00265693" w:rsidRPr="00932AE2">
        <w:t>Z</w:t>
      </w:r>
      <w:r w:rsidR="00CF4044" w:rsidRPr="00932AE2">
        <w:t xml:space="preserve">iarno posiadało </w:t>
      </w:r>
      <w:r w:rsidR="00F547D9" w:rsidRPr="00932AE2">
        <w:t>wysokie</w:t>
      </w:r>
      <w:r w:rsidR="00CF4044" w:rsidRPr="00932AE2">
        <w:t xml:space="preserve"> parametry jakościowe</w:t>
      </w:r>
      <w:r w:rsidR="00F547D9" w:rsidRPr="00932AE2">
        <w:t xml:space="preserve"> przy niskiej wilgotności</w:t>
      </w:r>
      <w:r w:rsidR="00493E96" w:rsidRPr="00932AE2">
        <w:t>.</w:t>
      </w:r>
    </w:p>
    <w:p w:rsidR="009606A7" w:rsidRPr="00932AE2" w:rsidRDefault="007E5699" w:rsidP="00F97553">
      <w:pPr>
        <w:ind w:right="284"/>
      </w:pPr>
      <w:r w:rsidRPr="00932AE2">
        <w:t xml:space="preserve">Według wynikowego szacunku powierzchnia upraw </w:t>
      </w:r>
      <w:r w:rsidRPr="00932AE2">
        <w:rPr>
          <w:b/>
        </w:rPr>
        <w:t>zbóż ogółem</w:t>
      </w:r>
      <w:r w:rsidRPr="00932AE2">
        <w:t xml:space="preserve"> w 20</w:t>
      </w:r>
      <w:r w:rsidR="00166F2F" w:rsidRPr="00932AE2">
        <w:t>2</w:t>
      </w:r>
      <w:r w:rsidR="00875942" w:rsidRPr="00932AE2">
        <w:t>2</w:t>
      </w:r>
      <w:r w:rsidRPr="00932AE2">
        <w:t xml:space="preserve"> r. wyniosła </w:t>
      </w:r>
      <w:r w:rsidR="00875942" w:rsidRPr="00932AE2">
        <w:t>717,5</w:t>
      </w:r>
      <w:r w:rsidRPr="00932AE2">
        <w:t xml:space="preserve"> tys. ha i była </w:t>
      </w:r>
      <w:r w:rsidR="00166F2F" w:rsidRPr="00932AE2">
        <w:t>mniejsza</w:t>
      </w:r>
      <w:r w:rsidRPr="00932AE2">
        <w:t xml:space="preserve"> o </w:t>
      </w:r>
      <w:r w:rsidR="00875942" w:rsidRPr="00932AE2">
        <w:t>0,3</w:t>
      </w:r>
      <w:r w:rsidRPr="00932AE2">
        <w:t xml:space="preserve">% w porównaniu z rokiem poprzednim i o </w:t>
      </w:r>
      <w:r w:rsidR="00823BE4" w:rsidRPr="00932AE2">
        <w:t>12,4</w:t>
      </w:r>
      <w:r w:rsidRPr="00932AE2">
        <w:t>% w stosunku do 201</w:t>
      </w:r>
      <w:r w:rsidR="00875942" w:rsidRPr="00932AE2">
        <w:t>5</w:t>
      </w:r>
      <w:r w:rsidRPr="00932AE2">
        <w:t xml:space="preserve"> r. Plony zbóż ogółem oszacowano na poziomie </w:t>
      </w:r>
      <w:r w:rsidR="00813A4C" w:rsidRPr="00932AE2">
        <w:t>48,</w:t>
      </w:r>
      <w:r w:rsidR="00875942" w:rsidRPr="00932AE2">
        <w:t>5</w:t>
      </w:r>
      <w:r w:rsidRPr="00932AE2">
        <w:t xml:space="preserve"> </w:t>
      </w:r>
      <w:proofErr w:type="spellStart"/>
      <w:r w:rsidRPr="00932AE2">
        <w:t>dt</w:t>
      </w:r>
      <w:proofErr w:type="spellEnd"/>
      <w:r w:rsidRPr="00932AE2">
        <w:t xml:space="preserve">/ha, czyli o </w:t>
      </w:r>
      <w:r w:rsidR="00813A4C" w:rsidRPr="00932AE2">
        <w:t>0,8</w:t>
      </w:r>
      <w:r w:rsidRPr="00932AE2">
        <w:t xml:space="preserve">% </w:t>
      </w:r>
      <w:r w:rsidR="00875942" w:rsidRPr="00932AE2">
        <w:t>ni</w:t>
      </w:r>
      <w:r w:rsidRPr="00932AE2">
        <w:t xml:space="preserve">ższym od uzyskanych rok wcześniej i o </w:t>
      </w:r>
      <w:r w:rsidR="00823BE4" w:rsidRPr="00932AE2">
        <w:t>31,1</w:t>
      </w:r>
      <w:r w:rsidRPr="00932AE2">
        <w:t>% wyższym niż w 201</w:t>
      </w:r>
      <w:r w:rsidR="00875942" w:rsidRPr="00932AE2">
        <w:t>5</w:t>
      </w:r>
      <w:r w:rsidRPr="00932AE2">
        <w:t xml:space="preserve"> r. Zbiory zbóż ogółem w 20</w:t>
      </w:r>
      <w:r w:rsidR="00872511" w:rsidRPr="00932AE2">
        <w:t>2</w:t>
      </w:r>
      <w:r w:rsidR="00875942" w:rsidRPr="00932AE2">
        <w:t>2</w:t>
      </w:r>
      <w:r w:rsidR="004D1A22" w:rsidRPr="00932AE2">
        <w:t> </w:t>
      </w:r>
      <w:r w:rsidRPr="00932AE2">
        <w:t xml:space="preserve">r. </w:t>
      </w:r>
      <w:r w:rsidR="00872511" w:rsidRPr="00932AE2">
        <w:t>zmniejszyły</w:t>
      </w:r>
      <w:r w:rsidRPr="00932AE2">
        <w:t xml:space="preserve"> się o</w:t>
      </w:r>
      <w:r w:rsidR="00872511" w:rsidRPr="00932AE2">
        <w:t xml:space="preserve"> </w:t>
      </w:r>
      <w:r w:rsidR="00914788" w:rsidRPr="00932AE2">
        <w:t>1,</w:t>
      </w:r>
      <w:r w:rsidR="00875942" w:rsidRPr="00932AE2">
        <w:t>1</w:t>
      </w:r>
      <w:r w:rsidRPr="00932AE2">
        <w:t>% w stosunku do 20</w:t>
      </w:r>
      <w:r w:rsidR="00872511" w:rsidRPr="00932AE2">
        <w:t>2</w:t>
      </w:r>
      <w:r w:rsidR="00875942" w:rsidRPr="00932AE2">
        <w:t>1</w:t>
      </w:r>
      <w:r w:rsidRPr="00932AE2">
        <w:t xml:space="preserve"> r.</w:t>
      </w:r>
      <w:r w:rsidR="00002EB3" w:rsidRPr="00932AE2">
        <w:t>, zaś w porównaniu z 2010 r. wzrosły</w:t>
      </w:r>
      <w:r w:rsidRPr="00932AE2">
        <w:t xml:space="preserve"> o </w:t>
      </w:r>
      <w:r w:rsidR="00823BE4" w:rsidRPr="00932AE2">
        <w:t>15,0</w:t>
      </w:r>
      <w:r w:rsidRPr="00932AE2">
        <w:t>% i</w:t>
      </w:r>
      <w:r w:rsidR="009062F2" w:rsidRPr="00932AE2">
        <w:t> </w:t>
      </w:r>
      <w:r w:rsidRPr="00932AE2">
        <w:t>wyniosły 3</w:t>
      </w:r>
      <w:r w:rsidR="00875942" w:rsidRPr="00932AE2">
        <w:t> 481,1</w:t>
      </w:r>
      <w:r w:rsidRPr="00932AE2">
        <w:t xml:space="preserve"> tys. t.</w:t>
      </w:r>
    </w:p>
    <w:p w:rsidR="000B21D5" w:rsidRPr="001D069F" w:rsidRDefault="000B21D5" w:rsidP="000B21D5">
      <w:pPr>
        <w:tabs>
          <w:tab w:val="left" w:pos="851"/>
        </w:tabs>
        <w:autoSpaceDE w:val="0"/>
        <w:autoSpaceDN w:val="0"/>
        <w:adjustRightInd w:val="0"/>
        <w:spacing w:before="240"/>
        <w:ind w:left="851" w:right="992" w:hanging="851"/>
        <w:rPr>
          <w:b/>
          <w:color w:val="001D77"/>
          <w:sz w:val="16"/>
          <w:szCs w:val="16"/>
        </w:rPr>
      </w:pPr>
      <w:r w:rsidRPr="00E776F6">
        <w:rPr>
          <w:b/>
          <w:noProof/>
          <w:spacing w:val="-2"/>
          <w:sz w:val="22"/>
          <w:lang w:eastAsia="pl-PL"/>
        </w:rPr>
        <mc:AlternateContent>
          <mc:Choice Requires="wps">
            <w:drawing>
              <wp:anchor distT="45720" distB="45720" distL="114300" distR="114300" simplePos="0" relativeHeight="251831296" behindDoc="1" locked="0" layoutInCell="1" allowOverlap="1" wp14:anchorId="48446232" wp14:editId="0277F78D">
                <wp:simplePos x="0" y="0"/>
                <wp:positionH relativeFrom="column">
                  <wp:posOffset>5267325</wp:posOffset>
                </wp:positionH>
                <wp:positionV relativeFrom="paragraph">
                  <wp:posOffset>2162810</wp:posOffset>
                </wp:positionV>
                <wp:extent cx="1725295" cy="1438275"/>
                <wp:effectExtent l="0" t="0" r="0" b="0"/>
                <wp:wrapTight wrapText="bothSides">
                  <wp:wrapPolygon edited="0">
                    <wp:start x="715" y="0"/>
                    <wp:lineTo x="715" y="21171"/>
                    <wp:lineTo x="20749" y="21171"/>
                    <wp:lineTo x="20749" y="0"/>
                    <wp:lineTo x="715" y="0"/>
                  </wp:wrapPolygon>
                </wp:wrapTight>
                <wp:docPr id="28" name="Pole tekstowe 28" descr="Łączna powierzchnia zasiewów zbóż podstawowych z mieszankami zbożowymi zmniejszyła się w stosunku do 2015 r. o 18,8%, natomiast plony i zbiory wzrosły odpowiednio o 25,9% i o 2,2%." title="Pole tekstowe z kluczowymi informacjami, znajdujące się na szerym polu informacji sygnaln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438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791710" w:rsidRDefault="00A21ACA" w:rsidP="000B21D5">
                            <w:pPr>
                              <w:pStyle w:val="tekstzboku"/>
                            </w:pPr>
                            <w:r w:rsidRPr="00586E8A">
                              <w:rPr>
                                <w:b/>
                              </w:rPr>
                              <w:t>Łączna powierzchnia zasiewów zbóż podstawowych z</w:t>
                            </w:r>
                            <w:r>
                              <w:rPr>
                                <w:b/>
                              </w:rPr>
                              <w:t> </w:t>
                            </w:r>
                            <w:r w:rsidRPr="00586E8A">
                              <w:rPr>
                                <w:b/>
                              </w:rPr>
                              <w:t>mieszankami zbożowymi</w:t>
                            </w:r>
                            <w:r w:rsidRPr="007A7398">
                              <w:t xml:space="preserve"> </w:t>
                            </w:r>
                            <w:r>
                              <w:t>zmniejszyła</w:t>
                            </w:r>
                            <w:r w:rsidRPr="007A7398">
                              <w:t xml:space="preserve"> się w stosunku do 201</w:t>
                            </w:r>
                            <w:r>
                              <w:t>5</w:t>
                            </w:r>
                            <w:r w:rsidRPr="007A7398">
                              <w:t xml:space="preserve"> r. o </w:t>
                            </w:r>
                            <w:r>
                              <w:t>18,8</w:t>
                            </w:r>
                            <w:r w:rsidRPr="007A7398">
                              <w:t xml:space="preserve">%, natomiast plony i zbiory wzrosły odpowiednio o </w:t>
                            </w:r>
                            <w:r>
                              <w:t>25,9</w:t>
                            </w:r>
                            <w:r w:rsidRPr="007A7398">
                              <w:t xml:space="preserve">% i o </w:t>
                            </w:r>
                            <w:r>
                              <w:t>2,2</w:t>
                            </w:r>
                            <w:r w:rsidRPr="007A7398">
                              <w:t>%.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46232" id="Pole tekstowe 28" o:spid="_x0000_s1029" type="#_x0000_t202" alt="Tytuł: Pole tekstowe z kluczowymi informacjami, znajdujące się na szerym polu informacji sygnalnej — opis: Łączna powierzchnia zasiewów zbóż podstawowych z mieszankami zbożowymi zmniejszyła się w stosunku do 2015 r. o 18,8%, natomiast plony i zbiory wzrosły odpowiednio o 25,9% i o 2,2%." style="position:absolute;left:0;text-align:left;margin-left:414.75pt;margin-top:170.3pt;width:135.85pt;height:113.25pt;z-index:-251485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" filled="f" stroked="f">
                <v:textbox>
                  <w:txbxContent>
                    <w:p w:rsidR="00A21ACA" w:rsidRPr="00791710" w:rsidRDefault="00A21ACA" w:rsidP="000B21D5">
                      <w:pPr>
                        <w:pStyle w:val="tekstzboku"/>
                      </w:pPr>
                      <w:r w:rsidRPr="00586E8A">
                        <w:rPr>
                          <w:b/>
                        </w:rPr>
                        <w:t>Łączna powierzchnia zasiewów zbóż podstawowych z</w:t>
                      </w:r>
                      <w:r>
                        <w:rPr>
                          <w:b/>
                        </w:rPr>
                        <w:t> </w:t>
                      </w:r>
                      <w:r w:rsidRPr="00586E8A">
                        <w:rPr>
                          <w:b/>
                        </w:rPr>
                        <w:t>mieszankami zbożowymi</w:t>
                      </w:r>
                      <w:r w:rsidRPr="007A7398">
                        <w:t xml:space="preserve"> </w:t>
                      </w:r>
                      <w:r>
                        <w:t>zmniejszyła</w:t>
                      </w:r>
                      <w:r w:rsidRPr="007A7398">
                        <w:t xml:space="preserve"> się w stosunku do 201</w:t>
                      </w:r>
                      <w:r>
                        <w:t>5</w:t>
                      </w:r>
                      <w:r w:rsidRPr="007A7398">
                        <w:t xml:space="preserve"> r. o </w:t>
                      </w:r>
                      <w:r>
                        <w:t>18,8</w:t>
                      </w:r>
                      <w:r w:rsidRPr="007A7398">
                        <w:t xml:space="preserve">%, natomiast plony i zbiory wzrosły odpowiednio o </w:t>
                      </w:r>
                      <w:r>
                        <w:t>25,9</w:t>
                      </w:r>
                      <w:r w:rsidRPr="007A7398">
                        <w:t xml:space="preserve">% i o </w:t>
                      </w:r>
                      <w:r>
                        <w:t>2,2</w:t>
                      </w:r>
                      <w:r w:rsidRPr="007A7398">
                        <w:t>%.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93FF8">
        <w:rPr>
          <w:b/>
          <w:noProof/>
          <w:color w:val="001D77"/>
          <w:spacing w:val="-2"/>
          <w:szCs w:val="19"/>
        </w:rPr>
        <w:t xml:space="preserve">Tablica </w:t>
      </w:r>
      <w:r>
        <w:rPr>
          <w:b/>
          <w:noProof/>
          <w:color w:val="001D77"/>
          <w:spacing w:val="-2"/>
          <w:szCs w:val="19"/>
        </w:rPr>
        <w:t>1</w:t>
      </w:r>
      <w:r w:rsidRPr="00293FF8">
        <w:rPr>
          <w:b/>
          <w:noProof/>
          <w:color w:val="001D77"/>
          <w:spacing w:val="-2"/>
          <w:szCs w:val="19"/>
        </w:rPr>
        <w:t xml:space="preserve">. </w:t>
      </w:r>
      <w:r>
        <w:rPr>
          <w:b/>
          <w:noProof/>
          <w:color w:val="001D77"/>
          <w:spacing w:val="-2"/>
          <w:szCs w:val="19"/>
        </w:rPr>
        <w:t>Powierzchnia zasiewów, plony i zbiory zbóż</w:t>
      </w:r>
    </w:p>
    <w:tbl>
      <w:tblPr>
        <w:tblW w:w="7797" w:type="dxa"/>
        <w:tblBorders>
          <w:top w:val="single" w:sz="4" w:space="0" w:color="17365D"/>
          <w:bottom w:val="single" w:sz="4" w:space="0" w:color="17365D"/>
          <w:insideH w:val="single" w:sz="4" w:space="0" w:color="17365D"/>
          <w:insideV w:val="single" w:sz="4" w:space="0" w:color="17365D"/>
        </w:tblBorders>
        <w:tblLayout w:type="fixed"/>
        <w:tblCellMar>
          <w:left w:w="70" w:type="dxa"/>
          <w:right w:w="198" w:type="dxa"/>
        </w:tblCellMar>
        <w:tblLook w:val="00A0" w:firstRow="1" w:lastRow="0" w:firstColumn="1" w:lastColumn="0" w:noHBand="0" w:noVBand="0"/>
        <w:tblCaption w:val="Tablica 1 Powierzchnia zasiewów, plony i zbiory zbóż"/>
        <w:tblDescription w:val="Tablica prezentująca dane dotyczące powierzchni zasiewów, plonów i zbiorów zbóż ogółem oraz zbóż podstawowych z mieszankami zbożowymi w latach 2015, 2020, 2021 i 2022 oraz porównanie roku 2022 do roku 2021."/>
      </w:tblPr>
      <w:tblGrid>
        <w:gridCol w:w="1984"/>
        <w:gridCol w:w="1205"/>
        <w:gridCol w:w="1205"/>
        <w:gridCol w:w="1205"/>
        <w:gridCol w:w="1064"/>
        <w:gridCol w:w="1134"/>
      </w:tblGrid>
      <w:tr w:rsidR="000B21D5" w:rsidRPr="00944414" w:rsidTr="004D1A22">
        <w:trPr>
          <w:trHeight w:val="380"/>
        </w:trPr>
        <w:tc>
          <w:tcPr>
            <w:tcW w:w="1984" w:type="dxa"/>
            <w:vMerge w:val="restart"/>
            <w:noWrap/>
            <w:vAlign w:val="center"/>
          </w:tcPr>
          <w:p w:rsidR="000B21D5" w:rsidRPr="00944414" w:rsidRDefault="000B21D5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Wyszczególnienie</w:t>
            </w:r>
          </w:p>
        </w:tc>
        <w:tc>
          <w:tcPr>
            <w:tcW w:w="1205" w:type="dxa"/>
            <w:noWrap/>
            <w:vAlign w:val="center"/>
          </w:tcPr>
          <w:p w:rsidR="000B21D5" w:rsidRPr="00944414" w:rsidRDefault="000B21D5" w:rsidP="00591989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</w:t>
            </w:r>
            <w:r w:rsidR="00591989">
              <w:rPr>
                <w:sz w:val="16"/>
                <w:szCs w:val="16"/>
              </w:rPr>
              <w:t>5</w:t>
            </w:r>
          </w:p>
        </w:tc>
        <w:tc>
          <w:tcPr>
            <w:tcW w:w="1205" w:type="dxa"/>
            <w:vAlign w:val="center"/>
          </w:tcPr>
          <w:p w:rsidR="000B21D5" w:rsidRPr="00944414" w:rsidRDefault="000B21D5" w:rsidP="00591989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591989">
              <w:rPr>
                <w:sz w:val="16"/>
                <w:szCs w:val="16"/>
              </w:rPr>
              <w:t>20</w:t>
            </w:r>
          </w:p>
        </w:tc>
        <w:tc>
          <w:tcPr>
            <w:tcW w:w="1205" w:type="dxa"/>
            <w:vAlign w:val="center"/>
          </w:tcPr>
          <w:p w:rsidR="000B21D5" w:rsidRPr="00944414" w:rsidRDefault="000B21D5" w:rsidP="00591989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591989">
              <w:rPr>
                <w:sz w:val="16"/>
                <w:szCs w:val="16"/>
              </w:rPr>
              <w:t>1</w:t>
            </w:r>
          </w:p>
        </w:tc>
        <w:tc>
          <w:tcPr>
            <w:tcW w:w="2198" w:type="dxa"/>
            <w:gridSpan w:val="2"/>
            <w:vAlign w:val="center"/>
          </w:tcPr>
          <w:p w:rsidR="000B21D5" w:rsidRPr="00944414" w:rsidRDefault="000B21D5" w:rsidP="009D347A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D347A">
              <w:rPr>
                <w:sz w:val="16"/>
                <w:szCs w:val="16"/>
              </w:rPr>
              <w:t>2</w:t>
            </w:r>
          </w:p>
        </w:tc>
      </w:tr>
      <w:tr w:rsidR="000B21D5" w:rsidRPr="00944414" w:rsidTr="004D1A22">
        <w:trPr>
          <w:trHeight w:val="380"/>
        </w:trPr>
        <w:tc>
          <w:tcPr>
            <w:tcW w:w="1984" w:type="dxa"/>
            <w:vMerge/>
            <w:noWrap/>
            <w:vAlign w:val="center"/>
          </w:tcPr>
          <w:p w:rsidR="000B21D5" w:rsidRPr="00944414" w:rsidRDefault="000B21D5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679" w:type="dxa"/>
            <w:gridSpan w:val="4"/>
            <w:vAlign w:val="center"/>
          </w:tcPr>
          <w:p w:rsidR="000B21D5" w:rsidRPr="00944414" w:rsidRDefault="000B21D5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 liczbach bezwzględnych</w:t>
            </w:r>
          </w:p>
        </w:tc>
        <w:tc>
          <w:tcPr>
            <w:tcW w:w="1134" w:type="dxa"/>
            <w:vAlign w:val="center"/>
          </w:tcPr>
          <w:p w:rsidR="000B21D5" w:rsidRPr="00944414" w:rsidRDefault="000B21D5" w:rsidP="009D347A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D347A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= 100</w:t>
            </w:r>
          </w:p>
        </w:tc>
      </w:tr>
      <w:tr w:rsidR="000B21D5" w:rsidRPr="00944414" w:rsidTr="004D1A22">
        <w:trPr>
          <w:trHeight w:val="283"/>
        </w:trPr>
        <w:tc>
          <w:tcPr>
            <w:tcW w:w="7797" w:type="dxa"/>
            <w:gridSpan w:val="6"/>
          </w:tcPr>
          <w:p w:rsidR="000B21D5" w:rsidRPr="009A7C0B" w:rsidRDefault="000B21D5" w:rsidP="00827C92">
            <w:pPr>
              <w:spacing w:before="0" w:after="0"/>
              <w:ind w:right="-57"/>
              <w:jc w:val="center"/>
              <w:rPr>
                <w:b/>
                <w:smallCaps/>
                <w:sz w:val="16"/>
                <w:szCs w:val="16"/>
              </w:rPr>
            </w:pPr>
            <w:r>
              <w:rPr>
                <w:b/>
                <w:smallCaps/>
                <w:sz w:val="16"/>
                <w:szCs w:val="16"/>
              </w:rPr>
              <w:t>OGÓŁEM</w:t>
            </w:r>
          </w:p>
        </w:tc>
      </w:tr>
      <w:tr w:rsidR="00591989" w:rsidRPr="00944414" w:rsidTr="004D1A22">
        <w:trPr>
          <w:trHeight w:val="283"/>
        </w:trPr>
        <w:tc>
          <w:tcPr>
            <w:tcW w:w="1984" w:type="dxa"/>
            <w:vAlign w:val="center"/>
          </w:tcPr>
          <w:p w:rsidR="00591989" w:rsidRPr="00944414" w:rsidRDefault="00591989" w:rsidP="00591989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>owierzchnia w tys. ha</w:t>
            </w:r>
          </w:p>
        </w:tc>
        <w:tc>
          <w:tcPr>
            <w:tcW w:w="1205" w:type="dxa"/>
            <w:noWrap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818,7</w:t>
            </w:r>
          </w:p>
        </w:tc>
        <w:tc>
          <w:tcPr>
            <w:tcW w:w="1205" w:type="dxa"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736,9</w:t>
            </w:r>
          </w:p>
        </w:tc>
        <w:tc>
          <w:tcPr>
            <w:tcW w:w="1205" w:type="dxa"/>
            <w:vAlign w:val="center"/>
          </w:tcPr>
          <w:p w:rsidR="00591989" w:rsidRPr="00944414" w:rsidRDefault="00DE7823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719,5</w:t>
            </w:r>
          </w:p>
        </w:tc>
        <w:tc>
          <w:tcPr>
            <w:tcW w:w="1064" w:type="dxa"/>
            <w:vAlign w:val="center"/>
          </w:tcPr>
          <w:p w:rsidR="00591989" w:rsidRDefault="00875942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717,5</w:t>
            </w:r>
          </w:p>
        </w:tc>
        <w:tc>
          <w:tcPr>
            <w:tcW w:w="1134" w:type="dxa"/>
            <w:vAlign w:val="center"/>
          </w:tcPr>
          <w:p w:rsidR="00591989" w:rsidRPr="00944414" w:rsidRDefault="00875942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99,7</w:t>
            </w:r>
          </w:p>
        </w:tc>
      </w:tr>
      <w:tr w:rsidR="00591989" w:rsidRPr="00944414" w:rsidTr="004D1A22">
        <w:trPr>
          <w:trHeight w:val="283"/>
        </w:trPr>
        <w:tc>
          <w:tcPr>
            <w:tcW w:w="1984" w:type="dxa"/>
            <w:vAlign w:val="center"/>
          </w:tcPr>
          <w:p w:rsidR="00591989" w:rsidRPr="00944414" w:rsidRDefault="00591989" w:rsidP="00591989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Plony z 1 ha w </w:t>
            </w:r>
            <w:proofErr w:type="spellStart"/>
            <w:r>
              <w:rPr>
                <w:sz w:val="16"/>
                <w:szCs w:val="16"/>
              </w:rPr>
              <w:t>dt</w:t>
            </w:r>
            <w:proofErr w:type="spellEnd"/>
          </w:p>
        </w:tc>
        <w:tc>
          <w:tcPr>
            <w:tcW w:w="1205" w:type="dxa"/>
            <w:noWrap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37,0</w:t>
            </w:r>
          </w:p>
        </w:tc>
        <w:tc>
          <w:tcPr>
            <w:tcW w:w="1205" w:type="dxa"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48,5</w:t>
            </w:r>
          </w:p>
        </w:tc>
        <w:tc>
          <w:tcPr>
            <w:tcW w:w="1205" w:type="dxa"/>
            <w:vAlign w:val="center"/>
          </w:tcPr>
          <w:p w:rsidR="00591989" w:rsidRPr="00944414" w:rsidRDefault="00DE7823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48,9</w:t>
            </w:r>
          </w:p>
        </w:tc>
        <w:tc>
          <w:tcPr>
            <w:tcW w:w="1064" w:type="dxa"/>
            <w:vAlign w:val="center"/>
          </w:tcPr>
          <w:p w:rsidR="00591989" w:rsidRDefault="00875942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48,5</w:t>
            </w:r>
          </w:p>
        </w:tc>
        <w:tc>
          <w:tcPr>
            <w:tcW w:w="1134" w:type="dxa"/>
            <w:vAlign w:val="center"/>
          </w:tcPr>
          <w:p w:rsidR="00591989" w:rsidRPr="00944414" w:rsidRDefault="00875942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99,2</w:t>
            </w:r>
          </w:p>
        </w:tc>
      </w:tr>
      <w:tr w:rsidR="00591989" w:rsidRPr="00944414" w:rsidTr="004D1A22">
        <w:trPr>
          <w:trHeight w:val="283"/>
        </w:trPr>
        <w:tc>
          <w:tcPr>
            <w:tcW w:w="1984" w:type="dxa"/>
            <w:vAlign w:val="center"/>
          </w:tcPr>
          <w:p w:rsidR="00591989" w:rsidRPr="00944414" w:rsidRDefault="00591989" w:rsidP="00591989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Zbiory w tys. t</w:t>
            </w:r>
          </w:p>
        </w:tc>
        <w:tc>
          <w:tcPr>
            <w:tcW w:w="1205" w:type="dxa"/>
            <w:noWrap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3 027,2</w:t>
            </w:r>
          </w:p>
        </w:tc>
        <w:tc>
          <w:tcPr>
            <w:tcW w:w="1205" w:type="dxa"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3 570,9</w:t>
            </w:r>
          </w:p>
        </w:tc>
        <w:tc>
          <w:tcPr>
            <w:tcW w:w="1205" w:type="dxa"/>
            <w:vAlign w:val="center"/>
          </w:tcPr>
          <w:p w:rsidR="00591989" w:rsidRPr="00944414" w:rsidRDefault="00875942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3 521,6</w:t>
            </w:r>
          </w:p>
        </w:tc>
        <w:tc>
          <w:tcPr>
            <w:tcW w:w="1064" w:type="dxa"/>
            <w:vAlign w:val="center"/>
          </w:tcPr>
          <w:p w:rsidR="00591989" w:rsidRDefault="00875942" w:rsidP="00875942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3 481,1</w:t>
            </w:r>
          </w:p>
        </w:tc>
        <w:tc>
          <w:tcPr>
            <w:tcW w:w="1134" w:type="dxa"/>
            <w:vAlign w:val="center"/>
          </w:tcPr>
          <w:p w:rsidR="00591989" w:rsidRPr="00944414" w:rsidRDefault="00875942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98,9</w:t>
            </w:r>
          </w:p>
        </w:tc>
      </w:tr>
      <w:tr w:rsidR="00591989" w:rsidRPr="00944414" w:rsidTr="004D1A22">
        <w:trPr>
          <w:trHeight w:val="283"/>
        </w:trPr>
        <w:tc>
          <w:tcPr>
            <w:tcW w:w="7797" w:type="dxa"/>
            <w:gridSpan w:val="6"/>
          </w:tcPr>
          <w:p w:rsidR="00591989" w:rsidRPr="00944414" w:rsidRDefault="00591989" w:rsidP="00591989">
            <w:pPr>
              <w:spacing w:before="0" w:after="0"/>
              <w:ind w:right="-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 tym zboża podstawowe z mieszankami zbożowymi</w:t>
            </w:r>
          </w:p>
        </w:tc>
      </w:tr>
      <w:tr w:rsidR="00591989" w:rsidRPr="00944414" w:rsidTr="004D1A22">
        <w:trPr>
          <w:trHeight w:val="283"/>
        </w:trPr>
        <w:tc>
          <w:tcPr>
            <w:tcW w:w="1984" w:type="dxa"/>
            <w:vAlign w:val="center"/>
          </w:tcPr>
          <w:p w:rsidR="00591989" w:rsidRPr="00944414" w:rsidRDefault="00591989" w:rsidP="00591989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>owierzchnia w tys. ha</w:t>
            </w:r>
          </w:p>
        </w:tc>
        <w:tc>
          <w:tcPr>
            <w:tcW w:w="1205" w:type="dxa"/>
            <w:noWrap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764,4</w:t>
            </w:r>
          </w:p>
        </w:tc>
        <w:tc>
          <w:tcPr>
            <w:tcW w:w="1205" w:type="dxa"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680,2</w:t>
            </w:r>
          </w:p>
        </w:tc>
        <w:tc>
          <w:tcPr>
            <w:tcW w:w="1205" w:type="dxa"/>
            <w:vAlign w:val="center"/>
          </w:tcPr>
          <w:p w:rsidR="00591989" w:rsidRPr="00944414" w:rsidRDefault="00FF5A73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650,6</w:t>
            </w:r>
          </w:p>
        </w:tc>
        <w:tc>
          <w:tcPr>
            <w:tcW w:w="1064" w:type="dxa"/>
            <w:vAlign w:val="center"/>
          </w:tcPr>
          <w:p w:rsidR="00591989" w:rsidRPr="00944414" w:rsidRDefault="00FF5A73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620,7</w:t>
            </w:r>
          </w:p>
        </w:tc>
        <w:tc>
          <w:tcPr>
            <w:tcW w:w="1134" w:type="dxa"/>
            <w:vAlign w:val="center"/>
          </w:tcPr>
          <w:p w:rsidR="00591989" w:rsidRPr="00944414" w:rsidRDefault="00FF5A73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95,4</w:t>
            </w:r>
          </w:p>
        </w:tc>
      </w:tr>
      <w:tr w:rsidR="00591989" w:rsidRPr="00944414" w:rsidTr="004D1A22">
        <w:trPr>
          <w:trHeight w:val="283"/>
        </w:trPr>
        <w:tc>
          <w:tcPr>
            <w:tcW w:w="1984" w:type="dxa"/>
            <w:vAlign w:val="center"/>
          </w:tcPr>
          <w:p w:rsidR="00591989" w:rsidRPr="00944414" w:rsidRDefault="00591989" w:rsidP="00591989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Plony z 1 ha w </w:t>
            </w:r>
            <w:proofErr w:type="spellStart"/>
            <w:r>
              <w:rPr>
                <w:sz w:val="16"/>
                <w:szCs w:val="16"/>
              </w:rPr>
              <w:t>dt</w:t>
            </w:r>
            <w:proofErr w:type="spellEnd"/>
          </w:p>
        </w:tc>
        <w:tc>
          <w:tcPr>
            <w:tcW w:w="1205" w:type="dxa"/>
            <w:noWrap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37,2</w:t>
            </w:r>
          </w:p>
        </w:tc>
        <w:tc>
          <w:tcPr>
            <w:tcW w:w="1205" w:type="dxa"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47,8</w:t>
            </w:r>
          </w:p>
        </w:tc>
        <w:tc>
          <w:tcPr>
            <w:tcW w:w="1205" w:type="dxa"/>
            <w:vAlign w:val="center"/>
          </w:tcPr>
          <w:p w:rsidR="00591989" w:rsidRPr="00944414" w:rsidRDefault="003646C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47,7</w:t>
            </w:r>
          </w:p>
        </w:tc>
        <w:tc>
          <w:tcPr>
            <w:tcW w:w="1064" w:type="dxa"/>
            <w:vAlign w:val="center"/>
          </w:tcPr>
          <w:p w:rsidR="00591989" w:rsidRDefault="00FF5A73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46,9</w:t>
            </w:r>
          </w:p>
        </w:tc>
        <w:tc>
          <w:tcPr>
            <w:tcW w:w="1134" w:type="dxa"/>
            <w:vAlign w:val="center"/>
          </w:tcPr>
          <w:p w:rsidR="00591989" w:rsidRPr="00944414" w:rsidRDefault="00FF5A73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98,3</w:t>
            </w:r>
          </w:p>
        </w:tc>
      </w:tr>
      <w:tr w:rsidR="00591989" w:rsidRPr="00944414" w:rsidTr="004D1A22">
        <w:trPr>
          <w:trHeight w:val="283"/>
        </w:trPr>
        <w:tc>
          <w:tcPr>
            <w:tcW w:w="1984" w:type="dxa"/>
            <w:vAlign w:val="center"/>
          </w:tcPr>
          <w:p w:rsidR="00591989" w:rsidRPr="00944414" w:rsidRDefault="00591989" w:rsidP="00591989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Zbiory w tys. t</w:t>
            </w:r>
          </w:p>
        </w:tc>
        <w:tc>
          <w:tcPr>
            <w:tcW w:w="1205" w:type="dxa"/>
            <w:noWrap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2 846,9</w:t>
            </w:r>
          </w:p>
        </w:tc>
        <w:tc>
          <w:tcPr>
            <w:tcW w:w="1205" w:type="dxa"/>
            <w:vAlign w:val="center"/>
          </w:tcPr>
          <w:p w:rsidR="00591989" w:rsidRPr="00944414" w:rsidRDefault="0059198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3 255,3</w:t>
            </w:r>
          </w:p>
        </w:tc>
        <w:tc>
          <w:tcPr>
            <w:tcW w:w="1205" w:type="dxa"/>
            <w:vAlign w:val="center"/>
          </w:tcPr>
          <w:p w:rsidR="00591989" w:rsidRPr="00944414" w:rsidRDefault="003646C9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3 104,5</w:t>
            </w:r>
          </w:p>
        </w:tc>
        <w:tc>
          <w:tcPr>
            <w:tcW w:w="1064" w:type="dxa"/>
            <w:vAlign w:val="center"/>
          </w:tcPr>
          <w:p w:rsidR="00591989" w:rsidRDefault="00FF5A73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2 908,7</w:t>
            </w:r>
          </w:p>
        </w:tc>
        <w:tc>
          <w:tcPr>
            <w:tcW w:w="1134" w:type="dxa"/>
            <w:vAlign w:val="center"/>
          </w:tcPr>
          <w:p w:rsidR="00591989" w:rsidRPr="00944414" w:rsidRDefault="00FF5A73" w:rsidP="00591989">
            <w:pPr>
              <w:spacing w:before="0" w:after="0"/>
              <w:ind w:right="-57" w:firstLine="0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93,7</w:t>
            </w:r>
          </w:p>
        </w:tc>
      </w:tr>
    </w:tbl>
    <w:p w:rsidR="000B21D5" w:rsidRPr="00932AE2" w:rsidRDefault="000B21D5" w:rsidP="00F97553">
      <w:pPr>
        <w:spacing w:before="240"/>
        <w:ind w:right="284"/>
      </w:pPr>
      <w:r w:rsidRPr="00932AE2">
        <w:t xml:space="preserve">Łączna powierzchnia </w:t>
      </w:r>
      <w:r w:rsidRPr="00932AE2">
        <w:rPr>
          <w:b/>
        </w:rPr>
        <w:t>zasiewów zbóż podstawowych z mieszankami zbożowymi</w:t>
      </w:r>
      <w:r w:rsidRPr="00932AE2">
        <w:t xml:space="preserve"> określona na podstawie wynikowego szacunku w 20</w:t>
      </w:r>
      <w:r w:rsidR="0007421D" w:rsidRPr="00932AE2">
        <w:t>2</w:t>
      </w:r>
      <w:r w:rsidR="00FF5A73" w:rsidRPr="00932AE2">
        <w:t>2</w:t>
      </w:r>
      <w:r w:rsidRPr="00932AE2">
        <w:t xml:space="preserve"> r. wyniosła </w:t>
      </w:r>
      <w:r w:rsidR="00FF5A73" w:rsidRPr="00932AE2">
        <w:t>620,7</w:t>
      </w:r>
      <w:r w:rsidRPr="00932AE2">
        <w:t xml:space="preserve"> tys. ha i była o </w:t>
      </w:r>
      <w:r w:rsidR="0007421D" w:rsidRPr="00932AE2">
        <w:t>4,</w:t>
      </w:r>
      <w:r w:rsidR="00FF5A73" w:rsidRPr="00932AE2">
        <w:t>6</w:t>
      </w:r>
      <w:r w:rsidRPr="00932AE2">
        <w:t xml:space="preserve">% </w:t>
      </w:r>
      <w:r w:rsidR="0007421D" w:rsidRPr="00932AE2">
        <w:t>mniejsza</w:t>
      </w:r>
      <w:r w:rsidRPr="00932AE2">
        <w:t xml:space="preserve"> niż w 20</w:t>
      </w:r>
      <w:r w:rsidR="0007421D" w:rsidRPr="00932AE2">
        <w:t>2</w:t>
      </w:r>
      <w:r w:rsidR="00FF5A73" w:rsidRPr="00932AE2">
        <w:t>1</w:t>
      </w:r>
      <w:r w:rsidRPr="00932AE2">
        <w:t xml:space="preserve"> r., a uzyskane plony również osiągnęły </w:t>
      </w:r>
      <w:r w:rsidR="0007421D" w:rsidRPr="00932AE2">
        <w:t>ni</w:t>
      </w:r>
      <w:r w:rsidRPr="00932AE2">
        <w:t xml:space="preserve">ższy o </w:t>
      </w:r>
      <w:r w:rsidR="00FF5A73" w:rsidRPr="00932AE2">
        <w:t>1,7</w:t>
      </w:r>
      <w:r w:rsidRPr="00932AE2">
        <w:t>% poziom. W 20</w:t>
      </w:r>
      <w:r w:rsidR="0007421D" w:rsidRPr="00932AE2">
        <w:t>2</w:t>
      </w:r>
      <w:r w:rsidR="00FF5A73" w:rsidRPr="00932AE2">
        <w:t>2</w:t>
      </w:r>
      <w:r w:rsidRPr="00932AE2">
        <w:t xml:space="preserve"> r. zebrano o</w:t>
      </w:r>
      <w:r w:rsidR="00FF5A73" w:rsidRPr="00932AE2">
        <w:t xml:space="preserve"> 6,3</w:t>
      </w:r>
      <w:r w:rsidRPr="00932AE2">
        <w:t xml:space="preserve">% </w:t>
      </w:r>
      <w:r w:rsidR="0007421D" w:rsidRPr="00932AE2">
        <w:t>mniej</w:t>
      </w:r>
      <w:r w:rsidRPr="00932AE2">
        <w:t xml:space="preserve"> zbóż podstawowych z mieszankami zbożowymi niż rok wcześniej. Łączna powierzchnia zasiewów zbóż podstawowych z mieszankami zbożowymi </w:t>
      </w:r>
      <w:r w:rsidR="00766BE0" w:rsidRPr="00932AE2">
        <w:t xml:space="preserve">zmniejszyła </w:t>
      </w:r>
      <w:r w:rsidRPr="00932AE2">
        <w:t>się w stosunku do 201</w:t>
      </w:r>
      <w:r w:rsidR="003646C9" w:rsidRPr="00932AE2">
        <w:t>5</w:t>
      </w:r>
      <w:r w:rsidRPr="00932AE2">
        <w:t xml:space="preserve"> r. o </w:t>
      </w:r>
      <w:r w:rsidR="003646C9" w:rsidRPr="00932AE2">
        <w:t>18,8</w:t>
      </w:r>
      <w:r w:rsidRPr="00932AE2">
        <w:t xml:space="preserve">%, natomiast plony i zbiory wzrosły odpowiednio o </w:t>
      </w:r>
      <w:r w:rsidR="003646C9" w:rsidRPr="00932AE2">
        <w:t>25,9</w:t>
      </w:r>
      <w:r w:rsidRPr="00932AE2">
        <w:t>% i</w:t>
      </w:r>
      <w:r w:rsidR="00F97553" w:rsidRPr="00932AE2">
        <w:t> </w:t>
      </w:r>
      <w:r w:rsidRPr="00932AE2">
        <w:t>o</w:t>
      </w:r>
      <w:r w:rsidR="00F97553" w:rsidRPr="00932AE2">
        <w:t> </w:t>
      </w:r>
      <w:r w:rsidR="003646C9" w:rsidRPr="00932AE2">
        <w:t>2,2</w:t>
      </w:r>
      <w:r w:rsidRPr="00932AE2">
        <w:t>%.</w:t>
      </w:r>
    </w:p>
    <w:p w:rsidR="002D306A" w:rsidRPr="00932AE2" w:rsidRDefault="002D306A" w:rsidP="00F97553">
      <w:pPr>
        <w:spacing w:before="240"/>
        <w:ind w:right="284"/>
      </w:pPr>
    </w:p>
    <w:p w:rsidR="000B21D5" w:rsidRPr="00F11D2E" w:rsidRDefault="000B21D5" w:rsidP="00484850">
      <w:pPr>
        <w:ind w:right="284" w:firstLine="0"/>
        <w:rPr>
          <w:b/>
        </w:rPr>
      </w:pPr>
      <w:r w:rsidRPr="00F11D2E">
        <w:rPr>
          <w:b/>
        </w:rPr>
        <w:t>Wykres 1</w:t>
      </w:r>
      <w:r>
        <w:rPr>
          <w:b/>
        </w:rPr>
        <w:t>.</w:t>
      </w:r>
      <w:r w:rsidRPr="00F11D2E">
        <w:rPr>
          <w:b/>
          <w:shd w:val="clear" w:color="auto" w:fill="FFFFFF"/>
        </w:rPr>
        <w:t xml:space="preserve"> </w:t>
      </w:r>
      <w:r>
        <w:rPr>
          <w:b/>
          <w:shd w:val="clear" w:color="auto" w:fill="FFFFFF"/>
        </w:rPr>
        <w:t>Powierzchnia zasiewów i plony zbóż podstawowych z mieszankami zbożowymi</w:t>
      </w:r>
    </w:p>
    <w:p w:rsidR="000B21D5" w:rsidRDefault="000B21D5" w:rsidP="000B21D5">
      <w:pPr>
        <w:rPr>
          <w:b/>
          <w:spacing w:val="-2"/>
          <w:sz w:val="18"/>
        </w:rPr>
      </w:pPr>
    </w:p>
    <w:p w:rsidR="000B21D5" w:rsidRDefault="000B21D5" w:rsidP="000B21D5">
      <w:pPr>
        <w:rPr>
          <w:b/>
          <w:spacing w:val="-2"/>
          <w:sz w:val="18"/>
        </w:rPr>
      </w:pPr>
    </w:p>
    <w:p w:rsidR="000B21D5" w:rsidRDefault="000B21D5" w:rsidP="000B21D5">
      <w:pPr>
        <w:rPr>
          <w:b/>
          <w:spacing w:val="-2"/>
          <w:sz w:val="18"/>
        </w:rPr>
      </w:pPr>
    </w:p>
    <w:p w:rsidR="000B21D5" w:rsidRDefault="000B21D5" w:rsidP="000B21D5">
      <w:pPr>
        <w:rPr>
          <w:b/>
          <w:spacing w:val="-2"/>
          <w:sz w:val="18"/>
        </w:rPr>
      </w:pPr>
    </w:p>
    <w:p w:rsidR="000B21D5" w:rsidRDefault="000B21D5" w:rsidP="000B21D5">
      <w:pPr>
        <w:rPr>
          <w:b/>
          <w:spacing w:val="-2"/>
          <w:sz w:val="18"/>
        </w:rPr>
      </w:pPr>
    </w:p>
    <w:p w:rsidR="000B21D5" w:rsidRDefault="000B21D5" w:rsidP="000B21D5">
      <w:pPr>
        <w:rPr>
          <w:b/>
          <w:spacing w:val="-2"/>
          <w:sz w:val="18"/>
        </w:rPr>
      </w:pPr>
    </w:p>
    <w:p w:rsidR="000B21D5" w:rsidRDefault="000B21D5" w:rsidP="000B21D5">
      <w:pPr>
        <w:rPr>
          <w:b/>
          <w:spacing w:val="-2"/>
          <w:sz w:val="18"/>
        </w:rPr>
      </w:pPr>
    </w:p>
    <w:p w:rsidR="000B21D5" w:rsidRDefault="007C6312" w:rsidP="000B21D5">
      <w:pPr>
        <w:rPr>
          <w:b/>
          <w:spacing w:val="-2"/>
          <w:sz w:val="18"/>
        </w:rPr>
      </w:pPr>
      <w:r>
        <w:rPr>
          <w:noProof/>
          <w:lang w:eastAsia="pl-PL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-1567180</wp:posOffset>
            </wp:positionV>
            <wp:extent cx="4333875" cy="1685925"/>
            <wp:effectExtent l="0" t="0" r="0" b="0"/>
            <wp:wrapNone/>
            <wp:docPr id="1" name="Wykres 1" descr="Wykres kombinowany przedstawiający powierzchnię zasiewów (lewa skala) i plony (skala prawa) zbóż podstawowych z mieszankami zbożowymi od 2015 r. do 2022 r." title="Wykres nr 1 Powierzchnia zaiewów i plony zbóż podstawowych z mieszankami zbożowymi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  <w:r w:rsidR="000B21D5" w:rsidRPr="00E776F6">
        <w:rPr>
          <w:b/>
          <w:noProof/>
          <w:spacing w:val="-2"/>
          <w:sz w:val="22"/>
          <w:lang w:eastAsia="pl-PL"/>
        </w:rPr>
        <mc:AlternateContent>
          <mc:Choice Requires="wps">
            <w:drawing>
              <wp:anchor distT="45720" distB="45720" distL="114300" distR="114300" simplePos="0" relativeHeight="251833344" behindDoc="1" locked="0" layoutInCell="1" allowOverlap="1" wp14:anchorId="435A5E5F" wp14:editId="7CE32CEA">
                <wp:simplePos x="0" y="0"/>
                <wp:positionH relativeFrom="column">
                  <wp:posOffset>5241925</wp:posOffset>
                </wp:positionH>
                <wp:positionV relativeFrom="paragraph">
                  <wp:posOffset>249555</wp:posOffset>
                </wp:positionV>
                <wp:extent cx="1801495" cy="971550"/>
                <wp:effectExtent l="0" t="0" r="0" b="0"/>
                <wp:wrapTight wrapText="bothSides">
                  <wp:wrapPolygon edited="0">
                    <wp:start x="685" y="0"/>
                    <wp:lineTo x="685" y="21176"/>
                    <wp:lineTo x="20785" y="21176"/>
                    <wp:lineTo x="20785" y="0"/>
                    <wp:lineTo x="685" y="0"/>
                  </wp:wrapPolygon>
                </wp:wrapTight>
                <wp:docPr id="15" name="Pole tekstowe 15" descr="W 2022 r. plony kukurydzy na ziarno wyniosły 70,0 dt/ha i tym samym były o 10,8% wyższe od uzyskanych w roku wcześniejszym." title="Pole tekstowe z kluczowymi informacjami, znajdujące się na szerym polu informacji sygnaln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1495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D616D2" w:rsidRDefault="00A21ACA" w:rsidP="000B21D5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 xml:space="preserve">W 2022 r. </w:t>
                            </w:r>
                            <w:r w:rsidRPr="00586E8A">
                              <w:rPr>
                                <w:b/>
                              </w:rPr>
                              <w:t>plony kukurydzy na ziarno</w:t>
                            </w:r>
                            <w:r>
                              <w:t xml:space="preserve"> wyniosły 70,0 </w:t>
                            </w:r>
                            <w:proofErr w:type="spellStart"/>
                            <w:r>
                              <w:t>dt</w:t>
                            </w:r>
                            <w:proofErr w:type="spellEnd"/>
                            <w:r>
                              <w:t>/ha i tym samym były o 10,8% wyższe od uzyskanych w roku wcześniejszym.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A5E5F" id="Pole tekstowe 15" o:spid="_x0000_s1030" type="#_x0000_t202" alt="Tytuł: Pole tekstowe z kluczowymi informacjami, znajdujące się na szerym polu informacji sygnalnej — opis: W 2022 r. plony kukurydzy na ziarno wyniosły 70,0 dt/ha i tym samym były o 10,8% wyższe od uzyskanych w roku wcześniejszym." style="position:absolute;left:0;text-align:left;margin-left:412.75pt;margin-top:19.65pt;width:141.85pt;height:76.5pt;z-index:-251483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" filled="f" stroked="f">
                <v:textbox>
                  <w:txbxContent>
                    <w:p w:rsidR="00A21ACA" w:rsidRPr="00D616D2" w:rsidRDefault="00A21ACA" w:rsidP="000B21D5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 xml:space="preserve">W 2022 r. </w:t>
                      </w:r>
                      <w:r w:rsidRPr="00586E8A">
                        <w:rPr>
                          <w:b/>
                        </w:rPr>
                        <w:t>plony kukurydzy na ziarno</w:t>
                      </w:r>
                      <w:r>
                        <w:t xml:space="preserve"> wyniosły 70,0 </w:t>
                      </w:r>
                      <w:proofErr w:type="spellStart"/>
                      <w:r>
                        <w:t>dt</w:t>
                      </w:r>
                      <w:proofErr w:type="spellEnd"/>
                      <w:r>
                        <w:t>/ha i tym samym były o 10,8% wyższe od uzyskanych w roku wcześniejszym.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2D306A" w:rsidRPr="00932AE2" w:rsidRDefault="000B21D5" w:rsidP="00F97553">
      <w:pPr>
        <w:ind w:right="284"/>
      </w:pPr>
      <w:r w:rsidRPr="00932AE2">
        <w:t>W maju 20</w:t>
      </w:r>
      <w:r w:rsidR="00F139BB" w:rsidRPr="00932AE2">
        <w:t>2</w:t>
      </w:r>
      <w:r w:rsidR="002D306A" w:rsidRPr="00932AE2">
        <w:t>2</w:t>
      </w:r>
      <w:r w:rsidRPr="00932AE2">
        <w:t xml:space="preserve"> r. stan kukurydzy na ziarno rzeczoznawcy rolni ocenili na dobrym poziomie</w:t>
      </w:r>
      <w:r w:rsidR="00F139BB" w:rsidRPr="00932AE2">
        <w:t xml:space="preserve">, </w:t>
      </w:r>
      <w:r w:rsidR="002D306A" w:rsidRPr="00932AE2">
        <w:t xml:space="preserve">pomimo niekorzystnych warunków atmosferycznych panujących podczas siewów i przy niedoborze wilgoci w glebie. Wschody były wyrównane, a rośliny siane najwcześniej przekroczyły fazę 4-5 liści. </w:t>
      </w:r>
      <w:r w:rsidR="008D23A0" w:rsidRPr="00932AE2">
        <w:t>Przełom czerwca i lipca był bardzo upalny, a opady deszczu praktycznie nie występowały</w:t>
      </w:r>
      <w:r w:rsidR="00B8208B">
        <w:t>,</w:t>
      </w:r>
      <w:r w:rsidR="008D23A0" w:rsidRPr="00932AE2">
        <w:t xml:space="preserve"> co przyczyniło się do wystąpienia suszy rolniczej, przez co najbardziej ucierpiały między innymi plantacje kukurydzy. Opady deszczu w lipcu poprawiły kondycję plantacji, k</w:t>
      </w:r>
      <w:r w:rsidR="00C2790A" w:rsidRPr="00932AE2">
        <w:t>tórych stan w sierpniu został oceniony na dobry.</w:t>
      </w:r>
    </w:p>
    <w:p w:rsidR="00D2023C" w:rsidRPr="00932AE2" w:rsidRDefault="000B21D5" w:rsidP="00F97553">
      <w:pPr>
        <w:ind w:right="284"/>
        <w:rPr>
          <w:bCs/>
        </w:rPr>
      </w:pPr>
      <w:r w:rsidRPr="00932AE2">
        <w:t>W 20</w:t>
      </w:r>
      <w:r w:rsidR="001C072F" w:rsidRPr="00932AE2">
        <w:t>2</w:t>
      </w:r>
      <w:r w:rsidR="00EF6F30" w:rsidRPr="00932AE2">
        <w:t>2</w:t>
      </w:r>
      <w:r w:rsidRPr="00932AE2">
        <w:t xml:space="preserve"> r. kukurydzę na ziarno zasiano na powierzchni </w:t>
      </w:r>
      <w:r w:rsidR="00EF6F30" w:rsidRPr="00932AE2">
        <w:t>76,5</w:t>
      </w:r>
      <w:r w:rsidRPr="00932AE2">
        <w:t xml:space="preserve"> tys. ha, czyli o </w:t>
      </w:r>
      <w:r w:rsidR="00EF6F30" w:rsidRPr="00932AE2">
        <w:t>56,7</w:t>
      </w:r>
      <w:r w:rsidRPr="00932AE2">
        <w:t xml:space="preserve">% większej </w:t>
      </w:r>
      <w:r w:rsidR="00EF6F30" w:rsidRPr="00932AE2">
        <w:t xml:space="preserve">niż w </w:t>
      </w:r>
      <w:r w:rsidRPr="00932AE2">
        <w:t xml:space="preserve">roku </w:t>
      </w:r>
      <w:r w:rsidR="00EF6F30" w:rsidRPr="00932AE2">
        <w:t>wcześniejszym</w:t>
      </w:r>
      <w:r w:rsidRPr="00932AE2">
        <w:t xml:space="preserve">. Zbiory natomiast wyniosły </w:t>
      </w:r>
      <w:r w:rsidR="00EF6F30" w:rsidRPr="00932AE2">
        <w:t>535,6</w:t>
      </w:r>
      <w:r w:rsidR="000C0598" w:rsidRPr="00932AE2">
        <w:t> </w:t>
      </w:r>
      <w:r w:rsidRPr="00932AE2">
        <w:t xml:space="preserve">tys. t i były o </w:t>
      </w:r>
      <w:r w:rsidR="00EF6F30" w:rsidRPr="00932AE2">
        <w:t>40,7</w:t>
      </w:r>
      <w:r w:rsidRPr="00932AE2">
        <w:t>% wyższe niż w 20</w:t>
      </w:r>
      <w:r w:rsidR="001C072F" w:rsidRPr="00932AE2">
        <w:t>2</w:t>
      </w:r>
      <w:r w:rsidR="00EF6F30" w:rsidRPr="00932AE2">
        <w:t>1</w:t>
      </w:r>
      <w:r w:rsidRPr="00932AE2">
        <w:t xml:space="preserve"> r. </w:t>
      </w:r>
      <w:r w:rsidR="00EF6F30" w:rsidRPr="00932AE2">
        <w:t>Natomiast</w:t>
      </w:r>
      <w:r w:rsidRPr="00932AE2">
        <w:t xml:space="preserve"> plony kukurydzy na ziarno </w:t>
      </w:r>
      <w:r w:rsidR="00EF6F30" w:rsidRPr="00932AE2">
        <w:t xml:space="preserve">w omawianym okresie </w:t>
      </w:r>
      <w:r w:rsidRPr="00932AE2">
        <w:t xml:space="preserve">wyniosły </w:t>
      </w:r>
      <w:r w:rsidR="00EF6F30" w:rsidRPr="00932AE2">
        <w:t>70,0</w:t>
      </w:r>
      <w:r w:rsidR="000C0598" w:rsidRPr="00932AE2">
        <w:t> </w:t>
      </w:r>
      <w:proofErr w:type="spellStart"/>
      <w:r w:rsidRPr="00932AE2">
        <w:t>dt</w:t>
      </w:r>
      <w:proofErr w:type="spellEnd"/>
      <w:r w:rsidRPr="00932AE2">
        <w:t>/ha i</w:t>
      </w:r>
      <w:r w:rsidR="00155CD0">
        <w:t> </w:t>
      </w:r>
      <w:r w:rsidRPr="00932AE2">
        <w:t xml:space="preserve">tym samym były o </w:t>
      </w:r>
      <w:r w:rsidR="00EF6F30" w:rsidRPr="00932AE2">
        <w:t>10,8</w:t>
      </w:r>
      <w:r w:rsidRPr="00932AE2">
        <w:t xml:space="preserve">% </w:t>
      </w:r>
      <w:r w:rsidR="001C072F" w:rsidRPr="00932AE2">
        <w:t>wy</w:t>
      </w:r>
      <w:r w:rsidRPr="00932AE2">
        <w:t>ższe od uzyskanych w roku wcześniejszym.</w:t>
      </w:r>
    </w:p>
    <w:p w:rsidR="00783C7A" w:rsidRPr="00974F5F" w:rsidRDefault="00E00C93" w:rsidP="0047341C">
      <w:pPr>
        <w:pStyle w:val="Nagwek1"/>
        <w:ind w:firstLine="0"/>
        <w:jc w:val="left"/>
        <w:rPr>
          <w:sz w:val="22"/>
          <w:szCs w:val="22"/>
        </w:rPr>
      </w:pPr>
      <w:r w:rsidRPr="00974F5F">
        <w:rPr>
          <w:sz w:val="22"/>
          <w:szCs w:val="22"/>
        </w:rPr>
        <w:t>Rzepak i rzepik</w:t>
      </w:r>
    </w:p>
    <w:p w:rsidR="008C0A22" w:rsidRPr="005B2A7F" w:rsidRDefault="001054D8" w:rsidP="008930CE">
      <w:pPr>
        <w:autoSpaceDE w:val="0"/>
        <w:autoSpaceDN w:val="0"/>
        <w:adjustRightInd w:val="0"/>
        <w:ind w:right="284" w:firstLine="426"/>
      </w:pPr>
      <w:r w:rsidRPr="008930CE">
        <w:t>Stan przezimowania rzepaku i rzepiku w lutym 20</w:t>
      </w:r>
      <w:r w:rsidR="00DD4F92" w:rsidRPr="008930CE">
        <w:t>2</w:t>
      </w:r>
      <w:r w:rsidR="008930CE" w:rsidRPr="008930CE">
        <w:t>2</w:t>
      </w:r>
      <w:r w:rsidRPr="008930CE">
        <w:t xml:space="preserve"> r. oceniono na </w:t>
      </w:r>
      <w:r w:rsidR="00A67E81" w:rsidRPr="008930CE">
        <w:t>podobnym</w:t>
      </w:r>
      <w:r w:rsidRPr="008930CE">
        <w:t xml:space="preserve"> poziomie </w:t>
      </w:r>
      <w:r w:rsidR="008930CE" w:rsidRPr="008930CE">
        <w:t>jak</w:t>
      </w:r>
      <w:r w:rsidRPr="008930CE">
        <w:t xml:space="preserve"> w analogi</w:t>
      </w:r>
      <w:r w:rsidR="004C2356" w:rsidRPr="008930CE">
        <w:t>cznym okresie roku poprzedniego</w:t>
      </w:r>
      <w:r w:rsidR="008930CE" w:rsidRPr="008930CE">
        <w:t>. Pogoda panująca w marcu pozwolił</w:t>
      </w:r>
      <w:r w:rsidR="00B8208B">
        <w:t>a</w:t>
      </w:r>
      <w:r w:rsidR="008930CE" w:rsidRPr="008930CE">
        <w:t xml:space="preserve"> rolnikom na wysianie pierwszej dawki nawozów, a stan plantacji ozimych był dość dobry. Pod koniec miesiąca zaobserwowano przekroczenie progu ekonomicznej szkodliwości chowacza, jednakże wykonanie zabiegów ochronnych było utrudnione ze względu na niekorzystne warunki agrometeorologiczne. Podobnie jak w roku wcześniejszym duży problem stanowiły straty wyrządzone przez dziką zwierzynę. </w:t>
      </w:r>
      <w:r w:rsidR="00BD4746" w:rsidRPr="008930CE">
        <w:t>W</w:t>
      </w:r>
      <w:r w:rsidR="008C0A22" w:rsidRPr="008930CE">
        <w:t>edług stanu na dzień 30</w:t>
      </w:r>
      <w:r w:rsidR="00BD4746" w:rsidRPr="008930CE">
        <w:t xml:space="preserve"> </w:t>
      </w:r>
      <w:r w:rsidR="00515AD3" w:rsidRPr="008930CE">
        <w:t>kwietni</w:t>
      </w:r>
      <w:r w:rsidR="008C0A22" w:rsidRPr="008930CE">
        <w:t>a</w:t>
      </w:r>
      <w:r w:rsidR="008F633F" w:rsidRPr="008930CE">
        <w:t xml:space="preserve"> na niektórych plantacjach rzepaku zaobserwowano </w:t>
      </w:r>
      <w:r w:rsidR="008930CE" w:rsidRPr="008930CE">
        <w:t xml:space="preserve">pierwsze szkodniki: </w:t>
      </w:r>
      <w:r w:rsidR="008F633F" w:rsidRPr="008930CE">
        <w:t xml:space="preserve">chowacza </w:t>
      </w:r>
      <w:r w:rsidR="004C634A" w:rsidRPr="008930CE">
        <w:t>łodygowego</w:t>
      </w:r>
      <w:r w:rsidR="008F633F" w:rsidRPr="008930CE">
        <w:t xml:space="preserve"> i </w:t>
      </w:r>
      <w:r w:rsidR="004C634A" w:rsidRPr="008930CE">
        <w:t>słodyszka</w:t>
      </w:r>
      <w:r w:rsidR="008930CE" w:rsidRPr="008930CE">
        <w:t>, w związku z tym konieczna była ochrona plantacji</w:t>
      </w:r>
      <w:r w:rsidR="008F633F" w:rsidRPr="008930CE">
        <w:t xml:space="preserve">. </w:t>
      </w:r>
      <w:r w:rsidR="004C634A" w:rsidRPr="008930CE">
        <w:t>Rzepak zimowy znajdował się w fazie tuż prz</w:t>
      </w:r>
      <w:r w:rsidR="004C634A" w:rsidRPr="00BD1499">
        <w:t>ed kwitnieniem</w:t>
      </w:r>
      <w:r w:rsidR="008930CE" w:rsidRPr="00BD1499">
        <w:t xml:space="preserve">, a jego wegetacja </w:t>
      </w:r>
      <w:r w:rsidR="007D389C">
        <w:t>była</w:t>
      </w:r>
      <w:r w:rsidR="008930CE" w:rsidRPr="00BD1499">
        <w:t xml:space="preserve"> lekko opóźniona</w:t>
      </w:r>
      <w:r w:rsidR="004C634A" w:rsidRPr="00BD1499">
        <w:t xml:space="preserve">. </w:t>
      </w:r>
      <w:r w:rsidR="001A5D33" w:rsidRPr="00BD1499">
        <w:t xml:space="preserve">W maju stan plantacji rzepaku ozimego został oceniony </w:t>
      </w:r>
      <w:r w:rsidR="004B08A0" w:rsidRPr="00BD1499">
        <w:t xml:space="preserve">na dobry i znajdował się w fazie </w:t>
      </w:r>
      <w:r w:rsidR="00BD1499" w:rsidRPr="00BD1499">
        <w:t xml:space="preserve">kończenia </w:t>
      </w:r>
      <w:r w:rsidR="004B08A0" w:rsidRPr="00BD1499">
        <w:t>kwitnienia</w:t>
      </w:r>
      <w:r w:rsidR="00B56BE5" w:rsidRPr="00BD1499">
        <w:t xml:space="preserve">, a plantacje były </w:t>
      </w:r>
      <w:r w:rsidR="00BD1499" w:rsidRPr="00BD1499">
        <w:t>dobrze</w:t>
      </w:r>
      <w:r w:rsidR="00B56BE5" w:rsidRPr="00BD1499">
        <w:t xml:space="preserve"> rozkrzewione. Niestety</w:t>
      </w:r>
      <w:r w:rsidR="001A5D33" w:rsidRPr="00BD1499">
        <w:t xml:space="preserve"> zaobserwowano </w:t>
      </w:r>
      <w:r w:rsidR="00B56BE5" w:rsidRPr="00BD1499">
        <w:t xml:space="preserve">nasilenie </w:t>
      </w:r>
      <w:r w:rsidR="00F36175" w:rsidRPr="00BD1499">
        <w:t>występowani</w:t>
      </w:r>
      <w:r w:rsidR="00B56BE5" w:rsidRPr="00BD1499">
        <w:t>a</w:t>
      </w:r>
      <w:r w:rsidR="001A5D33" w:rsidRPr="00BD1499">
        <w:t xml:space="preserve"> szkodnik</w:t>
      </w:r>
      <w:r w:rsidR="00B56BE5" w:rsidRPr="00BD1499">
        <w:t>a</w:t>
      </w:r>
      <w:r w:rsidR="001A5D33" w:rsidRPr="00BD1499">
        <w:t xml:space="preserve"> </w:t>
      </w:r>
      <w:r w:rsidR="00B56BE5" w:rsidRPr="00BD1499">
        <w:t>słodyszka</w:t>
      </w:r>
      <w:r w:rsidR="00BD1499" w:rsidRPr="00BD1499">
        <w:t xml:space="preserve"> i szkodników </w:t>
      </w:r>
      <w:proofErr w:type="spellStart"/>
      <w:r w:rsidR="00BD1499" w:rsidRPr="00BD1499">
        <w:t>łuszczynowych</w:t>
      </w:r>
      <w:proofErr w:type="spellEnd"/>
      <w:r w:rsidR="00BD1499" w:rsidRPr="00BD1499">
        <w:t xml:space="preserve"> oraz chorób grzybowych</w:t>
      </w:r>
      <w:r w:rsidR="001A5D33" w:rsidRPr="00BD1499">
        <w:t xml:space="preserve">. Natomiast rzepak jary znajdował się w fazie </w:t>
      </w:r>
      <w:r w:rsidR="009116C3" w:rsidRPr="00BD1499">
        <w:t>rozwijania pędów kwiatowych</w:t>
      </w:r>
      <w:r w:rsidR="00BD1499" w:rsidRPr="00BD1499">
        <w:t xml:space="preserve"> na początku fazy kwitnienia</w:t>
      </w:r>
      <w:r w:rsidR="001A5D33" w:rsidRPr="00BD1499">
        <w:t xml:space="preserve">, a stan upraw oceniono na </w:t>
      </w:r>
      <w:r w:rsidR="00BD1499" w:rsidRPr="00BD1499">
        <w:t>średnim poziomie ze względu na niekorzystne warunki pogodowe podczas siewów</w:t>
      </w:r>
      <w:r w:rsidR="001A5D33" w:rsidRPr="00BD1499">
        <w:t xml:space="preserve">. </w:t>
      </w:r>
      <w:r w:rsidR="00577930" w:rsidRPr="00BD1499">
        <w:t xml:space="preserve">W czerwcu rzepak ozimy znajdował się w </w:t>
      </w:r>
      <w:r w:rsidR="00A96C34" w:rsidRPr="00BD1499">
        <w:t>fazie wzrostu i</w:t>
      </w:r>
      <w:r w:rsidR="00577930" w:rsidRPr="00BD1499">
        <w:t xml:space="preserve"> dojrzewania łuszczyny, </w:t>
      </w:r>
      <w:r w:rsidR="00A96C34" w:rsidRPr="00BD1499">
        <w:t xml:space="preserve">zaś jary w fazie kwitnienia. Stan </w:t>
      </w:r>
      <w:r w:rsidR="005A5EC2" w:rsidRPr="00BD1499">
        <w:t>roślin</w:t>
      </w:r>
      <w:r w:rsidR="00BD1499" w:rsidRPr="00BD1499">
        <w:t xml:space="preserve">, w przypadku rzepaku ozimego, </w:t>
      </w:r>
      <w:r w:rsidR="005A5EC2" w:rsidRPr="00BD1499">
        <w:t>został oceniony na dobry</w:t>
      </w:r>
      <w:r w:rsidR="00BD1499" w:rsidRPr="00BD1499">
        <w:t>, a</w:t>
      </w:r>
      <w:r w:rsidR="005A5EC2" w:rsidRPr="00BD1499">
        <w:t xml:space="preserve"> w przypadku jarego</w:t>
      </w:r>
      <w:r w:rsidR="00BD1499" w:rsidRPr="00BD1499">
        <w:t xml:space="preserve"> na średni</w:t>
      </w:r>
      <w:r w:rsidR="005A5EC2" w:rsidRPr="00BD1499">
        <w:t xml:space="preserve">. Sporadycznie występowały szkodniki </w:t>
      </w:r>
      <w:proofErr w:type="spellStart"/>
      <w:r w:rsidR="005A5EC2" w:rsidRPr="00BD1499">
        <w:t>łuszczynowe</w:t>
      </w:r>
      <w:proofErr w:type="spellEnd"/>
      <w:r w:rsidR="005A5EC2" w:rsidRPr="00BD1499">
        <w:t xml:space="preserve">, tj. chowacz </w:t>
      </w:r>
      <w:proofErr w:type="spellStart"/>
      <w:r w:rsidR="005A5EC2" w:rsidRPr="00BD1499">
        <w:t>podobnik</w:t>
      </w:r>
      <w:proofErr w:type="spellEnd"/>
      <w:r w:rsidR="005A5EC2" w:rsidRPr="00BD1499">
        <w:t>, czy pryszczarek kapustnik</w:t>
      </w:r>
      <w:r w:rsidR="00577930" w:rsidRPr="00BD1499">
        <w:t>.</w:t>
      </w:r>
    </w:p>
    <w:p w:rsidR="00BD4746" w:rsidRPr="005B2A7F" w:rsidRDefault="005C0A23" w:rsidP="00B77069">
      <w:pPr>
        <w:autoSpaceDE w:val="0"/>
        <w:autoSpaceDN w:val="0"/>
        <w:adjustRightInd w:val="0"/>
        <w:ind w:right="284" w:firstLine="426"/>
      </w:pPr>
      <w:r w:rsidRPr="005B2A7F">
        <w:t xml:space="preserve">Żniwa rzepaku ozimego rozpoczęły się w </w:t>
      </w:r>
      <w:r w:rsidR="00C047F8" w:rsidRPr="005B2A7F">
        <w:t>pod koniec</w:t>
      </w:r>
      <w:r w:rsidRPr="005B2A7F">
        <w:t xml:space="preserve"> lipca, </w:t>
      </w:r>
      <w:r w:rsidR="00C047F8" w:rsidRPr="005B2A7F">
        <w:t xml:space="preserve">jednakże </w:t>
      </w:r>
      <w:r w:rsidR="005B2A7F" w:rsidRPr="005B2A7F">
        <w:t>zostały</w:t>
      </w:r>
      <w:r w:rsidR="00C047F8" w:rsidRPr="005B2A7F">
        <w:t xml:space="preserve"> przerywane</w:t>
      </w:r>
      <w:r w:rsidR="0041598E">
        <w:t xml:space="preserve"> na ok. tydzień</w:t>
      </w:r>
      <w:r w:rsidR="00C047F8" w:rsidRPr="005B2A7F">
        <w:t xml:space="preserve"> przez obfite opady deszczu i zakończyły się </w:t>
      </w:r>
      <w:r w:rsidR="005B2A7F" w:rsidRPr="005B2A7F">
        <w:t>w połowie</w:t>
      </w:r>
      <w:r w:rsidR="00C047F8" w:rsidRPr="005B2A7F">
        <w:t xml:space="preserve"> sierpnia</w:t>
      </w:r>
      <w:r w:rsidR="00826806" w:rsidRPr="005B2A7F">
        <w:t>.</w:t>
      </w:r>
    </w:p>
    <w:p w:rsidR="00AE6B8A" w:rsidRPr="001D069F" w:rsidRDefault="00AE6B8A" w:rsidP="00AE6B8A">
      <w:pPr>
        <w:tabs>
          <w:tab w:val="left" w:pos="851"/>
        </w:tabs>
        <w:autoSpaceDE w:val="0"/>
        <w:autoSpaceDN w:val="0"/>
        <w:adjustRightInd w:val="0"/>
        <w:spacing w:before="240"/>
        <w:ind w:left="851" w:right="992" w:hanging="851"/>
        <w:rPr>
          <w:b/>
          <w:color w:val="001D77"/>
          <w:sz w:val="16"/>
          <w:szCs w:val="16"/>
        </w:rPr>
      </w:pPr>
      <w:r w:rsidRPr="00783C0C">
        <w:rPr>
          <w:b/>
          <w:noProof/>
          <w:spacing w:val="-2"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836416" behindDoc="1" locked="0" layoutInCell="1" allowOverlap="1" wp14:anchorId="56307E1D" wp14:editId="1D6310BA">
                <wp:simplePos x="0" y="0"/>
                <wp:positionH relativeFrom="rightMargin">
                  <wp:posOffset>135255</wp:posOffset>
                </wp:positionH>
                <wp:positionV relativeFrom="paragraph">
                  <wp:posOffset>1268730</wp:posOffset>
                </wp:positionV>
                <wp:extent cx="1725295" cy="1276350"/>
                <wp:effectExtent l="0" t="0" r="0" b="0"/>
                <wp:wrapTight wrapText="bothSides">
                  <wp:wrapPolygon edited="0">
                    <wp:start x="715" y="0"/>
                    <wp:lineTo x="715" y="21278"/>
                    <wp:lineTo x="20749" y="21278"/>
                    <wp:lineTo x="20749" y="0"/>
                    <wp:lineTo x="715" y="0"/>
                  </wp:wrapPolygon>
                </wp:wrapTight>
                <wp:docPr id="29" name="Pole tekstowe 29" descr="W 2022 r. województwie lubelskim plony rzepaku i rzepiku oszacowano na wyższym o 6,6% poziomie niż w 2021 r. i o 36,6% w stosunku do 2015 r." title="Pole tekstowe z kluczowymi informacjami, znajdujące się na szerym polu informacji sygnaln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276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791710" w:rsidRDefault="00A21ACA" w:rsidP="00AE6B8A">
                            <w:pPr>
                              <w:pStyle w:val="tekstzboku"/>
                            </w:pPr>
                            <w:r>
                              <w:t xml:space="preserve">W 2022 r. województwie lubelskim </w:t>
                            </w:r>
                            <w:r w:rsidRPr="00586E8A">
                              <w:rPr>
                                <w:b/>
                              </w:rPr>
                              <w:t>plony rzepaku i rzepiku</w:t>
                            </w:r>
                            <w:r>
                              <w:t xml:space="preserve"> </w:t>
                            </w:r>
                            <w:r w:rsidRPr="00593661">
                              <w:t xml:space="preserve">oszacowano na </w:t>
                            </w:r>
                            <w:r>
                              <w:t>wy</w:t>
                            </w:r>
                            <w:r w:rsidRPr="00593661">
                              <w:t xml:space="preserve">ższym o </w:t>
                            </w:r>
                            <w:r>
                              <w:t>6,6</w:t>
                            </w:r>
                            <w:r w:rsidRPr="00593661">
                              <w:t>% poziomie niż w 20</w:t>
                            </w:r>
                            <w:r>
                              <w:t>21 </w:t>
                            </w:r>
                            <w:r w:rsidRPr="00593661">
                              <w:t>r.</w:t>
                            </w:r>
                            <w:r>
                              <w:t xml:space="preserve"> i </w:t>
                            </w:r>
                            <w:r w:rsidRPr="00593661">
                              <w:t xml:space="preserve">o </w:t>
                            </w:r>
                            <w:r>
                              <w:t>36,6</w:t>
                            </w:r>
                            <w:r w:rsidRPr="00593661">
                              <w:t>% w stosunku do 201</w:t>
                            </w:r>
                            <w:r>
                              <w:t>5</w:t>
                            </w:r>
                            <w:r w:rsidRPr="00593661">
                              <w:t> 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07E1D" id="Pole tekstowe 29" o:spid="_x0000_s1031" type="#_x0000_t202" alt="Tytuł: Pole tekstowe z kluczowymi informacjami, znajdujące się na szerym polu informacji sygnalnej — opis: W 2022 r. województwie lubelskim plony rzepaku i rzepiku oszacowano na wyższym o 6,6% poziomie niż w 2021 r. i o 36,6% w stosunku do 2015 r." style="position:absolute;left:0;text-align:left;margin-left:10.65pt;margin-top:99.9pt;width:135.85pt;height:100.5pt;z-index:-25148006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" filled="f" stroked="f">
                <v:textbox>
                  <w:txbxContent>
                    <w:p w:rsidR="00A21ACA" w:rsidRPr="00791710" w:rsidRDefault="00A21ACA" w:rsidP="00AE6B8A">
                      <w:pPr>
                        <w:pStyle w:val="tekstzboku"/>
                      </w:pPr>
                      <w:r>
                        <w:t xml:space="preserve">W 2022 r. województwie lubelskim </w:t>
                      </w:r>
                      <w:r w:rsidRPr="00586E8A">
                        <w:rPr>
                          <w:b/>
                        </w:rPr>
                        <w:t>plony rzepaku i rzepiku</w:t>
                      </w:r>
                      <w:r>
                        <w:t xml:space="preserve"> </w:t>
                      </w:r>
                      <w:r w:rsidRPr="00593661">
                        <w:t xml:space="preserve">oszacowano na </w:t>
                      </w:r>
                      <w:r>
                        <w:t>wy</w:t>
                      </w:r>
                      <w:r w:rsidRPr="00593661">
                        <w:t xml:space="preserve">ższym o </w:t>
                      </w:r>
                      <w:r>
                        <w:t>6,6</w:t>
                      </w:r>
                      <w:r w:rsidRPr="00593661">
                        <w:t>% poziomie niż w 20</w:t>
                      </w:r>
                      <w:r>
                        <w:t>21 </w:t>
                      </w:r>
                      <w:r w:rsidRPr="00593661">
                        <w:t>r.</w:t>
                      </w:r>
                      <w:r>
                        <w:t xml:space="preserve"> i </w:t>
                      </w:r>
                      <w:r w:rsidRPr="00593661">
                        <w:t xml:space="preserve">o </w:t>
                      </w:r>
                      <w:r>
                        <w:t>36,6</w:t>
                      </w:r>
                      <w:r w:rsidRPr="00593661">
                        <w:t>% w stosunku do 201</w:t>
                      </w:r>
                      <w:r>
                        <w:t>5</w:t>
                      </w:r>
                      <w:r w:rsidRPr="00593661">
                        <w:t> r.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293FF8">
        <w:rPr>
          <w:b/>
          <w:noProof/>
          <w:color w:val="001D77"/>
          <w:spacing w:val="-2"/>
          <w:szCs w:val="19"/>
        </w:rPr>
        <w:t xml:space="preserve">Tablica </w:t>
      </w:r>
      <w:r>
        <w:rPr>
          <w:b/>
          <w:noProof/>
          <w:color w:val="001D77"/>
          <w:spacing w:val="-2"/>
          <w:szCs w:val="19"/>
        </w:rPr>
        <w:t>2</w:t>
      </w:r>
      <w:r w:rsidRPr="00293FF8">
        <w:rPr>
          <w:b/>
          <w:noProof/>
          <w:color w:val="001D77"/>
          <w:spacing w:val="-2"/>
          <w:szCs w:val="19"/>
        </w:rPr>
        <w:t xml:space="preserve">. </w:t>
      </w:r>
      <w:r>
        <w:rPr>
          <w:b/>
          <w:noProof/>
          <w:color w:val="001D77"/>
          <w:spacing w:val="-2"/>
          <w:szCs w:val="19"/>
        </w:rPr>
        <w:t>Powierzchnia zasiewów, plony i zbiory rzepaku i rzepiku</w:t>
      </w:r>
    </w:p>
    <w:tbl>
      <w:tblPr>
        <w:tblW w:w="7797" w:type="dxa"/>
        <w:tblBorders>
          <w:top w:val="single" w:sz="4" w:space="0" w:color="17365D"/>
          <w:bottom w:val="single" w:sz="4" w:space="0" w:color="17365D"/>
          <w:insideH w:val="single" w:sz="4" w:space="0" w:color="17365D"/>
          <w:insideV w:val="single" w:sz="4" w:space="0" w:color="17365D"/>
        </w:tblBorders>
        <w:tblLayout w:type="fixed"/>
        <w:tblCellMar>
          <w:left w:w="70" w:type="dxa"/>
          <w:right w:w="198" w:type="dxa"/>
        </w:tblCellMar>
        <w:tblLook w:val="00A0" w:firstRow="1" w:lastRow="0" w:firstColumn="1" w:lastColumn="0" w:noHBand="0" w:noVBand="0"/>
        <w:tblCaption w:val="Tablica 2 Powierzchnia zasiewów, plony i zbiory rzepaku i rzepiku"/>
        <w:tblDescription w:val="Tablica prezentująca dane dotyczące powierzchni zasiewów, plonów i zbiorów rzepaku i rzepiku w latach 2015, 2020, 2021 i 2022 oraz porównanie roku 2022 do roku 2021."/>
      </w:tblPr>
      <w:tblGrid>
        <w:gridCol w:w="1984"/>
        <w:gridCol w:w="1205"/>
        <w:gridCol w:w="1205"/>
        <w:gridCol w:w="1205"/>
        <w:gridCol w:w="1064"/>
        <w:gridCol w:w="1134"/>
      </w:tblGrid>
      <w:tr w:rsidR="00AE6B8A" w:rsidRPr="00944414" w:rsidTr="004D1A22">
        <w:trPr>
          <w:trHeight w:val="377"/>
        </w:trPr>
        <w:tc>
          <w:tcPr>
            <w:tcW w:w="1984" w:type="dxa"/>
            <w:vMerge w:val="restart"/>
            <w:noWrap/>
            <w:vAlign w:val="center"/>
          </w:tcPr>
          <w:p w:rsidR="00AE6B8A" w:rsidRPr="00944414" w:rsidRDefault="00AE6B8A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Wyszczególnienie</w:t>
            </w:r>
          </w:p>
        </w:tc>
        <w:tc>
          <w:tcPr>
            <w:tcW w:w="1205" w:type="dxa"/>
            <w:noWrap/>
            <w:vAlign w:val="center"/>
          </w:tcPr>
          <w:p w:rsidR="00AE6B8A" w:rsidRPr="00944414" w:rsidRDefault="00AE6B8A" w:rsidP="000A784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</w:t>
            </w:r>
            <w:r w:rsidR="000A7842">
              <w:rPr>
                <w:sz w:val="16"/>
                <w:szCs w:val="16"/>
              </w:rPr>
              <w:t>5</w:t>
            </w:r>
          </w:p>
        </w:tc>
        <w:tc>
          <w:tcPr>
            <w:tcW w:w="1205" w:type="dxa"/>
            <w:vAlign w:val="center"/>
          </w:tcPr>
          <w:p w:rsidR="00AE6B8A" w:rsidRPr="00944414" w:rsidRDefault="00AE6B8A" w:rsidP="000A784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</w:t>
            </w:r>
            <w:r w:rsidR="000A7842">
              <w:rPr>
                <w:sz w:val="16"/>
                <w:szCs w:val="16"/>
              </w:rPr>
              <w:t>0</w:t>
            </w:r>
          </w:p>
        </w:tc>
        <w:tc>
          <w:tcPr>
            <w:tcW w:w="1205" w:type="dxa"/>
            <w:vAlign w:val="center"/>
          </w:tcPr>
          <w:p w:rsidR="00AE6B8A" w:rsidRPr="00944414" w:rsidRDefault="00AE6B8A" w:rsidP="000A784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0A7842">
              <w:rPr>
                <w:sz w:val="16"/>
                <w:szCs w:val="16"/>
              </w:rPr>
              <w:t>1</w:t>
            </w:r>
          </w:p>
        </w:tc>
        <w:tc>
          <w:tcPr>
            <w:tcW w:w="2198" w:type="dxa"/>
            <w:gridSpan w:val="2"/>
            <w:vAlign w:val="center"/>
          </w:tcPr>
          <w:p w:rsidR="00AE6B8A" w:rsidRPr="00944414" w:rsidRDefault="00AE6B8A" w:rsidP="009D347A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D347A">
              <w:rPr>
                <w:sz w:val="16"/>
                <w:szCs w:val="16"/>
              </w:rPr>
              <w:t>2</w:t>
            </w:r>
          </w:p>
        </w:tc>
      </w:tr>
      <w:tr w:rsidR="00AE6B8A" w:rsidRPr="00944414" w:rsidTr="004D1A22">
        <w:trPr>
          <w:trHeight w:val="377"/>
        </w:trPr>
        <w:tc>
          <w:tcPr>
            <w:tcW w:w="1984" w:type="dxa"/>
            <w:vMerge/>
            <w:noWrap/>
            <w:vAlign w:val="center"/>
          </w:tcPr>
          <w:p w:rsidR="00AE6B8A" w:rsidRPr="00944414" w:rsidRDefault="00AE6B8A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679" w:type="dxa"/>
            <w:gridSpan w:val="4"/>
            <w:vAlign w:val="center"/>
          </w:tcPr>
          <w:p w:rsidR="00AE6B8A" w:rsidRPr="00944414" w:rsidRDefault="00AE6B8A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 liczbach bezwzględnych</w:t>
            </w:r>
          </w:p>
        </w:tc>
        <w:tc>
          <w:tcPr>
            <w:tcW w:w="1134" w:type="dxa"/>
            <w:vAlign w:val="center"/>
          </w:tcPr>
          <w:p w:rsidR="00AE6B8A" w:rsidRPr="00944414" w:rsidRDefault="00AE6B8A" w:rsidP="00D91116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21</w:t>
            </w:r>
            <w:r>
              <w:rPr>
                <w:sz w:val="16"/>
                <w:szCs w:val="16"/>
              </w:rPr>
              <w:t xml:space="preserve"> = 100</w:t>
            </w:r>
          </w:p>
        </w:tc>
      </w:tr>
      <w:tr w:rsidR="00AE6B8A" w:rsidRPr="00944414" w:rsidTr="004D1A22">
        <w:trPr>
          <w:trHeight w:val="283"/>
        </w:trPr>
        <w:tc>
          <w:tcPr>
            <w:tcW w:w="7797" w:type="dxa"/>
            <w:gridSpan w:val="6"/>
          </w:tcPr>
          <w:p w:rsidR="00AE6B8A" w:rsidRPr="009A7C0B" w:rsidRDefault="00AE6B8A" w:rsidP="00827C92">
            <w:pPr>
              <w:spacing w:before="0" w:after="0"/>
              <w:ind w:right="-57"/>
              <w:jc w:val="center"/>
              <w:rPr>
                <w:b/>
                <w:smallCaps/>
                <w:sz w:val="16"/>
                <w:szCs w:val="16"/>
              </w:rPr>
            </w:pPr>
            <w:r>
              <w:rPr>
                <w:b/>
                <w:smallCaps/>
                <w:sz w:val="16"/>
                <w:szCs w:val="16"/>
              </w:rPr>
              <w:t>OGÓŁEM</w:t>
            </w:r>
          </w:p>
        </w:tc>
      </w:tr>
      <w:tr w:rsidR="000A7842" w:rsidRPr="00944414" w:rsidTr="004D1A22">
        <w:trPr>
          <w:trHeight w:val="283"/>
        </w:trPr>
        <w:tc>
          <w:tcPr>
            <w:tcW w:w="1984" w:type="dxa"/>
            <w:vAlign w:val="center"/>
          </w:tcPr>
          <w:p w:rsidR="000A7842" w:rsidRPr="00944414" w:rsidRDefault="000A7842" w:rsidP="000A7842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>owierzchnia w tys. ha</w:t>
            </w:r>
          </w:p>
        </w:tc>
        <w:tc>
          <w:tcPr>
            <w:tcW w:w="1205" w:type="dxa"/>
            <w:noWrap/>
            <w:vAlign w:val="center"/>
          </w:tcPr>
          <w:p w:rsidR="000A7842" w:rsidRPr="00944414" w:rsidRDefault="000A784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65,0</w:t>
            </w:r>
          </w:p>
        </w:tc>
        <w:tc>
          <w:tcPr>
            <w:tcW w:w="1205" w:type="dxa"/>
            <w:vAlign w:val="center"/>
          </w:tcPr>
          <w:p w:rsidR="000A7842" w:rsidRPr="00944414" w:rsidRDefault="000A784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128,4</w:t>
            </w:r>
          </w:p>
        </w:tc>
        <w:tc>
          <w:tcPr>
            <w:tcW w:w="1205" w:type="dxa"/>
            <w:vAlign w:val="center"/>
          </w:tcPr>
          <w:p w:rsidR="000A7842" w:rsidRPr="00944414" w:rsidRDefault="0010799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127,5</w:t>
            </w:r>
          </w:p>
        </w:tc>
        <w:tc>
          <w:tcPr>
            <w:tcW w:w="1064" w:type="dxa"/>
            <w:vAlign w:val="center"/>
          </w:tcPr>
          <w:p w:rsidR="000A7842" w:rsidRDefault="0010799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125,3</w:t>
            </w:r>
          </w:p>
        </w:tc>
        <w:tc>
          <w:tcPr>
            <w:tcW w:w="1134" w:type="dxa"/>
            <w:vAlign w:val="center"/>
          </w:tcPr>
          <w:p w:rsidR="000A7842" w:rsidRPr="00944414" w:rsidRDefault="0010799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98,3</w:t>
            </w:r>
          </w:p>
        </w:tc>
      </w:tr>
      <w:tr w:rsidR="000A7842" w:rsidRPr="00944414" w:rsidTr="004D1A22">
        <w:trPr>
          <w:trHeight w:val="283"/>
        </w:trPr>
        <w:tc>
          <w:tcPr>
            <w:tcW w:w="1984" w:type="dxa"/>
            <w:vAlign w:val="center"/>
          </w:tcPr>
          <w:p w:rsidR="000A7842" w:rsidRPr="00944414" w:rsidRDefault="000A7842" w:rsidP="000A7842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Plony z 1 ha w </w:t>
            </w:r>
            <w:proofErr w:type="spellStart"/>
            <w:r>
              <w:rPr>
                <w:sz w:val="16"/>
                <w:szCs w:val="16"/>
              </w:rPr>
              <w:t>dt</w:t>
            </w:r>
            <w:proofErr w:type="spellEnd"/>
          </w:p>
        </w:tc>
        <w:tc>
          <w:tcPr>
            <w:tcW w:w="1205" w:type="dxa"/>
            <w:noWrap/>
            <w:vAlign w:val="center"/>
          </w:tcPr>
          <w:p w:rsidR="000A7842" w:rsidRPr="00944414" w:rsidRDefault="000A784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24,8</w:t>
            </w:r>
          </w:p>
        </w:tc>
        <w:tc>
          <w:tcPr>
            <w:tcW w:w="1205" w:type="dxa"/>
            <w:vAlign w:val="center"/>
          </w:tcPr>
          <w:p w:rsidR="000A7842" w:rsidRPr="00944414" w:rsidRDefault="000A784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29,8</w:t>
            </w:r>
          </w:p>
        </w:tc>
        <w:tc>
          <w:tcPr>
            <w:tcW w:w="1205" w:type="dxa"/>
            <w:vAlign w:val="center"/>
          </w:tcPr>
          <w:p w:rsidR="000A7842" w:rsidRPr="00944414" w:rsidRDefault="0010799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31,8</w:t>
            </w:r>
          </w:p>
        </w:tc>
        <w:tc>
          <w:tcPr>
            <w:tcW w:w="1064" w:type="dxa"/>
            <w:vAlign w:val="center"/>
          </w:tcPr>
          <w:p w:rsidR="000A7842" w:rsidRDefault="0010799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33,9</w:t>
            </w:r>
          </w:p>
        </w:tc>
        <w:tc>
          <w:tcPr>
            <w:tcW w:w="1134" w:type="dxa"/>
            <w:vAlign w:val="center"/>
          </w:tcPr>
          <w:p w:rsidR="000A7842" w:rsidRPr="00944414" w:rsidRDefault="0010799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106,6</w:t>
            </w:r>
          </w:p>
        </w:tc>
      </w:tr>
      <w:tr w:rsidR="000A7842" w:rsidRPr="00944414" w:rsidTr="004D1A22">
        <w:trPr>
          <w:trHeight w:val="283"/>
        </w:trPr>
        <w:tc>
          <w:tcPr>
            <w:tcW w:w="1984" w:type="dxa"/>
            <w:vAlign w:val="center"/>
          </w:tcPr>
          <w:p w:rsidR="000A7842" w:rsidRPr="00944414" w:rsidRDefault="000A7842" w:rsidP="000A7842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Zbiory w tys. t</w:t>
            </w:r>
          </w:p>
        </w:tc>
        <w:tc>
          <w:tcPr>
            <w:tcW w:w="1205" w:type="dxa"/>
            <w:noWrap/>
            <w:vAlign w:val="center"/>
          </w:tcPr>
          <w:p w:rsidR="000A7842" w:rsidRPr="00944414" w:rsidRDefault="000A784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161,5</w:t>
            </w:r>
          </w:p>
        </w:tc>
        <w:tc>
          <w:tcPr>
            <w:tcW w:w="1205" w:type="dxa"/>
            <w:vAlign w:val="center"/>
          </w:tcPr>
          <w:p w:rsidR="000A7842" w:rsidRPr="00944414" w:rsidRDefault="000A784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383,3</w:t>
            </w:r>
          </w:p>
        </w:tc>
        <w:tc>
          <w:tcPr>
            <w:tcW w:w="1205" w:type="dxa"/>
            <w:vAlign w:val="center"/>
          </w:tcPr>
          <w:p w:rsidR="000A7842" w:rsidRPr="00944414" w:rsidRDefault="0010799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405,4</w:t>
            </w:r>
          </w:p>
        </w:tc>
        <w:tc>
          <w:tcPr>
            <w:tcW w:w="1064" w:type="dxa"/>
            <w:vAlign w:val="center"/>
          </w:tcPr>
          <w:p w:rsidR="000A7842" w:rsidRDefault="0010799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424,9</w:t>
            </w:r>
          </w:p>
        </w:tc>
        <w:tc>
          <w:tcPr>
            <w:tcW w:w="1134" w:type="dxa"/>
            <w:vAlign w:val="center"/>
          </w:tcPr>
          <w:p w:rsidR="000A7842" w:rsidRPr="00944414" w:rsidRDefault="00107992" w:rsidP="000A7842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104,8</w:t>
            </w:r>
          </w:p>
        </w:tc>
      </w:tr>
    </w:tbl>
    <w:p w:rsidR="00AE6B8A" w:rsidRPr="00932AE2" w:rsidRDefault="00AE6B8A" w:rsidP="004D1A22">
      <w:pPr>
        <w:autoSpaceDE w:val="0"/>
        <w:autoSpaceDN w:val="0"/>
        <w:adjustRightInd w:val="0"/>
        <w:spacing w:before="240"/>
        <w:ind w:right="284"/>
        <w:rPr>
          <w:bCs/>
          <w:szCs w:val="19"/>
        </w:rPr>
      </w:pPr>
      <w:r w:rsidRPr="00932AE2">
        <w:rPr>
          <w:bCs/>
          <w:szCs w:val="19"/>
        </w:rPr>
        <w:lastRenderedPageBreak/>
        <w:t>Według wynikowego szacunku powierzchnia upraw rzepaku i rzepiku w 20</w:t>
      </w:r>
      <w:r w:rsidR="0001526C" w:rsidRPr="00932AE2">
        <w:rPr>
          <w:bCs/>
          <w:szCs w:val="19"/>
        </w:rPr>
        <w:t>2</w:t>
      </w:r>
      <w:r w:rsidR="004C38CB" w:rsidRPr="00932AE2">
        <w:rPr>
          <w:bCs/>
          <w:szCs w:val="19"/>
        </w:rPr>
        <w:t>2</w:t>
      </w:r>
      <w:r w:rsidRPr="00932AE2">
        <w:rPr>
          <w:bCs/>
          <w:szCs w:val="19"/>
        </w:rPr>
        <w:t xml:space="preserve"> r. wyniosła </w:t>
      </w:r>
      <w:r w:rsidR="004C38CB" w:rsidRPr="00932AE2">
        <w:rPr>
          <w:bCs/>
          <w:szCs w:val="19"/>
        </w:rPr>
        <w:t>125,3</w:t>
      </w:r>
      <w:r w:rsidRPr="00932AE2">
        <w:rPr>
          <w:bCs/>
          <w:szCs w:val="19"/>
        </w:rPr>
        <w:t xml:space="preserve"> tys. ha i była o </w:t>
      </w:r>
      <w:r w:rsidR="004C38CB" w:rsidRPr="00932AE2">
        <w:rPr>
          <w:bCs/>
          <w:szCs w:val="19"/>
        </w:rPr>
        <w:t>1,7</w:t>
      </w:r>
      <w:r w:rsidRPr="00932AE2">
        <w:rPr>
          <w:bCs/>
          <w:szCs w:val="19"/>
        </w:rPr>
        <w:t xml:space="preserve">% </w:t>
      </w:r>
      <w:r w:rsidR="0001526C" w:rsidRPr="00932AE2">
        <w:rPr>
          <w:bCs/>
          <w:szCs w:val="19"/>
        </w:rPr>
        <w:t>mniejsza</w:t>
      </w:r>
      <w:r w:rsidRPr="00932AE2">
        <w:rPr>
          <w:bCs/>
          <w:szCs w:val="19"/>
        </w:rPr>
        <w:t xml:space="preserve"> w porównaniu z rokiem poprzednim</w:t>
      </w:r>
      <w:r w:rsidR="00BD2A15" w:rsidRPr="00932AE2">
        <w:rPr>
          <w:bCs/>
          <w:szCs w:val="19"/>
        </w:rPr>
        <w:t>, natomiast</w:t>
      </w:r>
      <w:r w:rsidRPr="00932AE2">
        <w:rPr>
          <w:bCs/>
          <w:szCs w:val="19"/>
        </w:rPr>
        <w:t xml:space="preserve"> </w:t>
      </w:r>
      <w:r w:rsidR="00BD2A15" w:rsidRPr="00932AE2">
        <w:rPr>
          <w:bCs/>
          <w:szCs w:val="19"/>
        </w:rPr>
        <w:t>w</w:t>
      </w:r>
      <w:r w:rsidR="005B2A7F">
        <w:rPr>
          <w:bCs/>
          <w:szCs w:val="19"/>
        </w:rPr>
        <w:t> </w:t>
      </w:r>
      <w:r w:rsidR="00BD2A15" w:rsidRPr="00932AE2">
        <w:rPr>
          <w:bCs/>
          <w:szCs w:val="19"/>
        </w:rPr>
        <w:t>stosunku do 201</w:t>
      </w:r>
      <w:r w:rsidR="004C38CB" w:rsidRPr="00932AE2">
        <w:rPr>
          <w:bCs/>
          <w:szCs w:val="19"/>
        </w:rPr>
        <w:t>5</w:t>
      </w:r>
      <w:r w:rsidR="00BD2A15" w:rsidRPr="00932AE2">
        <w:rPr>
          <w:bCs/>
          <w:szCs w:val="19"/>
        </w:rPr>
        <w:t xml:space="preserve"> r. większa</w:t>
      </w:r>
      <w:r w:rsidRPr="00932AE2">
        <w:rPr>
          <w:bCs/>
          <w:szCs w:val="19"/>
        </w:rPr>
        <w:t xml:space="preserve"> o </w:t>
      </w:r>
      <w:r w:rsidR="004C38CB" w:rsidRPr="00932AE2">
        <w:rPr>
          <w:bCs/>
          <w:szCs w:val="19"/>
        </w:rPr>
        <w:t>92,7</w:t>
      </w:r>
      <w:r w:rsidRPr="00932AE2">
        <w:rPr>
          <w:bCs/>
          <w:szCs w:val="19"/>
        </w:rPr>
        <w:t xml:space="preserve">%. Zbiory natomiast ukształtowały się na poziomie </w:t>
      </w:r>
      <w:r w:rsidR="004C38CB" w:rsidRPr="00932AE2">
        <w:rPr>
          <w:bCs/>
          <w:szCs w:val="19"/>
        </w:rPr>
        <w:t>424,9</w:t>
      </w:r>
      <w:r w:rsidR="004D1A22" w:rsidRPr="00932AE2">
        <w:rPr>
          <w:bCs/>
          <w:szCs w:val="19"/>
        </w:rPr>
        <w:t> </w:t>
      </w:r>
      <w:r w:rsidRPr="00932AE2">
        <w:rPr>
          <w:bCs/>
          <w:szCs w:val="19"/>
        </w:rPr>
        <w:t xml:space="preserve">tys. t i były o </w:t>
      </w:r>
      <w:r w:rsidR="004C38CB" w:rsidRPr="00932AE2">
        <w:rPr>
          <w:bCs/>
          <w:szCs w:val="19"/>
        </w:rPr>
        <w:t>4,8</w:t>
      </w:r>
      <w:r w:rsidRPr="00932AE2">
        <w:rPr>
          <w:bCs/>
          <w:szCs w:val="19"/>
        </w:rPr>
        <w:t xml:space="preserve">% </w:t>
      </w:r>
      <w:r w:rsidR="00BD2A15" w:rsidRPr="00932AE2">
        <w:rPr>
          <w:bCs/>
          <w:szCs w:val="19"/>
        </w:rPr>
        <w:t>wy</w:t>
      </w:r>
      <w:r w:rsidRPr="00932AE2">
        <w:rPr>
          <w:bCs/>
          <w:szCs w:val="19"/>
        </w:rPr>
        <w:t>ższe od</w:t>
      </w:r>
      <w:r w:rsidR="00BD2A15" w:rsidRPr="00932AE2">
        <w:rPr>
          <w:bCs/>
          <w:szCs w:val="19"/>
        </w:rPr>
        <w:t xml:space="preserve"> </w:t>
      </w:r>
      <w:r w:rsidRPr="00932AE2">
        <w:rPr>
          <w:bCs/>
          <w:szCs w:val="19"/>
        </w:rPr>
        <w:t>notowanych w 20</w:t>
      </w:r>
      <w:r w:rsidR="00BD2A15" w:rsidRPr="00932AE2">
        <w:rPr>
          <w:bCs/>
          <w:szCs w:val="19"/>
        </w:rPr>
        <w:t>2</w:t>
      </w:r>
      <w:r w:rsidR="004C38CB" w:rsidRPr="00932AE2">
        <w:rPr>
          <w:bCs/>
          <w:szCs w:val="19"/>
        </w:rPr>
        <w:t>1</w:t>
      </w:r>
      <w:r w:rsidRPr="00932AE2">
        <w:rPr>
          <w:bCs/>
          <w:szCs w:val="19"/>
        </w:rPr>
        <w:t xml:space="preserve"> r.</w:t>
      </w:r>
      <w:r w:rsidR="00BD2A15" w:rsidRPr="00932AE2">
        <w:rPr>
          <w:bCs/>
          <w:szCs w:val="19"/>
        </w:rPr>
        <w:t xml:space="preserve"> i </w:t>
      </w:r>
      <w:r w:rsidR="004C38CB" w:rsidRPr="00932AE2">
        <w:rPr>
          <w:bCs/>
          <w:szCs w:val="19"/>
        </w:rPr>
        <w:t>o 163,2%</w:t>
      </w:r>
      <w:r w:rsidRPr="00932AE2">
        <w:rPr>
          <w:bCs/>
          <w:szCs w:val="19"/>
        </w:rPr>
        <w:t xml:space="preserve"> wyższe niż w</w:t>
      </w:r>
      <w:r w:rsidR="004D1A22" w:rsidRPr="00932AE2">
        <w:rPr>
          <w:bCs/>
          <w:szCs w:val="19"/>
        </w:rPr>
        <w:t> </w:t>
      </w:r>
      <w:r w:rsidRPr="00932AE2">
        <w:rPr>
          <w:bCs/>
          <w:szCs w:val="19"/>
        </w:rPr>
        <w:t>201</w:t>
      </w:r>
      <w:r w:rsidR="004C38CB" w:rsidRPr="00932AE2">
        <w:rPr>
          <w:bCs/>
          <w:szCs w:val="19"/>
        </w:rPr>
        <w:t>5</w:t>
      </w:r>
      <w:r w:rsidR="004D1A22" w:rsidRPr="00932AE2">
        <w:rPr>
          <w:bCs/>
          <w:szCs w:val="19"/>
        </w:rPr>
        <w:t> </w:t>
      </w:r>
      <w:r w:rsidRPr="00932AE2">
        <w:rPr>
          <w:bCs/>
          <w:szCs w:val="19"/>
        </w:rPr>
        <w:t>r. W</w:t>
      </w:r>
      <w:r w:rsidR="004D1A22" w:rsidRPr="00932AE2">
        <w:rPr>
          <w:bCs/>
          <w:szCs w:val="19"/>
        </w:rPr>
        <w:t> </w:t>
      </w:r>
      <w:r w:rsidRPr="00932AE2">
        <w:rPr>
          <w:bCs/>
          <w:szCs w:val="19"/>
        </w:rPr>
        <w:t>20</w:t>
      </w:r>
      <w:r w:rsidR="00BD2A15" w:rsidRPr="00932AE2">
        <w:rPr>
          <w:bCs/>
          <w:szCs w:val="19"/>
        </w:rPr>
        <w:t>2</w:t>
      </w:r>
      <w:r w:rsidR="004C38CB" w:rsidRPr="00932AE2">
        <w:rPr>
          <w:bCs/>
          <w:szCs w:val="19"/>
        </w:rPr>
        <w:t>2</w:t>
      </w:r>
      <w:r w:rsidR="00BD2A15" w:rsidRPr="00932AE2">
        <w:rPr>
          <w:bCs/>
          <w:szCs w:val="19"/>
        </w:rPr>
        <w:t> </w:t>
      </w:r>
      <w:r w:rsidRPr="00932AE2">
        <w:rPr>
          <w:bCs/>
          <w:szCs w:val="19"/>
        </w:rPr>
        <w:t xml:space="preserve">r. plony rzepaku i rzepiku oszacowano na </w:t>
      </w:r>
      <w:r w:rsidR="00BD2A15" w:rsidRPr="00932AE2">
        <w:rPr>
          <w:bCs/>
          <w:szCs w:val="19"/>
        </w:rPr>
        <w:t>wy</w:t>
      </w:r>
      <w:r w:rsidRPr="00932AE2">
        <w:rPr>
          <w:bCs/>
          <w:szCs w:val="19"/>
        </w:rPr>
        <w:t>ższym o</w:t>
      </w:r>
      <w:r w:rsidR="004D1A22" w:rsidRPr="00932AE2">
        <w:rPr>
          <w:bCs/>
          <w:szCs w:val="19"/>
        </w:rPr>
        <w:t> </w:t>
      </w:r>
      <w:r w:rsidR="00BD2A15" w:rsidRPr="00932AE2">
        <w:rPr>
          <w:bCs/>
          <w:szCs w:val="19"/>
        </w:rPr>
        <w:t>6,</w:t>
      </w:r>
      <w:r w:rsidR="004C38CB" w:rsidRPr="00932AE2">
        <w:rPr>
          <w:bCs/>
          <w:szCs w:val="19"/>
        </w:rPr>
        <w:t>6</w:t>
      </w:r>
      <w:r w:rsidRPr="00932AE2">
        <w:rPr>
          <w:bCs/>
          <w:szCs w:val="19"/>
        </w:rPr>
        <w:t>% poziomie niż w</w:t>
      </w:r>
      <w:r w:rsidR="00BD2A15" w:rsidRPr="00932AE2">
        <w:rPr>
          <w:bCs/>
          <w:szCs w:val="19"/>
        </w:rPr>
        <w:t> </w:t>
      </w:r>
      <w:r w:rsidRPr="00932AE2">
        <w:rPr>
          <w:bCs/>
          <w:szCs w:val="19"/>
        </w:rPr>
        <w:t>20</w:t>
      </w:r>
      <w:r w:rsidR="00BD2A15" w:rsidRPr="00932AE2">
        <w:rPr>
          <w:bCs/>
          <w:szCs w:val="19"/>
        </w:rPr>
        <w:t>2</w:t>
      </w:r>
      <w:r w:rsidR="004C38CB" w:rsidRPr="00932AE2">
        <w:rPr>
          <w:bCs/>
          <w:szCs w:val="19"/>
        </w:rPr>
        <w:t>1 </w:t>
      </w:r>
      <w:r w:rsidRPr="00932AE2">
        <w:rPr>
          <w:bCs/>
          <w:szCs w:val="19"/>
        </w:rPr>
        <w:t>r.</w:t>
      </w:r>
      <w:r w:rsidR="004C38CB" w:rsidRPr="00932AE2">
        <w:rPr>
          <w:bCs/>
          <w:szCs w:val="19"/>
        </w:rPr>
        <w:t xml:space="preserve"> i </w:t>
      </w:r>
      <w:r w:rsidRPr="00932AE2">
        <w:rPr>
          <w:bCs/>
          <w:szCs w:val="19"/>
        </w:rPr>
        <w:t>o</w:t>
      </w:r>
      <w:r w:rsidR="004C38CB" w:rsidRPr="00932AE2">
        <w:rPr>
          <w:bCs/>
          <w:szCs w:val="19"/>
        </w:rPr>
        <w:t> 36,6</w:t>
      </w:r>
      <w:r w:rsidRPr="00932AE2">
        <w:rPr>
          <w:bCs/>
          <w:szCs w:val="19"/>
        </w:rPr>
        <w:t>% w stosunku do 201</w:t>
      </w:r>
      <w:r w:rsidR="004C38CB" w:rsidRPr="00932AE2">
        <w:rPr>
          <w:bCs/>
          <w:szCs w:val="19"/>
        </w:rPr>
        <w:t>5</w:t>
      </w:r>
      <w:r w:rsidRPr="00932AE2">
        <w:rPr>
          <w:bCs/>
          <w:szCs w:val="19"/>
        </w:rPr>
        <w:t xml:space="preserve"> r.</w:t>
      </w:r>
    </w:p>
    <w:p w:rsidR="00AE6B8A" w:rsidRDefault="00AE6B8A" w:rsidP="00AE6B8A">
      <w:pPr>
        <w:pStyle w:val="tytuwykresu"/>
        <w:ind w:firstLine="0"/>
        <w:rPr>
          <w:bCs/>
          <w:szCs w:val="19"/>
        </w:rPr>
      </w:pPr>
      <w:r w:rsidRPr="00132A1B">
        <w:t>Wykres 2. Powierzchnia zasiewów i plony rzepaku i rzepiku</w:t>
      </w:r>
    </w:p>
    <w:p w:rsidR="00AE6B8A" w:rsidRDefault="00BE7DFE" w:rsidP="00AE6B8A">
      <w:pPr>
        <w:autoSpaceDE w:val="0"/>
        <w:autoSpaceDN w:val="0"/>
        <w:adjustRightInd w:val="0"/>
        <w:rPr>
          <w:bCs/>
          <w:szCs w:val="19"/>
        </w:rPr>
      </w:pPr>
      <w:r>
        <w:rPr>
          <w:noProof/>
          <w:lang w:eastAsia="pl-PL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25400</wp:posOffset>
            </wp:positionV>
            <wp:extent cx="4282440" cy="1927860"/>
            <wp:effectExtent l="0" t="0" r="3810" b="0"/>
            <wp:wrapNone/>
            <wp:docPr id="7" name="Wykres 7" descr="Wykres kombinowany przedstawiający powierzchnię zasiewów (lewa skala) i plony (prawa skala) rzepaku i rzepiku od 2015 r. do 2022 r." title="Wykres nr 2 Powierzchnia zasiewów i plony rzepaku i rzepiku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6B8A" w:rsidRDefault="00AE6B8A" w:rsidP="00AE6B8A">
      <w:pPr>
        <w:autoSpaceDE w:val="0"/>
        <w:autoSpaceDN w:val="0"/>
        <w:adjustRightInd w:val="0"/>
        <w:rPr>
          <w:bCs/>
          <w:szCs w:val="19"/>
        </w:rPr>
      </w:pPr>
    </w:p>
    <w:p w:rsidR="00AE6B8A" w:rsidRDefault="00AE6B8A" w:rsidP="00AE6B8A">
      <w:pPr>
        <w:autoSpaceDE w:val="0"/>
        <w:autoSpaceDN w:val="0"/>
        <w:adjustRightInd w:val="0"/>
        <w:rPr>
          <w:bCs/>
          <w:szCs w:val="19"/>
        </w:rPr>
      </w:pPr>
    </w:p>
    <w:p w:rsidR="00AE6B8A" w:rsidRDefault="00AE6B8A" w:rsidP="00AE6B8A">
      <w:pPr>
        <w:autoSpaceDE w:val="0"/>
        <w:autoSpaceDN w:val="0"/>
        <w:adjustRightInd w:val="0"/>
        <w:rPr>
          <w:bCs/>
          <w:szCs w:val="19"/>
        </w:rPr>
      </w:pPr>
    </w:p>
    <w:p w:rsidR="00AE6B8A" w:rsidRDefault="00AE6B8A" w:rsidP="00AE6B8A">
      <w:pPr>
        <w:autoSpaceDE w:val="0"/>
        <w:autoSpaceDN w:val="0"/>
        <w:adjustRightInd w:val="0"/>
        <w:rPr>
          <w:bCs/>
          <w:szCs w:val="19"/>
        </w:rPr>
      </w:pPr>
    </w:p>
    <w:p w:rsidR="00AE6B8A" w:rsidRDefault="00AE6B8A" w:rsidP="00AE6B8A">
      <w:pPr>
        <w:autoSpaceDE w:val="0"/>
        <w:autoSpaceDN w:val="0"/>
        <w:adjustRightInd w:val="0"/>
        <w:rPr>
          <w:bCs/>
          <w:szCs w:val="19"/>
        </w:rPr>
      </w:pPr>
    </w:p>
    <w:p w:rsidR="00AE6B8A" w:rsidRDefault="00AE6B8A" w:rsidP="00AE6B8A">
      <w:pPr>
        <w:autoSpaceDE w:val="0"/>
        <w:autoSpaceDN w:val="0"/>
        <w:adjustRightInd w:val="0"/>
        <w:rPr>
          <w:bCs/>
          <w:szCs w:val="19"/>
        </w:rPr>
      </w:pPr>
    </w:p>
    <w:p w:rsidR="00AE6B8A" w:rsidRDefault="00AE6B8A" w:rsidP="00AE6B8A">
      <w:pPr>
        <w:autoSpaceDE w:val="0"/>
        <w:autoSpaceDN w:val="0"/>
        <w:adjustRightInd w:val="0"/>
        <w:rPr>
          <w:bCs/>
          <w:szCs w:val="19"/>
        </w:rPr>
      </w:pPr>
    </w:p>
    <w:p w:rsidR="00AE6B8A" w:rsidRDefault="00AE6B8A" w:rsidP="00AE6B8A">
      <w:pPr>
        <w:autoSpaceDE w:val="0"/>
        <w:autoSpaceDN w:val="0"/>
        <w:adjustRightInd w:val="0"/>
        <w:rPr>
          <w:bCs/>
          <w:szCs w:val="19"/>
        </w:rPr>
      </w:pPr>
    </w:p>
    <w:p w:rsidR="00876667" w:rsidRDefault="00876667" w:rsidP="00340482">
      <w:pPr>
        <w:pStyle w:val="Nagwek1"/>
        <w:ind w:firstLine="0"/>
        <w:jc w:val="left"/>
        <w:rPr>
          <w:sz w:val="22"/>
          <w:szCs w:val="22"/>
        </w:rPr>
      </w:pPr>
      <w:r w:rsidRPr="00974F5F">
        <w:rPr>
          <w:sz w:val="22"/>
          <w:szCs w:val="22"/>
        </w:rPr>
        <w:t>Ziemniaki</w:t>
      </w:r>
    </w:p>
    <w:p w:rsidR="00D2023C" w:rsidRPr="0059662D" w:rsidRDefault="0019271A" w:rsidP="0059662D">
      <w:pPr>
        <w:autoSpaceDE w:val="0"/>
        <w:autoSpaceDN w:val="0"/>
        <w:adjustRightInd w:val="0"/>
        <w:ind w:right="284" w:firstLine="426"/>
      </w:pPr>
      <w:r w:rsidRPr="00155CD0">
        <w:t>K</w:t>
      </w:r>
      <w:r w:rsidR="00B55440" w:rsidRPr="00155CD0">
        <w:t>wie</w:t>
      </w:r>
      <w:r w:rsidRPr="00155CD0">
        <w:t>cień</w:t>
      </w:r>
      <w:r w:rsidR="00B55440" w:rsidRPr="00155CD0">
        <w:t xml:space="preserve"> 20</w:t>
      </w:r>
      <w:r w:rsidR="00FD5694" w:rsidRPr="00155CD0">
        <w:t>2</w:t>
      </w:r>
      <w:r w:rsidR="00155CD0" w:rsidRPr="00155CD0">
        <w:t>2</w:t>
      </w:r>
      <w:r w:rsidR="00B55440" w:rsidRPr="00155CD0">
        <w:t xml:space="preserve"> r. </w:t>
      </w:r>
      <w:r w:rsidRPr="00155CD0">
        <w:t xml:space="preserve">był miesiącem dość </w:t>
      </w:r>
      <w:r w:rsidR="00155CD0" w:rsidRPr="00155CD0">
        <w:t>chłodnym z obfitymi opadami, na początku miesiąca śniegu</w:t>
      </w:r>
      <w:r w:rsidR="008F13A4">
        <w:t>,</w:t>
      </w:r>
      <w:r w:rsidR="00155CD0" w:rsidRPr="00155CD0">
        <w:t xml:space="preserve"> a później deszczu. Taka pogoda opóźniła sadzenie ziemniaków i pod koniec maja znajdowały się one dopiero w fazie wschodów, ale już w takim stanie zaobserwowano gdzieniegdzie występowanie stonki</w:t>
      </w:r>
      <w:r w:rsidR="00155CD0">
        <w:t xml:space="preserve"> ziemniaczanej</w:t>
      </w:r>
      <w:r w:rsidR="00155CD0" w:rsidRPr="00155CD0">
        <w:t>, a plantacje były mocno zachwaszczone.</w:t>
      </w:r>
      <w:r w:rsidR="00155CD0">
        <w:t xml:space="preserve"> W czerwcu stan upraw został oceniony na dobry. Rośliny znajdowały się w</w:t>
      </w:r>
      <w:r w:rsidR="000073F6">
        <w:t xml:space="preserve"> </w:t>
      </w:r>
      <w:r w:rsidR="00155CD0">
        <w:t>fazie kwitnienia i</w:t>
      </w:r>
      <w:r w:rsidR="000073F6">
        <w:t> </w:t>
      </w:r>
      <w:r w:rsidR="00155CD0">
        <w:t xml:space="preserve">zakrywania międzyrzędzi. Nadal </w:t>
      </w:r>
      <w:r w:rsidR="000073F6">
        <w:t>obserwowano</w:t>
      </w:r>
      <w:r w:rsidR="00155CD0">
        <w:t xml:space="preserve"> niewielkie nasilenie stonki ziemniaczanej. Opady deszczu w lipcu, a później upał</w:t>
      </w:r>
      <w:r w:rsidR="0059662D">
        <w:t>y w sierpniu spowodowały występowanie zarazy ziemniaczanej, a na niechronionych plantacjach zasychanie naci. Zbiory ziemniaków rozpoczęto z</w:t>
      </w:r>
      <w:r w:rsidR="000073F6">
        <w:t> </w:t>
      </w:r>
      <w:r w:rsidR="0059662D">
        <w:t xml:space="preserve">początkiem września, a zakończono w październiku. Plony były niższe niż rok wcześniej ze względu na susze, natomiast porażenie chorobami grzybowymi było większe niż rok wcześniej, co </w:t>
      </w:r>
      <w:r w:rsidR="000073F6">
        <w:t>mogło</w:t>
      </w:r>
      <w:r w:rsidR="0059662D">
        <w:t xml:space="preserve"> powodować problemy z przechowywaniem bulw.</w:t>
      </w:r>
    </w:p>
    <w:p w:rsidR="0074587C" w:rsidRPr="001D069F" w:rsidRDefault="0074587C" w:rsidP="0074587C">
      <w:pPr>
        <w:tabs>
          <w:tab w:val="left" w:pos="851"/>
        </w:tabs>
        <w:autoSpaceDE w:val="0"/>
        <w:autoSpaceDN w:val="0"/>
        <w:adjustRightInd w:val="0"/>
        <w:spacing w:before="240"/>
        <w:ind w:left="851" w:right="992" w:hanging="851"/>
        <w:rPr>
          <w:b/>
          <w:color w:val="001D77"/>
          <w:sz w:val="16"/>
          <w:szCs w:val="16"/>
        </w:rPr>
      </w:pPr>
      <w:r w:rsidRPr="00F16B37">
        <w:rPr>
          <w:b/>
          <w:noProof/>
          <w:spacing w:val="-2"/>
          <w:sz w:val="22"/>
          <w:lang w:eastAsia="pl-PL"/>
        </w:rPr>
        <mc:AlternateContent>
          <mc:Choice Requires="wps">
            <w:drawing>
              <wp:anchor distT="45720" distB="45720" distL="114300" distR="114300" simplePos="0" relativeHeight="251839488" behindDoc="1" locked="0" layoutInCell="1" allowOverlap="1" wp14:anchorId="3BAF4849" wp14:editId="4E74E060">
                <wp:simplePos x="0" y="0"/>
                <wp:positionH relativeFrom="column">
                  <wp:posOffset>5267325</wp:posOffset>
                </wp:positionH>
                <wp:positionV relativeFrom="paragraph">
                  <wp:posOffset>181610</wp:posOffset>
                </wp:positionV>
                <wp:extent cx="1725295" cy="981075"/>
                <wp:effectExtent l="0" t="0" r="0" b="0"/>
                <wp:wrapTight wrapText="bothSides">
                  <wp:wrapPolygon edited="0">
                    <wp:start x="715" y="0"/>
                    <wp:lineTo x="715" y="20971"/>
                    <wp:lineTo x="20749" y="20971"/>
                    <wp:lineTo x="20749" y="0"/>
                    <wp:lineTo x="715" y="0"/>
                  </wp:wrapPolygon>
                </wp:wrapTight>
                <wp:docPr id="32" name="Pole tekstowe 32" descr="W 2022 r. uzyskane plony ziemniaków w województwie lubelskim były o 6,4% niższe niż w 2021 r., natomiast o 51,4% wyższe niż w 2015 r." title="Pole tekstowe z kluczowymi informacjami, znajdujące się na szerym polu informacji sygnaln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791710" w:rsidRDefault="00A21ACA" w:rsidP="0074587C">
                            <w:pPr>
                              <w:pStyle w:val="tekstzboku"/>
                            </w:pPr>
                            <w:r>
                              <w:t xml:space="preserve">W 2022 r. uzyskane </w:t>
                            </w:r>
                            <w:r w:rsidRPr="00586E8A">
                              <w:rPr>
                                <w:b/>
                              </w:rPr>
                              <w:t>plony ziemniaków</w:t>
                            </w:r>
                            <w:r w:rsidRPr="00F90CF8">
                              <w:t xml:space="preserve"> w</w:t>
                            </w:r>
                            <w:r w:rsidR="00216140">
                              <w:t xml:space="preserve"> </w:t>
                            </w:r>
                            <w:r w:rsidRPr="00F90CF8">
                              <w:t>województwie lubelskim były o</w:t>
                            </w:r>
                            <w:r w:rsidR="00216140">
                              <w:t xml:space="preserve"> </w:t>
                            </w:r>
                            <w:r>
                              <w:t>6,4</w:t>
                            </w:r>
                            <w:r w:rsidRPr="00F90CF8">
                              <w:t>% niższe niż w 20</w:t>
                            </w:r>
                            <w:r>
                              <w:t>21</w:t>
                            </w:r>
                            <w:r w:rsidRPr="00F90CF8">
                              <w:t> r., natomiast o </w:t>
                            </w:r>
                            <w:r>
                              <w:t>51,4</w:t>
                            </w:r>
                            <w:r w:rsidRPr="00F90CF8">
                              <w:t xml:space="preserve">% </w:t>
                            </w:r>
                            <w:r>
                              <w:t>wy</w:t>
                            </w:r>
                            <w:r w:rsidRPr="00F90CF8">
                              <w:t>ższe niż w 201</w:t>
                            </w:r>
                            <w:r>
                              <w:t>5</w:t>
                            </w:r>
                            <w:r w:rsidRPr="00F90CF8"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AF4849" id="Pole tekstowe 32" o:spid="_x0000_s1032" type="#_x0000_t202" alt="Tytuł: Pole tekstowe z kluczowymi informacjami, znajdujące się na szerym polu informacji sygnalnej — opis: W 2022 r. uzyskane plony ziemniaków w województwie lubelskim były o 6,4% niższe niż w 2021 r., natomiast o 51,4% wyższe niż w 2015 r." style="position:absolute;left:0;text-align:left;margin-left:414.75pt;margin-top:14.3pt;width:135.85pt;height:77.25pt;z-index:-251476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" filled="f" stroked="f">
                <v:textbox>
                  <w:txbxContent>
                    <w:p w:rsidR="00A21ACA" w:rsidRPr="00791710" w:rsidRDefault="00A21ACA" w:rsidP="0074587C">
                      <w:pPr>
                        <w:pStyle w:val="tekstzboku"/>
                      </w:pPr>
                      <w:r>
                        <w:t xml:space="preserve">W 2022 r. uzyskane </w:t>
                      </w:r>
                      <w:r w:rsidRPr="00586E8A">
                        <w:rPr>
                          <w:b/>
                        </w:rPr>
                        <w:t>plony ziemniaków</w:t>
                      </w:r>
                      <w:r w:rsidRPr="00F90CF8">
                        <w:t xml:space="preserve"> w</w:t>
                      </w:r>
                      <w:r w:rsidR="00216140">
                        <w:t xml:space="preserve"> </w:t>
                      </w:r>
                      <w:r w:rsidRPr="00F90CF8">
                        <w:t>województwie lubelskim były o</w:t>
                      </w:r>
                      <w:r w:rsidR="00216140">
                        <w:t xml:space="preserve"> </w:t>
                      </w:r>
                      <w:r>
                        <w:t>6,4</w:t>
                      </w:r>
                      <w:r w:rsidRPr="00F90CF8">
                        <w:t>% niższe niż w 20</w:t>
                      </w:r>
                      <w:r>
                        <w:t>21</w:t>
                      </w:r>
                      <w:r w:rsidRPr="00F90CF8">
                        <w:t> r., natomiast o </w:t>
                      </w:r>
                      <w:r>
                        <w:t>51,4</w:t>
                      </w:r>
                      <w:r w:rsidRPr="00F90CF8">
                        <w:t xml:space="preserve">% </w:t>
                      </w:r>
                      <w:r>
                        <w:t>wy</w:t>
                      </w:r>
                      <w:r w:rsidRPr="00F90CF8">
                        <w:t>ższe niż w 201</w:t>
                      </w:r>
                      <w:r>
                        <w:t>5</w:t>
                      </w:r>
                      <w:r w:rsidRPr="00F90CF8">
                        <w:t xml:space="preserve"> r.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93FF8">
        <w:rPr>
          <w:b/>
          <w:noProof/>
          <w:color w:val="001D77"/>
          <w:spacing w:val="-2"/>
          <w:szCs w:val="19"/>
        </w:rPr>
        <w:t xml:space="preserve">Tablica </w:t>
      </w:r>
      <w:r>
        <w:rPr>
          <w:b/>
          <w:noProof/>
          <w:color w:val="001D77"/>
          <w:spacing w:val="-2"/>
          <w:szCs w:val="19"/>
        </w:rPr>
        <w:t>3</w:t>
      </w:r>
      <w:r w:rsidRPr="00293FF8">
        <w:rPr>
          <w:b/>
          <w:noProof/>
          <w:color w:val="001D77"/>
          <w:spacing w:val="-2"/>
          <w:szCs w:val="19"/>
        </w:rPr>
        <w:t xml:space="preserve">. </w:t>
      </w:r>
      <w:r>
        <w:rPr>
          <w:b/>
          <w:noProof/>
          <w:color w:val="001D77"/>
          <w:spacing w:val="-2"/>
          <w:szCs w:val="19"/>
        </w:rPr>
        <w:t>Powierzchnia zasiewów, plony i zbiory ziemniaków</w:t>
      </w:r>
    </w:p>
    <w:tbl>
      <w:tblPr>
        <w:tblW w:w="7797" w:type="dxa"/>
        <w:tblBorders>
          <w:top w:val="single" w:sz="4" w:space="0" w:color="17365D"/>
          <w:bottom w:val="single" w:sz="4" w:space="0" w:color="17365D"/>
          <w:insideH w:val="single" w:sz="4" w:space="0" w:color="17365D"/>
          <w:insideV w:val="single" w:sz="4" w:space="0" w:color="17365D"/>
        </w:tblBorders>
        <w:tblLayout w:type="fixed"/>
        <w:tblCellMar>
          <w:left w:w="70" w:type="dxa"/>
          <w:right w:w="198" w:type="dxa"/>
        </w:tblCellMar>
        <w:tblLook w:val="00A0" w:firstRow="1" w:lastRow="0" w:firstColumn="1" w:lastColumn="0" w:noHBand="0" w:noVBand="0"/>
        <w:tblCaption w:val="Tablica 3 Powierzchnia zasiewów, plony i zbiory ziemniaków"/>
        <w:tblDescription w:val="Tablica prezentująca dane dotyczące powierzchni zasiewów, plonów i zbiorów ziemniaków w latach 2015, 2020, 2021 i 2022 oraz porównanie roku 2022 do roku 2021."/>
      </w:tblPr>
      <w:tblGrid>
        <w:gridCol w:w="1982"/>
        <w:gridCol w:w="1205"/>
        <w:gridCol w:w="1205"/>
        <w:gridCol w:w="1205"/>
        <w:gridCol w:w="1066"/>
        <w:gridCol w:w="1134"/>
      </w:tblGrid>
      <w:tr w:rsidR="0074587C" w:rsidRPr="00944414" w:rsidTr="00720A9D">
        <w:trPr>
          <w:trHeight w:val="377"/>
        </w:trPr>
        <w:tc>
          <w:tcPr>
            <w:tcW w:w="1982" w:type="dxa"/>
            <w:vMerge w:val="restart"/>
            <w:noWrap/>
            <w:vAlign w:val="center"/>
          </w:tcPr>
          <w:p w:rsidR="0074587C" w:rsidRPr="00944414" w:rsidRDefault="0074587C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Wyszczególnienie</w:t>
            </w:r>
          </w:p>
        </w:tc>
        <w:tc>
          <w:tcPr>
            <w:tcW w:w="1205" w:type="dxa"/>
            <w:noWrap/>
            <w:vAlign w:val="center"/>
          </w:tcPr>
          <w:p w:rsidR="0074587C" w:rsidRPr="00944414" w:rsidRDefault="0074587C" w:rsidP="00C53DCF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</w:t>
            </w:r>
            <w:r w:rsidR="00C53DCF">
              <w:rPr>
                <w:sz w:val="16"/>
                <w:szCs w:val="16"/>
              </w:rPr>
              <w:t>5</w:t>
            </w:r>
          </w:p>
        </w:tc>
        <w:tc>
          <w:tcPr>
            <w:tcW w:w="1205" w:type="dxa"/>
            <w:vAlign w:val="center"/>
          </w:tcPr>
          <w:p w:rsidR="0074587C" w:rsidRPr="00944414" w:rsidRDefault="0074587C" w:rsidP="00C53DCF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C53DCF">
              <w:rPr>
                <w:sz w:val="16"/>
                <w:szCs w:val="16"/>
              </w:rPr>
              <w:t>20</w:t>
            </w:r>
          </w:p>
        </w:tc>
        <w:tc>
          <w:tcPr>
            <w:tcW w:w="1205" w:type="dxa"/>
            <w:vAlign w:val="center"/>
          </w:tcPr>
          <w:p w:rsidR="0074587C" w:rsidRPr="00944414" w:rsidRDefault="0074587C" w:rsidP="00C53DCF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C53DCF">
              <w:rPr>
                <w:sz w:val="16"/>
                <w:szCs w:val="16"/>
              </w:rPr>
              <w:t>1</w:t>
            </w:r>
          </w:p>
        </w:tc>
        <w:tc>
          <w:tcPr>
            <w:tcW w:w="2200" w:type="dxa"/>
            <w:gridSpan w:val="2"/>
            <w:vAlign w:val="center"/>
          </w:tcPr>
          <w:p w:rsidR="0074587C" w:rsidRPr="00944414" w:rsidRDefault="0074587C" w:rsidP="009D347A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D347A">
              <w:rPr>
                <w:sz w:val="16"/>
                <w:szCs w:val="16"/>
              </w:rPr>
              <w:t>2</w:t>
            </w:r>
          </w:p>
        </w:tc>
      </w:tr>
      <w:tr w:rsidR="0074587C" w:rsidRPr="00944414" w:rsidTr="00720A9D">
        <w:trPr>
          <w:trHeight w:val="377"/>
        </w:trPr>
        <w:tc>
          <w:tcPr>
            <w:tcW w:w="1982" w:type="dxa"/>
            <w:vMerge/>
            <w:noWrap/>
            <w:vAlign w:val="center"/>
          </w:tcPr>
          <w:p w:rsidR="0074587C" w:rsidRPr="00944414" w:rsidRDefault="0074587C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1205" w:type="dxa"/>
          </w:tcPr>
          <w:p w:rsidR="0074587C" w:rsidRDefault="0074587C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3476" w:type="dxa"/>
            <w:gridSpan w:val="3"/>
            <w:vAlign w:val="center"/>
          </w:tcPr>
          <w:p w:rsidR="0074587C" w:rsidRPr="00944414" w:rsidRDefault="0074587C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 liczbach bezwzględnych</w:t>
            </w:r>
          </w:p>
        </w:tc>
        <w:tc>
          <w:tcPr>
            <w:tcW w:w="1134" w:type="dxa"/>
            <w:vAlign w:val="center"/>
          </w:tcPr>
          <w:p w:rsidR="0074587C" w:rsidRPr="00944414" w:rsidRDefault="0074587C" w:rsidP="009D347A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D347A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= 100</w:t>
            </w:r>
          </w:p>
        </w:tc>
      </w:tr>
      <w:tr w:rsidR="0074587C" w:rsidRPr="00944414" w:rsidTr="00720A9D">
        <w:trPr>
          <w:trHeight w:val="283"/>
        </w:trPr>
        <w:tc>
          <w:tcPr>
            <w:tcW w:w="7797" w:type="dxa"/>
            <w:gridSpan w:val="6"/>
          </w:tcPr>
          <w:p w:rsidR="0074587C" w:rsidRPr="009A7C0B" w:rsidRDefault="0074587C" w:rsidP="00827C92">
            <w:pPr>
              <w:spacing w:before="0" w:after="0"/>
              <w:ind w:right="-57"/>
              <w:jc w:val="center"/>
              <w:rPr>
                <w:b/>
                <w:smallCaps/>
                <w:sz w:val="16"/>
                <w:szCs w:val="16"/>
              </w:rPr>
            </w:pPr>
            <w:r>
              <w:rPr>
                <w:b/>
                <w:smallCaps/>
                <w:sz w:val="16"/>
                <w:szCs w:val="16"/>
              </w:rPr>
              <w:t>OGÓŁEM</w:t>
            </w:r>
          </w:p>
        </w:tc>
      </w:tr>
      <w:tr w:rsidR="00C53DCF" w:rsidRPr="00944414" w:rsidTr="00720A9D">
        <w:trPr>
          <w:trHeight w:val="283"/>
        </w:trPr>
        <w:tc>
          <w:tcPr>
            <w:tcW w:w="1982" w:type="dxa"/>
            <w:vAlign w:val="center"/>
          </w:tcPr>
          <w:p w:rsidR="00C53DCF" w:rsidRPr="00944414" w:rsidRDefault="00C53DCF" w:rsidP="00C53DCF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>owierzchnia w tys. ha</w:t>
            </w:r>
          </w:p>
        </w:tc>
        <w:tc>
          <w:tcPr>
            <w:tcW w:w="1205" w:type="dxa"/>
            <w:noWrap/>
            <w:vAlign w:val="center"/>
          </w:tcPr>
          <w:p w:rsidR="00C53DCF" w:rsidRPr="00944414" w:rsidRDefault="00C53DCF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21,3</w:t>
            </w:r>
          </w:p>
        </w:tc>
        <w:tc>
          <w:tcPr>
            <w:tcW w:w="1205" w:type="dxa"/>
            <w:vAlign w:val="center"/>
          </w:tcPr>
          <w:p w:rsidR="00C53DCF" w:rsidRPr="00944414" w:rsidRDefault="00C53DCF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11,7</w:t>
            </w:r>
          </w:p>
        </w:tc>
        <w:tc>
          <w:tcPr>
            <w:tcW w:w="1205" w:type="dxa"/>
            <w:vAlign w:val="center"/>
          </w:tcPr>
          <w:p w:rsidR="00C53DCF" w:rsidRPr="00944414" w:rsidRDefault="00FB244E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11,6</w:t>
            </w:r>
          </w:p>
        </w:tc>
        <w:tc>
          <w:tcPr>
            <w:tcW w:w="1066" w:type="dxa"/>
            <w:vAlign w:val="center"/>
          </w:tcPr>
          <w:p w:rsidR="00C53DCF" w:rsidRDefault="00FB244E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9,9</w:t>
            </w:r>
          </w:p>
        </w:tc>
        <w:tc>
          <w:tcPr>
            <w:tcW w:w="1134" w:type="dxa"/>
            <w:vAlign w:val="center"/>
          </w:tcPr>
          <w:p w:rsidR="00C53DCF" w:rsidRPr="00944414" w:rsidRDefault="00CB70CF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85,4</w:t>
            </w:r>
          </w:p>
        </w:tc>
      </w:tr>
      <w:tr w:rsidR="00C53DCF" w:rsidRPr="00944414" w:rsidTr="00720A9D">
        <w:trPr>
          <w:trHeight w:val="283"/>
        </w:trPr>
        <w:tc>
          <w:tcPr>
            <w:tcW w:w="1982" w:type="dxa"/>
            <w:vAlign w:val="center"/>
          </w:tcPr>
          <w:p w:rsidR="00C53DCF" w:rsidRPr="00944414" w:rsidRDefault="00C53DCF" w:rsidP="00C53DCF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Plony z 1 ha w </w:t>
            </w:r>
            <w:proofErr w:type="spellStart"/>
            <w:r>
              <w:rPr>
                <w:sz w:val="16"/>
                <w:szCs w:val="16"/>
              </w:rPr>
              <w:t>dt</w:t>
            </w:r>
            <w:proofErr w:type="spellEnd"/>
          </w:p>
        </w:tc>
        <w:tc>
          <w:tcPr>
            <w:tcW w:w="1205" w:type="dxa"/>
            <w:noWrap/>
            <w:vAlign w:val="center"/>
          </w:tcPr>
          <w:p w:rsidR="00C53DCF" w:rsidRPr="00944414" w:rsidRDefault="00C53DCF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214</w:t>
            </w:r>
          </w:p>
        </w:tc>
        <w:tc>
          <w:tcPr>
            <w:tcW w:w="1205" w:type="dxa"/>
            <w:vAlign w:val="center"/>
          </w:tcPr>
          <w:p w:rsidR="00C53DCF" w:rsidRPr="00944414" w:rsidRDefault="00C53DCF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398</w:t>
            </w:r>
          </w:p>
        </w:tc>
        <w:tc>
          <w:tcPr>
            <w:tcW w:w="1205" w:type="dxa"/>
            <w:vAlign w:val="center"/>
          </w:tcPr>
          <w:p w:rsidR="00C53DCF" w:rsidRPr="00944414" w:rsidRDefault="00FB244E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346,0</w:t>
            </w:r>
          </w:p>
        </w:tc>
        <w:tc>
          <w:tcPr>
            <w:tcW w:w="1066" w:type="dxa"/>
            <w:vAlign w:val="center"/>
          </w:tcPr>
          <w:p w:rsidR="00C53DCF" w:rsidRDefault="00FB244E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324,0</w:t>
            </w:r>
          </w:p>
        </w:tc>
        <w:tc>
          <w:tcPr>
            <w:tcW w:w="1134" w:type="dxa"/>
            <w:vAlign w:val="center"/>
          </w:tcPr>
          <w:p w:rsidR="00C53DCF" w:rsidRPr="00944414" w:rsidRDefault="00CB70CF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93,6</w:t>
            </w:r>
          </w:p>
        </w:tc>
      </w:tr>
      <w:tr w:rsidR="00C53DCF" w:rsidRPr="00944414" w:rsidTr="00720A9D">
        <w:trPr>
          <w:trHeight w:val="283"/>
        </w:trPr>
        <w:tc>
          <w:tcPr>
            <w:tcW w:w="1982" w:type="dxa"/>
            <w:vAlign w:val="center"/>
          </w:tcPr>
          <w:p w:rsidR="00C53DCF" w:rsidRPr="00944414" w:rsidRDefault="00C53DCF" w:rsidP="00C53DCF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Zbiory w tys. t</w:t>
            </w:r>
          </w:p>
        </w:tc>
        <w:tc>
          <w:tcPr>
            <w:tcW w:w="1205" w:type="dxa"/>
            <w:noWrap/>
            <w:vAlign w:val="center"/>
          </w:tcPr>
          <w:p w:rsidR="00C53DCF" w:rsidRPr="00944414" w:rsidRDefault="00C53DCF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456,0</w:t>
            </w:r>
          </w:p>
        </w:tc>
        <w:tc>
          <w:tcPr>
            <w:tcW w:w="1205" w:type="dxa"/>
            <w:vAlign w:val="center"/>
          </w:tcPr>
          <w:p w:rsidR="00C53DCF" w:rsidRPr="00944414" w:rsidRDefault="00C53DCF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467,0</w:t>
            </w:r>
          </w:p>
        </w:tc>
        <w:tc>
          <w:tcPr>
            <w:tcW w:w="1205" w:type="dxa"/>
            <w:vAlign w:val="center"/>
          </w:tcPr>
          <w:p w:rsidR="00C53DCF" w:rsidRPr="00944414" w:rsidRDefault="00FB244E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402,1</w:t>
            </w:r>
          </w:p>
        </w:tc>
        <w:tc>
          <w:tcPr>
            <w:tcW w:w="1066" w:type="dxa"/>
            <w:vAlign w:val="center"/>
          </w:tcPr>
          <w:p w:rsidR="00C53DCF" w:rsidRDefault="00FB244E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321,1</w:t>
            </w:r>
          </w:p>
        </w:tc>
        <w:tc>
          <w:tcPr>
            <w:tcW w:w="1134" w:type="dxa"/>
            <w:vAlign w:val="center"/>
          </w:tcPr>
          <w:p w:rsidR="00C53DCF" w:rsidRPr="00944414" w:rsidRDefault="00CB70CF" w:rsidP="00C53DCF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79,9</w:t>
            </w:r>
          </w:p>
        </w:tc>
      </w:tr>
    </w:tbl>
    <w:p w:rsidR="0074587C" w:rsidRPr="00932AE2" w:rsidRDefault="0074587C" w:rsidP="00720A9D">
      <w:pPr>
        <w:autoSpaceDE w:val="0"/>
        <w:autoSpaceDN w:val="0"/>
        <w:adjustRightInd w:val="0"/>
        <w:spacing w:before="240"/>
        <w:ind w:right="284"/>
        <w:rPr>
          <w:bCs/>
          <w:szCs w:val="19"/>
        </w:rPr>
      </w:pPr>
      <w:r w:rsidRPr="00932AE2">
        <w:rPr>
          <w:bCs/>
          <w:szCs w:val="19"/>
        </w:rPr>
        <w:t>Według wynikowego szacunku powierzchnia upraw ziemniaków w 20</w:t>
      </w:r>
      <w:r w:rsidR="00D443A8" w:rsidRPr="00932AE2">
        <w:rPr>
          <w:bCs/>
          <w:szCs w:val="19"/>
        </w:rPr>
        <w:t>2</w:t>
      </w:r>
      <w:r w:rsidR="001B2CBF" w:rsidRPr="00932AE2">
        <w:rPr>
          <w:bCs/>
          <w:szCs w:val="19"/>
        </w:rPr>
        <w:t>2</w:t>
      </w:r>
      <w:r w:rsidRPr="00932AE2">
        <w:rPr>
          <w:bCs/>
          <w:szCs w:val="19"/>
        </w:rPr>
        <w:t xml:space="preserve"> r. </w:t>
      </w:r>
      <w:r w:rsidR="00D443A8" w:rsidRPr="00932AE2">
        <w:rPr>
          <w:bCs/>
          <w:szCs w:val="19"/>
        </w:rPr>
        <w:t>zmn</w:t>
      </w:r>
      <w:r w:rsidRPr="00932AE2">
        <w:rPr>
          <w:bCs/>
          <w:szCs w:val="19"/>
        </w:rPr>
        <w:t>i</w:t>
      </w:r>
      <w:r w:rsidR="00D443A8" w:rsidRPr="00932AE2">
        <w:rPr>
          <w:bCs/>
          <w:szCs w:val="19"/>
        </w:rPr>
        <w:t>ej</w:t>
      </w:r>
      <w:r w:rsidRPr="00932AE2">
        <w:rPr>
          <w:bCs/>
          <w:szCs w:val="19"/>
        </w:rPr>
        <w:t xml:space="preserve">szyła się </w:t>
      </w:r>
      <w:r w:rsidR="00D443A8" w:rsidRPr="00932AE2">
        <w:rPr>
          <w:bCs/>
          <w:szCs w:val="19"/>
        </w:rPr>
        <w:t>zarówno w stosunku do 202</w:t>
      </w:r>
      <w:r w:rsidR="00B816E9" w:rsidRPr="00932AE2">
        <w:rPr>
          <w:bCs/>
          <w:szCs w:val="19"/>
        </w:rPr>
        <w:t>1</w:t>
      </w:r>
      <w:r w:rsidR="00D443A8" w:rsidRPr="00932AE2">
        <w:rPr>
          <w:bCs/>
          <w:szCs w:val="19"/>
        </w:rPr>
        <w:t xml:space="preserve"> r., jak i 201</w:t>
      </w:r>
      <w:r w:rsidR="00B816E9" w:rsidRPr="00932AE2">
        <w:rPr>
          <w:bCs/>
          <w:szCs w:val="19"/>
        </w:rPr>
        <w:t>5</w:t>
      </w:r>
      <w:r w:rsidR="00D443A8" w:rsidRPr="00932AE2">
        <w:rPr>
          <w:bCs/>
          <w:szCs w:val="19"/>
        </w:rPr>
        <w:t xml:space="preserve"> r., odpowiednio </w:t>
      </w:r>
      <w:r w:rsidRPr="00932AE2">
        <w:rPr>
          <w:bCs/>
          <w:szCs w:val="19"/>
        </w:rPr>
        <w:t>o</w:t>
      </w:r>
      <w:r w:rsidR="001B4599">
        <w:rPr>
          <w:bCs/>
          <w:szCs w:val="19"/>
        </w:rPr>
        <w:t xml:space="preserve"> </w:t>
      </w:r>
      <w:r w:rsidR="00C1326D" w:rsidRPr="00932AE2">
        <w:rPr>
          <w:bCs/>
          <w:szCs w:val="19"/>
        </w:rPr>
        <w:t>14,6</w:t>
      </w:r>
      <w:r w:rsidRPr="00932AE2">
        <w:rPr>
          <w:bCs/>
          <w:szCs w:val="19"/>
        </w:rPr>
        <w:t xml:space="preserve">% </w:t>
      </w:r>
      <w:r w:rsidR="00D443A8" w:rsidRPr="00932AE2">
        <w:rPr>
          <w:bCs/>
          <w:szCs w:val="19"/>
        </w:rPr>
        <w:t xml:space="preserve">i o </w:t>
      </w:r>
      <w:r w:rsidR="00C1326D" w:rsidRPr="00932AE2">
        <w:rPr>
          <w:bCs/>
          <w:szCs w:val="19"/>
        </w:rPr>
        <w:t>53,4</w:t>
      </w:r>
      <w:r w:rsidR="00D443A8" w:rsidRPr="00932AE2">
        <w:rPr>
          <w:bCs/>
          <w:szCs w:val="19"/>
        </w:rPr>
        <w:t>%.</w:t>
      </w:r>
      <w:r w:rsidRPr="00932AE2">
        <w:rPr>
          <w:bCs/>
          <w:szCs w:val="19"/>
        </w:rPr>
        <w:t xml:space="preserve"> W omawianym okresie zebrano o </w:t>
      </w:r>
      <w:r w:rsidR="00C1326D" w:rsidRPr="00932AE2">
        <w:rPr>
          <w:bCs/>
          <w:szCs w:val="19"/>
        </w:rPr>
        <w:t>20,1</w:t>
      </w:r>
      <w:r w:rsidRPr="00932AE2">
        <w:rPr>
          <w:bCs/>
          <w:szCs w:val="19"/>
        </w:rPr>
        <w:t>% mniej ziemniaków niż w 20</w:t>
      </w:r>
      <w:r w:rsidR="00D443A8" w:rsidRPr="00932AE2">
        <w:rPr>
          <w:bCs/>
          <w:szCs w:val="19"/>
        </w:rPr>
        <w:t>2</w:t>
      </w:r>
      <w:r w:rsidR="00C1326D" w:rsidRPr="00932AE2">
        <w:rPr>
          <w:bCs/>
          <w:szCs w:val="19"/>
        </w:rPr>
        <w:t>1</w:t>
      </w:r>
      <w:r w:rsidRPr="00932AE2">
        <w:rPr>
          <w:bCs/>
          <w:szCs w:val="19"/>
        </w:rPr>
        <w:t xml:space="preserve"> r. i o </w:t>
      </w:r>
      <w:r w:rsidR="00C1326D" w:rsidRPr="00932AE2">
        <w:rPr>
          <w:bCs/>
          <w:szCs w:val="19"/>
        </w:rPr>
        <w:t>29,6</w:t>
      </w:r>
      <w:r w:rsidRPr="00932AE2">
        <w:rPr>
          <w:bCs/>
          <w:szCs w:val="19"/>
        </w:rPr>
        <w:t>% niż w 201</w:t>
      </w:r>
      <w:r w:rsidR="00C1326D" w:rsidRPr="00932AE2">
        <w:rPr>
          <w:bCs/>
          <w:szCs w:val="19"/>
        </w:rPr>
        <w:t>5</w:t>
      </w:r>
      <w:r w:rsidRPr="00932AE2">
        <w:rPr>
          <w:bCs/>
          <w:szCs w:val="19"/>
        </w:rPr>
        <w:t xml:space="preserve"> r.</w:t>
      </w:r>
    </w:p>
    <w:p w:rsidR="0074587C" w:rsidRDefault="0074587C" w:rsidP="00720A9D">
      <w:pPr>
        <w:autoSpaceDE w:val="0"/>
        <w:autoSpaceDN w:val="0"/>
        <w:adjustRightInd w:val="0"/>
        <w:ind w:right="284"/>
        <w:rPr>
          <w:bCs/>
          <w:szCs w:val="19"/>
        </w:rPr>
      </w:pPr>
      <w:r w:rsidRPr="00932AE2">
        <w:rPr>
          <w:bCs/>
          <w:szCs w:val="19"/>
        </w:rPr>
        <w:t>W 20</w:t>
      </w:r>
      <w:r w:rsidR="00D443A8" w:rsidRPr="00932AE2">
        <w:rPr>
          <w:bCs/>
          <w:szCs w:val="19"/>
        </w:rPr>
        <w:t>2</w:t>
      </w:r>
      <w:r w:rsidR="00C1326D" w:rsidRPr="00932AE2">
        <w:rPr>
          <w:bCs/>
          <w:szCs w:val="19"/>
        </w:rPr>
        <w:t>2</w:t>
      </w:r>
      <w:r w:rsidRPr="00932AE2">
        <w:rPr>
          <w:bCs/>
          <w:szCs w:val="19"/>
        </w:rPr>
        <w:t xml:space="preserve"> r. uzyskane w województwie lubelskim plony ziemniaków były o </w:t>
      </w:r>
      <w:r w:rsidR="00C1326D" w:rsidRPr="00932AE2">
        <w:rPr>
          <w:bCs/>
          <w:szCs w:val="19"/>
        </w:rPr>
        <w:t>6,4</w:t>
      </w:r>
      <w:r w:rsidRPr="00932AE2">
        <w:rPr>
          <w:bCs/>
          <w:szCs w:val="19"/>
        </w:rPr>
        <w:t>% niższe niż w roku wcześniejszym</w:t>
      </w:r>
      <w:r w:rsidR="00D443A8" w:rsidRPr="00932AE2">
        <w:rPr>
          <w:bCs/>
          <w:szCs w:val="19"/>
        </w:rPr>
        <w:t>, natomiast</w:t>
      </w:r>
      <w:r w:rsidRPr="00932AE2">
        <w:rPr>
          <w:bCs/>
          <w:szCs w:val="19"/>
        </w:rPr>
        <w:t xml:space="preserve"> o </w:t>
      </w:r>
      <w:r w:rsidR="00C1326D" w:rsidRPr="00932AE2">
        <w:rPr>
          <w:bCs/>
          <w:szCs w:val="19"/>
        </w:rPr>
        <w:t>51,4</w:t>
      </w:r>
      <w:r w:rsidRPr="00932AE2">
        <w:rPr>
          <w:bCs/>
          <w:szCs w:val="19"/>
        </w:rPr>
        <w:t xml:space="preserve">% </w:t>
      </w:r>
      <w:r w:rsidR="00D443A8" w:rsidRPr="00932AE2">
        <w:rPr>
          <w:bCs/>
          <w:szCs w:val="19"/>
        </w:rPr>
        <w:t>wy</w:t>
      </w:r>
      <w:r w:rsidRPr="00932AE2">
        <w:rPr>
          <w:bCs/>
          <w:szCs w:val="19"/>
        </w:rPr>
        <w:t>ższe niż w 201</w:t>
      </w:r>
      <w:r w:rsidR="00C1326D" w:rsidRPr="00932AE2">
        <w:rPr>
          <w:bCs/>
          <w:szCs w:val="19"/>
        </w:rPr>
        <w:t>5</w:t>
      </w:r>
      <w:r w:rsidRPr="00932AE2">
        <w:rPr>
          <w:bCs/>
          <w:szCs w:val="19"/>
        </w:rPr>
        <w:t xml:space="preserve"> r.</w:t>
      </w:r>
    </w:p>
    <w:p w:rsidR="008F13A4" w:rsidRDefault="008F13A4" w:rsidP="00720A9D">
      <w:pPr>
        <w:autoSpaceDE w:val="0"/>
        <w:autoSpaceDN w:val="0"/>
        <w:adjustRightInd w:val="0"/>
        <w:ind w:right="284"/>
        <w:rPr>
          <w:bCs/>
          <w:szCs w:val="19"/>
        </w:rPr>
      </w:pPr>
    </w:p>
    <w:p w:rsidR="008F13A4" w:rsidRDefault="008F13A4" w:rsidP="00720A9D">
      <w:pPr>
        <w:autoSpaceDE w:val="0"/>
        <w:autoSpaceDN w:val="0"/>
        <w:adjustRightInd w:val="0"/>
        <w:ind w:right="284"/>
        <w:rPr>
          <w:bCs/>
          <w:szCs w:val="19"/>
        </w:rPr>
      </w:pPr>
    </w:p>
    <w:p w:rsidR="008F13A4" w:rsidRDefault="008F13A4" w:rsidP="00720A9D">
      <w:pPr>
        <w:autoSpaceDE w:val="0"/>
        <w:autoSpaceDN w:val="0"/>
        <w:adjustRightInd w:val="0"/>
        <w:ind w:right="284"/>
        <w:rPr>
          <w:bCs/>
          <w:szCs w:val="19"/>
        </w:rPr>
      </w:pPr>
    </w:p>
    <w:p w:rsidR="008F13A4" w:rsidRDefault="008F13A4" w:rsidP="00720A9D">
      <w:pPr>
        <w:autoSpaceDE w:val="0"/>
        <w:autoSpaceDN w:val="0"/>
        <w:adjustRightInd w:val="0"/>
        <w:ind w:right="284"/>
        <w:rPr>
          <w:bCs/>
          <w:szCs w:val="19"/>
        </w:rPr>
      </w:pPr>
    </w:p>
    <w:p w:rsidR="008F13A4" w:rsidRDefault="008F13A4" w:rsidP="00720A9D">
      <w:pPr>
        <w:autoSpaceDE w:val="0"/>
        <w:autoSpaceDN w:val="0"/>
        <w:adjustRightInd w:val="0"/>
        <w:ind w:right="284"/>
        <w:rPr>
          <w:bCs/>
          <w:szCs w:val="19"/>
        </w:rPr>
      </w:pPr>
    </w:p>
    <w:p w:rsidR="008F13A4" w:rsidRPr="00932AE2" w:rsidRDefault="008F13A4" w:rsidP="00720A9D">
      <w:pPr>
        <w:autoSpaceDE w:val="0"/>
        <w:autoSpaceDN w:val="0"/>
        <w:adjustRightInd w:val="0"/>
        <w:ind w:right="284"/>
        <w:rPr>
          <w:bCs/>
          <w:szCs w:val="19"/>
        </w:rPr>
      </w:pPr>
    </w:p>
    <w:p w:rsidR="0074587C" w:rsidRDefault="0074587C" w:rsidP="00720A9D">
      <w:pPr>
        <w:pStyle w:val="tytuwykresu"/>
        <w:spacing w:after="0"/>
        <w:ind w:firstLine="0"/>
        <w:rPr>
          <w:bCs/>
          <w:szCs w:val="19"/>
        </w:rPr>
      </w:pPr>
      <w:r w:rsidRPr="00DB61E0">
        <w:lastRenderedPageBreak/>
        <w:t xml:space="preserve">Wykres </w:t>
      </w:r>
      <w:r>
        <w:t>3.</w:t>
      </w:r>
      <w:r w:rsidRPr="00DB61E0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Powierzchnia </w:t>
      </w:r>
      <w:r w:rsidR="002A4849">
        <w:rPr>
          <w:shd w:val="clear" w:color="auto" w:fill="FFFFFF"/>
        </w:rPr>
        <w:t xml:space="preserve">zasiewów </w:t>
      </w:r>
      <w:r>
        <w:rPr>
          <w:shd w:val="clear" w:color="auto" w:fill="FFFFFF"/>
        </w:rPr>
        <w:t>i plony ziemniaków</w:t>
      </w:r>
    </w:p>
    <w:p w:rsidR="0074587C" w:rsidRDefault="00B81E51" w:rsidP="00B81E51">
      <w:pPr>
        <w:tabs>
          <w:tab w:val="left" w:pos="5670"/>
        </w:tabs>
        <w:autoSpaceDE w:val="0"/>
        <w:autoSpaceDN w:val="0"/>
        <w:adjustRightInd w:val="0"/>
        <w:ind w:firstLine="0"/>
        <w:rPr>
          <w:bCs/>
          <w:szCs w:val="19"/>
        </w:rPr>
      </w:pPr>
      <w:r>
        <w:rPr>
          <w:noProof/>
          <w:lang w:eastAsia="pl-PL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86360</wp:posOffset>
            </wp:positionV>
            <wp:extent cx="4171315" cy="1813560"/>
            <wp:effectExtent l="0" t="0" r="635" b="0"/>
            <wp:wrapNone/>
            <wp:docPr id="14" name="Wykres 14" descr="Wykres kombinowany przedstawiający powierzchnię zasiewów (lewa skala) i plony (skala prawa) ziemniaków od 2015 r. do 2022 r." title="Wykres nr 3 Powierzchnia zasiewów i plony ziemniaków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V relativeFrom="margin">
              <wp14:pctHeight>0</wp14:pctHeight>
            </wp14:sizeRelV>
          </wp:anchor>
        </w:drawing>
      </w:r>
    </w:p>
    <w:p w:rsidR="0074587C" w:rsidRDefault="0074587C" w:rsidP="0074587C">
      <w:pPr>
        <w:tabs>
          <w:tab w:val="left" w:pos="5670"/>
        </w:tabs>
        <w:autoSpaceDE w:val="0"/>
        <w:autoSpaceDN w:val="0"/>
        <w:adjustRightInd w:val="0"/>
        <w:ind w:firstLine="426"/>
        <w:rPr>
          <w:bCs/>
          <w:szCs w:val="19"/>
        </w:rPr>
      </w:pPr>
    </w:p>
    <w:p w:rsidR="0074587C" w:rsidRDefault="0074587C" w:rsidP="0074587C">
      <w:pPr>
        <w:tabs>
          <w:tab w:val="left" w:pos="5670"/>
        </w:tabs>
        <w:autoSpaceDE w:val="0"/>
        <w:autoSpaceDN w:val="0"/>
        <w:adjustRightInd w:val="0"/>
        <w:ind w:firstLine="426"/>
        <w:rPr>
          <w:bCs/>
          <w:szCs w:val="19"/>
        </w:rPr>
      </w:pPr>
    </w:p>
    <w:p w:rsidR="0074587C" w:rsidRDefault="0074587C" w:rsidP="0074587C">
      <w:pPr>
        <w:tabs>
          <w:tab w:val="left" w:pos="5670"/>
        </w:tabs>
        <w:autoSpaceDE w:val="0"/>
        <w:autoSpaceDN w:val="0"/>
        <w:adjustRightInd w:val="0"/>
        <w:ind w:firstLine="426"/>
        <w:rPr>
          <w:bCs/>
          <w:szCs w:val="19"/>
        </w:rPr>
      </w:pPr>
    </w:p>
    <w:p w:rsidR="0074587C" w:rsidRDefault="0074587C" w:rsidP="0074587C">
      <w:pPr>
        <w:tabs>
          <w:tab w:val="left" w:pos="5670"/>
        </w:tabs>
        <w:autoSpaceDE w:val="0"/>
        <w:autoSpaceDN w:val="0"/>
        <w:adjustRightInd w:val="0"/>
        <w:ind w:firstLine="426"/>
        <w:rPr>
          <w:bCs/>
          <w:szCs w:val="19"/>
        </w:rPr>
      </w:pPr>
    </w:p>
    <w:p w:rsidR="0074587C" w:rsidRDefault="0074587C" w:rsidP="0074587C">
      <w:pPr>
        <w:tabs>
          <w:tab w:val="left" w:pos="5670"/>
        </w:tabs>
        <w:autoSpaceDE w:val="0"/>
        <w:autoSpaceDN w:val="0"/>
        <w:adjustRightInd w:val="0"/>
        <w:ind w:firstLine="426"/>
        <w:rPr>
          <w:bCs/>
          <w:szCs w:val="19"/>
        </w:rPr>
      </w:pPr>
    </w:p>
    <w:p w:rsidR="0074587C" w:rsidRDefault="0074587C" w:rsidP="0074587C">
      <w:pPr>
        <w:tabs>
          <w:tab w:val="left" w:pos="5670"/>
        </w:tabs>
        <w:autoSpaceDE w:val="0"/>
        <w:autoSpaceDN w:val="0"/>
        <w:adjustRightInd w:val="0"/>
        <w:ind w:firstLine="426"/>
        <w:rPr>
          <w:bCs/>
          <w:szCs w:val="19"/>
        </w:rPr>
      </w:pPr>
    </w:p>
    <w:p w:rsidR="008F13A4" w:rsidRDefault="008F13A4" w:rsidP="005B7AD5">
      <w:pPr>
        <w:pStyle w:val="Nagwek1"/>
        <w:ind w:firstLine="0"/>
        <w:jc w:val="left"/>
        <w:rPr>
          <w:sz w:val="22"/>
          <w:szCs w:val="22"/>
        </w:rPr>
      </w:pPr>
    </w:p>
    <w:p w:rsidR="00C5305E" w:rsidRPr="00974F5F" w:rsidRDefault="00C5305E" w:rsidP="005B7AD5">
      <w:pPr>
        <w:pStyle w:val="Nagwek1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>Buraki cukrowe</w:t>
      </w:r>
    </w:p>
    <w:p w:rsidR="00F5298F" w:rsidRDefault="00F5298F" w:rsidP="0073490E">
      <w:pPr>
        <w:autoSpaceDE w:val="0"/>
        <w:autoSpaceDN w:val="0"/>
        <w:adjustRightInd w:val="0"/>
        <w:ind w:right="284" w:firstLine="426"/>
      </w:pPr>
      <w:r w:rsidRPr="00155CD0">
        <w:t>Kwiecień 2022 r. był miesiącem dość chłodnym z obfitymi opadami, na początku miesiąca śniegu a póź</w:t>
      </w:r>
      <w:r>
        <w:t xml:space="preserve">niej deszczu, co przyczyniło się do opóźnienia siewów buraków cukrowych Rośliny wysiane wcześniej cechowały się bardzo nierównomiernymi wschodami, co było spowodowane niekorzystnymi warunkami pogodowymi na początku miesiąca. Jednakże ostatnie dni </w:t>
      </w:r>
      <w:r w:rsidR="006642C0">
        <w:t xml:space="preserve">kwietnia </w:t>
      </w:r>
      <w:r>
        <w:t>były bardzo ciepłe i przyczyniły się do przyspieszenia wegetacji.</w:t>
      </w:r>
      <w:r w:rsidR="00F717CE">
        <w:t xml:space="preserve"> W czerwcu stan plantacji został oceniony na średnim poziomie. Pod koniec miesiąca znajdowały się one w fazie zakrywania międzyrzędzi, jednakże wysokie temperatury i brak opadu deszczu niekorzystnie wpływały na kondycję roślin. Zaobserwowano lokalnie występowanie mszyc.</w:t>
      </w:r>
    </w:p>
    <w:p w:rsidR="00F5298F" w:rsidRDefault="00C03942" w:rsidP="0073490E">
      <w:pPr>
        <w:autoSpaceDE w:val="0"/>
        <w:autoSpaceDN w:val="0"/>
        <w:adjustRightInd w:val="0"/>
        <w:ind w:right="284" w:firstLine="426"/>
      </w:pPr>
      <w:r>
        <w:t>W lipcu stan upraw był dobry, natomiast warunki pogodowe w sierpniu, tj. wysoka wilgotność i wysokie temperatury powietrza zarówno w dzień, jak i w nocy, przyczyniły się do dynamicznego rozwoju chwościka na większości plantacji.</w:t>
      </w:r>
    </w:p>
    <w:p w:rsidR="00C56D1C" w:rsidRPr="00C03942" w:rsidRDefault="00C03942" w:rsidP="00C03942">
      <w:pPr>
        <w:autoSpaceDE w:val="0"/>
        <w:autoSpaceDN w:val="0"/>
        <w:adjustRightInd w:val="0"/>
        <w:ind w:right="284" w:firstLine="426"/>
      </w:pPr>
      <w:r>
        <w:t>Z początkiem września rozpoczęto zbiory buraków cukrowych i tym samym ruszyła kampania buraczana w cukrowniach. Słoneczna aura w październiku sprzyjała zbiorom i</w:t>
      </w:r>
      <w:r w:rsidR="000C1FEE">
        <w:t> </w:t>
      </w:r>
      <w:r>
        <w:t>gromadzeniu cukru, a więc wydaniu wyższego plonu korzeni o lepszej jakości.</w:t>
      </w:r>
    </w:p>
    <w:p w:rsidR="00617B1C" w:rsidRPr="00C03942" w:rsidRDefault="007D2406" w:rsidP="0073490E">
      <w:pPr>
        <w:autoSpaceDE w:val="0"/>
        <w:autoSpaceDN w:val="0"/>
        <w:adjustRightInd w:val="0"/>
        <w:ind w:right="284" w:firstLine="426"/>
      </w:pPr>
      <w:r w:rsidRPr="00C03942">
        <w:t xml:space="preserve">Pod koniec października większość buraków cukrowych została już zebrana i na ich podstawie szacowano, że </w:t>
      </w:r>
      <w:r w:rsidR="00772061" w:rsidRPr="00C03942">
        <w:t>polaryzacja cukru wynosiła ok. 17%, a plony były zadowalające.</w:t>
      </w:r>
    </w:p>
    <w:p w:rsidR="0074587C" w:rsidRPr="001D069F" w:rsidRDefault="0074587C" w:rsidP="0074587C">
      <w:pPr>
        <w:tabs>
          <w:tab w:val="left" w:pos="851"/>
        </w:tabs>
        <w:autoSpaceDE w:val="0"/>
        <w:autoSpaceDN w:val="0"/>
        <w:adjustRightInd w:val="0"/>
        <w:spacing w:before="240"/>
        <w:ind w:left="851" w:right="992" w:hanging="851"/>
        <w:rPr>
          <w:b/>
          <w:color w:val="001D77"/>
          <w:sz w:val="16"/>
          <w:szCs w:val="16"/>
        </w:rPr>
      </w:pPr>
      <w:r w:rsidRPr="008A355E">
        <w:rPr>
          <w:b/>
          <w:noProof/>
          <w:spacing w:val="-2"/>
          <w:sz w:val="22"/>
          <w:lang w:eastAsia="pl-PL"/>
        </w:rPr>
        <mc:AlternateContent>
          <mc:Choice Requires="wps">
            <w:drawing>
              <wp:anchor distT="45720" distB="45720" distL="114300" distR="114300" simplePos="0" relativeHeight="251842560" behindDoc="1" locked="0" layoutInCell="1" allowOverlap="1" wp14:anchorId="64AF0F16" wp14:editId="2AE2A6EB">
                <wp:simplePos x="0" y="0"/>
                <wp:positionH relativeFrom="column">
                  <wp:posOffset>5274310</wp:posOffset>
                </wp:positionH>
                <wp:positionV relativeFrom="paragraph">
                  <wp:posOffset>90593</wp:posOffset>
                </wp:positionV>
                <wp:extent cx="1725295" cy="1397000"/>
                <wp:effectExtent l="0" t="0" r="0" b="0"/>
                <wp:wrapTight wrapText="bothSides">
                  <wp:wrapPolygon edited="0">
                    <wp:start x="715" y="0"/>
                    <wp:lineTo x="715" y="21207"/>
                    <wp:lineTo x="20749" y="21207"/>
                    <wp:lineTo x="20749" y="0"/>
                    <wp:lineTo x="715" y="0"/>
                  </wp:wrapPolygon>
                </wp:wrapTight>
                <wp:docPr id="38" name="Pole tekstowe 38" descr="W województwie lubelskim plony buraków cukrowych w 2022 r. oszacowano na wyższym poziomie zarówno w stosunku do 2021 r., jak i 2015 r., odpowiednio o 20,2% i o 25,7%." title="Pole tekstowe z kluczowymi informacjami, znajdujące się na szerym polu informacji sygnaln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397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791710" w:rsidRDefault="00A21ACA" w:rsidP="0074587C">
                            <w:pPr>
                              <w:pStyle w:val="tekstzboku"/>
                            </w:pPr>
                            <w:r>
                              <w:t xml:space="preserve">W województwie lubelskim </w:t>
                            </w:r>
                            <w:r w:rsidRPr="00586E8A">
                              <w:rPr>
                                <w:b/>
                              </w:rPr>
                              <w:t>plony buraków cukrowych</w:t>
                            </w:r>
                            <w:r>
                              <w:t xml:space="preserve"> w 2022 r. oszacowano na wyższym poziomie zarówno w stosunku do 2021 r., jak i 2015 r., odpowiednio o </w:t>
                            </w:r>
                            <w:r w:rsidR="006167AB">
                              <w:t>20,</w:t>
                            </w:r>
                            <w:r w:rsidR="006642C0">
                              <w:t>2</w:t>
                            </w:r>
                            <w:r>
                              <w:t>% i</w:t>
                            </w:r>
                            <w:r w:rsidR="006167AB">
                              <w:t xml:space="preserve"> </w:t>
                            </w:r>
                            <w:r>
                              <w:t xml:space="preserve">o </w:t>
                            </w:r>
                            <w:r w:rsidR="006167AB">
                              <w:t>25,7</w:t>
                            </w:r>
                            <w:r>
                              <w:t>%.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F0F16" id="Pole tekstowe 38" o:spid="_x0000_s1033" type="#_x0000_t202" alt="Tytuł: Pole tekstowe z kluczowymi informacjami, znajdujące się na szerym polu informacji sygnalnej — opis: W województwie lubelskim plony buraków cukrowych w 2022 r. oszacowano na wyższym poziomie zarówno w stosunku do 2021 r., jak i 2015 r., odpowiednio o 20,2% i o 25,7%." style="position:absolute;left:0;text-align:left;margin-left:415.3pt;margin-top:7.15pt;width:135.85pt;height:110pt;z-index:-251473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" filled="f" stroked="f">
                <v:textbox>
                  <w:txbxContent>
                    <w:p w:rsidR="00A21ACA" w:rsidRPr="00791710" w:rsidRDefault="00A21ACA" w:rsidP="0074587C">
                      <w:pPr>
                        <w:pStyle w:val="tekstzboku"/>
                      </w:pPr>
                      <w:r>
                        <w:t xml:space="preserve">W województwie lubelskim </w:t>
                      </w:r>
                      <w:r w:rsidRPr="00586E8A">
                        <w:rPr>
                          <w:b/>
                        </w:rPr>
                        <w:t>plony buraków cukrowych</w:t>
                      </w:r>
                      <w:r>
                        <w:t xml:space="preserve"> w 2022 r. oszacowano na wyższym poziomie zarówno w stosunku do 2021 r., jak i 2015 r., odpowiednio o </w:t>
                      </w:r>
                      <w:r w:rsidR="006167AB">
                        <w:t>20,</w:t>
                      </w:r>
                      <w:r w:rsidR="006642C0">
                        <w:t>2</w:t>
                      </w:r>
                      <w:r>
                        <w:t>% i</w:t>
                      </w:r>
                      <w:r w:rsidR="006167AB">
                        <w:t xml:space="preserve"> </w:t>
                      </w:r>
                      <w:r>
                        <w:t xml:space="preserve">o </w:t>
                      </w:r>
                      <w:r w:rsidR="006167AB">
                        <w:t>25,7</w:t>
                      </w:r>
                      <w:r>
                        <w:t>%.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93FF8">
        <w:rPr>
          <w:b/>
          <w:noProof/>
          <w:color w:val="001D77"/>
          <w:spacing w:val="-2"/>
          <w:szCs w:val="19"/>
        </w:rPr>
        <w:t xml:space="preserve">Tablica </w:t>
      </w:r>
      <w:r>
        <w:rPr>
          <w:b/>
          <w:noProof/>
          <w:color w:val="001D77"/>
          <w:spacing w:val="-2"/>
          <w:szCs w:val="19"/>
        </w:rPr>
        <w:t>4</w:t>
      </w:r>
      <w:r w:rsidRPr="00293FF8">
        <w:rPr>
          <w:b/>
          <w:noProof/>
          <w:color w:val="001D77"/>
          <w:spacing w:val="-2"/>
          <w:szCs w:val="19"/>
        </w:rPr>
        <w:t xml:space="preserve">. </w:t>
      </w:r>
      <w:r>
        <w:rPr>
          <w:b/>
          <w:noProof/>
          <w:color w:val="001D77"/>
          <w:spacing w:val="-2"/>
          <w:szCs w:val="19"/>
        </w:rPr>
        <w:t>Powierzchnia zasiewów, plony i zbiory buraków cukrowych</w:t>
      </w:r>
    </w:p>
    <w:tbl>
      <w:tblPr>
        <w:tblW w:w="7655" w:type="dxa"/>
        <w:tblBorders>
          <w:top w:val="single" w:sz="4" w:space="0" w:color="17365D"/>
          <w:bottom w:val="single" w:sz="4" w:space="0" w:color="17365D"/>
          <w:insideH w:val="single" w:sz="4" w:space="0" w:color="17365D"/>
          <w:insideV w:val="single" w:sz="4" w:space="0" w:color="17365D"/>
        </w:tblBorders>
        <w:tblLayout w:type="fixed"/>
        <w:tblCellMar>
          <w:left w:w="70" w:type="dxa"/>
          <w:right w:w="198" w:type="dxa"/>
        </w:tblCellMar>
        <w:tblLook w:val="00A0" w:firstRow="1" w:lastRow="0" w:firstColumn="1" w:lastColumn="0" w:noHBand="0" w:noVBand="0"/>
        <w:tblCaption w:val="Tablica 4 Powierzchnia zasiewów, plony i zbiory buraków cukrowych"/>
        <w:tblDescription w:val="Tablica prezentująca dane dotyczące powierzchni zasiewów, plonów i zbiorów buraków cukrowych w latach 2015, 2020, 2021 i 2022 oraz porównanie roku 2022 do roku 2021."/>
      </w:tblPr>
      <w:tblGrid>
        <w:gridCol w:w="1984"/>
        <w:gridCol w:w="1135"/>
        <w:gridCol w:w="1134"/>
        <w:gridCol w:w="1134"/>
        <w:gridCol w:w="1134"/>
        <w:gridCol w:w="1134"/>
      </w:tblGrid>
      <w:tr w:rsidR="0074587C" w:rsidRPr="00944414" w:rsidTr="000633AF">
        <w:trPr>
          <w:trHeight w:val="377"/>
        </w:trPr>
        <w:tc>
          <w:tcPr>
            <w:tcW w:w="1984" w:type="dxa"/>
            <w:vMerge w:val="restart"/>
            <w:noWrap/>
            <w:vAlign w:val="center"/>
          </w:tcPr>
          <w:p w:rsidR="0074587C" w:rsidRPr="00944414" w:rsidRDefault="0074587C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Wyszczególnienie</w:t>
            </w:r>
          </w:p>
        </w:tc>
        <w:tc>
          <w:tcPr>
            <w:tcW w:w="1135" w:type="dxa"/>
            <w:noWrap/>
            <w:vAlign w:val="center"/>
          </w:tcPr>
          <w:p w:rsidR="0074587C" w:rsidRPr="00944414" w:rsidRDefault="0074587C" w:rsidP="00B270F7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</w:t>
            </w:r>
            <w:r w:rsidR="00B270F7">
              <w:rPr>
                <w:sz w:val="16"/>
                <w:szCs w:val="16"/>
              </w:rPr>
              <w:t>5</w:t>
            </w:r>
          </w:p>
        </w:tc>
        <w:tc>
          <w:tcPr>
            <w:tcW w:w="1134" w:type="dxa"/>
            <w:vAlign w:val="center"/>
          </w:tcPr>
          <w:p w:rsidR="0074587C" w:rsidRPr="00944414" w:rsidRDefault="0074587C" w:rsidP="00B270F7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B270F7">
              <w:rPr>
                <w:sz w:val="16"/>
                <w:szCs w:val="16"/>
              </w:rPr>
              <w:t>20</w:t>
            </w:r>
          </w:p>
        </w:tc>
        <w:tc>
          <w:tcPr>
            <w:tcW w:w="1134" w:type="dxa"/>
            <w:vAlign w:val="center"/>
          </w:tcPr>
          <w:p w:rsidR="0074587C" w:rsidRPr="00944414" w:rsidRDefault="0074587C" w:rsidP="00B270F7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B270F7">
              <w:rPr>
                <w:sz w:val="16"/>
                <w:szCs w:val="16"/>
              </w:rPr>
              <w:t>1</w:t>
            </w:r>
          </w:p>
        </w:tc>
        <w:tc>
          <w:tcPr>
            <w:tcW w:w="2268" w:type="dxa"/>
            <w:gridSpan w:val="2"/>
            <w:vAlign w:val="center"/>
          </w:tcPr>
          <w:p w:rsidR="0074587C" w:rsidRPr="00944414" w:rsidRDefault="0074587C" w:rsidP="009D347A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D347A">
              <w:rPr>
                <w:sz w:val="16"/>
                <w:szCs w:val="16"/>
              </w:rPr>
              <w:t>2</w:t>
            </w:r>
          </w:p>
        </w:tc>
      </w:tr>
      <w:tr w:rsidR="0074587C" w:rsidRPr="00944414" w:rsidTr="000633AF">
        <w:trPr>
          <w:trHeight w:val="377"/>
        </w:trPr>
        <w:tc>
          <w:tcPr>
            <w:tcW w:w="1984" w:type="dxa"/>
            <w:vMerge/>
            <w:noWrap/>
            <w:vAlign w:val="center"/>
          </w:tcPr>
          <w:p w:rsidR="0074587C" w:rsidRPr="00944414" w:rsidRDefault="0074587C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537" w:type="dxa"/>
            <w:gridSpan w:val="4"/>
            <w:vAlign w:val="center"/>
          </w:tcPr>
          <w:p w:rsidR="0074587C" w:rsidRPr="00944414" w:rsidRDefault="0074587C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 liczbach bezwzględnych</w:t>
            </w:r>
          </w:p>
        </w:tc>
        <w:tc>
          <w:tcPr>
            <w:tcW w:w="1134" w:type="dxa"/>
            <w:vAlign w:val="center"/>
          </w:tcPr>
          <w:p w:rsidR="0074587C" w:rsidRPr="00944414" w:rsidRDefault="0074587C" w:rsidP="009D347A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D347A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= 100</w:t>
            </w:r>
          </w:p>
        </w:tc>
      </w:tr>
      <w:tr w:rsidR="0074587C" w:rsidRPr="00944414" w:rsidTr="000633AF">
        <w:trPr>
          <w:trHeight w:val="283"/>
        </w:trPr>
        <w:tc>
          <w:tcPr>
            <w:tcW w:w="7655" w:type="dxa"/>
            <w:gridSpan w:val="6"/>
          </w:tcPr>
          <w:p w:rsidR="0074587C" w:rsidRPr="009A7C0B" w:rsidRDefault="0074587C" w:rsidP="00827C92">
            <w:pPr>
              <w:spacing w:before="0" w:after="0"/>
              <w:ind w:right="-57"/>
              <w:jc w:val="center"/>
              <w:rPr>
                <w:b/>
                <w:smallCaps/>
                <w:sz w:val="16"/>
                <w:szCs w:val="16"/>
              </w:rPr>
            </w:pPr>
            <w:r>
              <w:rPr>
                <w:b/>
                <w:smallCaps/>
                <w:sz w:val="16"/>
                <w:szCs w:val="16"/>
              </w:rPr>
              <w:t>OGÓŁEM</w:t>
            </w:r>
          </w:p>
        </w:tc>
      </w:tr>
      <w:tr w:rsidR="00B270F7" w:rsidRPr="00944414" w:rsidTr="000633AF">
        <w:trPr>
          <w:trHeight w:val="283"/>
        </w:trPr>
        <w:tc>
          <w:tcPr>
            <w:tcW w:w="1984" w:type="dxa"/>
            <w:vAlign w:val="center"/>
          </w:tcPr>
          <w:p w:rsidR="00B270F7" w:rsidRPr="00944414" w:rsidRDefault="00B270F7" w:rsidP="00B270F7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>owierzchnia w tys. ha</w:t>
            </w:r>
          </w:p>
        </w:tc>
        <w:tc>
          <w:tcPr>
            <w:tcW w:w="1135" w:type="dxa"/>
            <w:noWrap/>
            <w:vAlign w:val="center"/>
          </w:tcPr>
          <w:p w:rsidR="00B270F7" w:rsidRPr="00944414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32,3</w:t>
            </w:r>
          </w:p>
        </w:tc>
        <w:tc>
          <w:tcPr>
            <w:tcW w:w="1134" w:type="dxa"/>
            <w:vAlign w:val="center"/>
          </w:tcPr>
          <w:p w:rsidR="00B270F7" w:rsidRPr="00944414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35,7</w:t>
            </w:r>
          </w:p>
        </w:tc>
        <w:tc>
          <w:tcPr>
            <w:tcW w:w="1134" w:type="dxa"/>
            <w:vAlign w:val="center"/>
          </w:tcPr>
          <w:p w:rsidR="00B270F7" w:rsidRPr="00944414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31,8</w:t>
            </w:r>
          </w:p>
        </w:tc>
        <w:tc>
          <w:tcPr>
            <w:tcW w:w="1134" w:type="dxa"/>
            <w:vAlign w:val="center"/>
          </w:tcPr>
          <w:p w:rsidR="00B270F7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25,5</w:t>
            </w:r>
          </w:p>
        </w:tc>
        <w:tc>
          <w:tcPr>
            <w:tcW w:w="1134" w:type="dxa"/>
            <w:vAlign w:val="center"/>
          </w:tcPr>
          <w:p w:rsidR="00B270F7" w:rsidRPr="00944414" w:rsidRDefault="002A27A3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80,3</w:t>
            </w:r>
          </w:p>
        </w:tc>
      </w:tr>
      <w:tr w:rsidR="00B270F7" w:rsidRPr="00944414" w:rsidTr="000633AF">
        <w:trPr>
          <w:trHeight w:val="283"/>
        </w:trPr>
        <w:tc>
          <w:tcPr>
            <w:tcW w:w="1984" w:type="dxa"/>
            <w:vAlign w:val="center"/>
          </w:tcPr>
          <w:p w:rsidR="00B270F7" w:rsidRPr="00944414" w:rsidRDefault="00B270F7" w:rsidP="00B270F7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Plony z 1 ha w </w:t>
            </w:r>
            <w:proofErr w:type="spellStart"/>
            <w:r>
              <w:rPr>
                <w:sz w:val="16"/>
                <w:szCs w:val="16"/>
              </w:rPr>
              <w:t>dt</w:t>
            </w:r>
            <w:proofErr w:type="spellEnd"/>
          </w:p>
        </w:tc>
        <w:tc>
          <w:tcPr>
            <w:tcW w:w="1135" w:type="dxa"/>
            <w:noWrap/>
            <w:vAlign w:val="center"/>
          </w:tcPr>
          <w:p w:rsidR="00B270F7" w:rsidRPr="00944414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518</w:t>
            </w:r>
          </w:p>
        </w:tc>
        <w:tc>
          <w:tcPr>
            <w:tcW w:w="1134" w:type="dxa"/>
            <w:vAlign w:val="center"/>
          </w:tcPr>
          <w:p w:rsidR="00B270F7" w:rsidRPr="00944414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540,4</w:t>
            </w:r>
          </w:p>
        </w:tc>
        <w:tc>
          <w:tcPr>
            <w:tcW w:w="1134" w:type="dxa"/>
            <w:vAlign w:val="center"/>
          </w:tcPr>
          <w:p w:rsidR="00B270F7" w:rsidRPr="00944414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542,1</w:t>
            </w:r>
          </w:p>
        </w:tc>
        <w:tc>
          <w:tcPr>
            <w:tcW w:w="1134" w:type="dxa"/>
            <w:vAlign w:val="center"/>
          </w:tcPr>
          <w:p w:rsidR="00B270F7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651,2</w:t>
            </w:r>
          </w:p>
        </w:tc>
        <w:tc>
          <w:tcPr>
            <w:tcW w:w="1134" w:type="dxa"/>
            <w:vAlign w:val="center"/>
          </w:tcPr>
          <w:p w:rsidR="00B270F7" w:rsidRPr="00944414" w:rsidRDefault="002A27A3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120,2</w:t>
            </w:r>
          </w:p>
        </w:tc>
      </w:tr>
      <w:tr w:rsidR="00B270F7" w:rsidRPr="00944414" w:rsidTr="000633AF">
        <w:trPr>
          <w:trHeight w:val="283"/>
        </w:trPr>
        <w:tc>
          <w:tcPr>
            <w:tcW w:w="1984" w:type="dxa"/>
            <w:vAlign w:val="center"/>
          </w:tcPr>
          <w:p w:rsidR="00B270F7" w:rsidRPr="00944414" w:rsidRDefault="00B270F7" w:rsidP="00B270F7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Zbiory w tys. t</w:t>
            </w:r>
          </w:p>
        </w:tc>
        <w:tc>
          <w:tcPr>
            <w:tcW w:w="1135" w:type="dxa"/>
            <w:noWrap/>
            <w:vAlign w:val="center"/>
          </w:tcPr>
          <w:p w:rsidR="00B270F7" w:rsidRPr="00944414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1 674,6</w:t>
            </w:r>
          </w:p>
        </w:tc>
        <w:tc>
          <w:tcPr>
            <w:tcW w:w="1134" w:type="dxa"/>
            <w:vAlign w:val="center"/>
          </w:tcPr>
          <w:p w:rsidR="00B270F7" w:rsidRPr="00944414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1 928,0</w:t>
            </w:r>
          </w:p>
        </w:tc>
        <w:tc>
          <w:tcPr>
            <w:tcW w:w="1134" w:type="dxa"/>
            <w:vAlign w:val="center"/>
          </w:tcPr>
          <w:p w:rsidR="00B270F7" w:rsidRPr="00944414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1 725,7</w:t>
            </w:r>
          </w:p>
        </w:tc>
        <w:tc>
          <w:tcPr>
            <w:tcW w:w="1134" w:type="dxa"/>
            <w:vAlign w:val="center"/>
          </w:tcPr>
          <w:p w:rsidR="00B270F7" w:rsidRDefault="00B270F7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1 663,5</w:t>
            </w:r>
          </w:p>
        </w:tc>
        <w:tc>
          <w:tcPr>
            <w:tcW w:w="1134" w:type="dxa"/>
            <w:vAlign w:val="center"/>
          </w:tcPr>
          <w:p w:rsidR="00B270F7" w:rsidRPr="00944414" w:rsidRDefault="002A27A3" w:rsidP="00B270F7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96,4</w:t>
            </w:r>
          </w:p>
        </w:tc>
      </w:tr>
    </w:tbl>
    <w:p w:rsidR="0074587C" w:rsidRDefault="0074587C" w:rsidP="00CA4EEA">
      <w:pPr>
        <w:autoSpaceDE w:val="0"/>
        <w:autoSpaceDN w:val="0"/>
        <w:adjustRightInd w:val="0"/>
        <w:spacing w:before="240"/>
        <w:ind w:right="284"/>
        <w:rPr>
          <w:bCs/>
          <w:szCs w:val="19"/>
        </w:rPr>
      </w:pPr>
      <w:r w:rsidRPr="00932AE2">
        <w:rPr>
          <w:bCs/>
          <w:szCs w:val="19"/>
        </w:rPr>
        <w:t xml:space="preserve">Powierzchnia upraw </w:t>
      </w:r>
      <w:r w:rsidRPr="00932AE2">
        <w:rPr>
          <w:b/>
          <w:bCs/>
          <w:szCs w:val="19"/>
        </w:rPr>
        <w:t>buraków cukrowych</w:t>
      </w:r>
      <w:r w:rsidRPr="00932AE2">
        <w:rPr>
          <w:bCs/>
          <w:szCs w:val="19"/>
        </w:rPr>
        <w:t xml:space="preserve"> w 20</w:t>
      </w:r>
      <w:r w:rsidR="007E5699" w:rsidRPr="00932AE2">
        <w:rPr>
          <w:bCs/>
          <w:szCs w:val="19"/>
        </w:rPr>
        <w:t>2</w:t>
      </w:r>
      <w:r w:rsidR="00EC61C8" w:rsidRPr="00932AE2">
        <w:rPr>
          <w:bCs/>
          <w:szCs w:val="19"/>
        </w:rPr>
        <w:t>2</w:t>
      </w:r>
      <w:r w:rsidRPr="00932AE2">
        <w:rPr>
          <w:bCs/>
          <w:szCs w:val="19"/>
        </w:rPr>
        <w:t xml:space="preserve"> r. zmniejszyła się </w:t>
      </w:r>
      <w:r w:rsidR="00025D7C" w:rsidRPr="00932AE2">
        <w:rPr>
          <w:bCs/>
          <w:szCs w:val="19"/>
        </w:rPr>
        <w:t xml:space="preserve">zarówno </w:t>
      </w:r>
      <w:r w:rsidRPr="00932AE2">
        <w:rPr>
          <w:bCs/>
          <w:szCs w:val="19"/>
        </w:rPr>
        <w:t>w stosunku do roku poprzedniego</w:t>
      </w:r>
      <w:r w:rsidR="00025D7C" w:rsidRPr="00932AE2">
        <w:rPr>
          <w:bCs/>
          <w:szCs w:val="19"/>
        </w:rPr>
        <w:t>, jak i 201</w:t>
      </w:r>
      <w:r w:rsidR="005E3F10" w:rsidRPr="00932AE2">
        <w:rPr>
          <w:bCs/>
          <w:szCs w:val="19"/>
        </w:rPr>
        <w:t>5</w:t>
      </w:r>
      <w:r w:rsidR="00025D7C" w:rsidRPr="00932AE2">
        <w:rPr>
          <w:bCs/>
          <w:szCs w:val="19"/>
        </w:rPr>
        <w:t xml:space="preserve"> r. odpowiednio</w:t>
      </w:r>
      <w:r w:rsidRPr="00932AE2">
        <w:rPr>
          <w:bCs/>
          <w:szCs w:val="19"/>
        </w:rPr>
        <w:t xml:space="preserve"> o </w:t>
      </w:r>
      <w:r w:rsidR="006167AB">
        <w:rPr>
          <w:bCs/>
          <w:szCs w:val="19"/>
        </w:rPr>
        <w:t>19,7</w:t>
      </w:r>
      <w:r w:rsidRPr="00932AE2">
        <w:rPr>
          <w:bCs/>
          <w:szCs w:val="19"/>
        </w:rPr>
        <w:t>%</w:t>
      </w:r>
      <w:r w:rsidR="00025D7C" w:rsidRPr="00932AE2">
        <w:rPr>
          <w:bCs/>
          <w:szCs w:val="19"/>
        </w:rPr>
        <w:t xml:space="preserve"> i</w:t>
      </w:r>
      <w:r w:rsidRPr="00932AE2">
        <w:rPr>
          <w:bCs/>
          <w:szCs w:val="19"/>
        </w:rPr>
        <w:t xml:space="preserve"> o </w:t>
      </w:r>
      <w:r w:rsidR="006167AB">
        <w:rPr>
          <w:bCs/>
          <w:szCs w:val="19"/>
        </w:rPr>
        <w:t>20,9</w:t>
      </w:r>
      <w:r w:rsidRPr="00932AE2">
        <w:rPr>
          <w:bCs/>
          <w:szCs w:val="19"/>
        </w:rPr>
        <w:t xml:space="preserve">%. Zbiory </w:t>
      </w:r>
      <w:r w:rsidR="006167AB">
        <w:rPr>
          <w:bCs/>
          <w:szCs w:val="19"/>
        </w:rPr>
        <w:t>również zmniejszyły się</w:t>
      </w:r>
      <w:r w:rsidR="00025D7C" w:rsidRPr="00932AE2">
        <w:rPr>
          <w:bCs/>
          <w:szCs w:val="19"/>
        </w:rPr>
        <w:t xml:space="preserve"> </w:t>
      </w:r>
      <w:r w:rsidR="00EC61C8" w:rsidRPr="00932AE2">
        <w:rPr>
          <w:bCs/>
          <w:szCs w:val="19"/>
        </w:rPr>
        <w:t xml:space="preserve">w stosunku do 2021 r. </w:t>
      </w:r>
      <w:r w:rsidRPr="00932AE2">
        <w:rPr>
          <w:bCs/>
          <w:szCs w:val="19"/>
        </w:rPr>
        <w:t xml:space="preserve">o </w:t>
      </w:r>
      <w:r w:rsidR="006167AB">
        <w:rPr>
          <w:bCs/>
          <w:szCs w:val="19"/>
        </w:rPr>
        <w:t>3,6</w:t>
      </w:r>
      <w:r w:rsidRPr="00932AE2">
        <w:rPr>
          <w:bCs/>
          <w:szCs w:val="19"/>
        </w:rPr>
        <w:t>%</w:t>
      </w:r>
      <w:r w:rsidR="006167AB">
        <w:rPr>
          <w:bCs/>
          <w:szCs w:val="19"/>
        </w:rPr>
        <w:t xml:space="preserve"> i </w:t>
      </w:r>
      <w:r w:rsidR="006642C0">
        <w:rPr>
          <w:bCs/>
          <w:szCs w:val="19"/>
        </w:rPr>
        <w:t xml:space="preserve">o </w:t>
      </w:r>
      <w:r w:rsidR="006167AB">
        <w:rPr>
          <w:bCs/>
          <w:szCs w:val="19"/>
        </w:rPr>
        <w:t>0,7%</w:t>
      </w:r>
      <w:r w:rsidR="00025D7C" w:rsidRPr="00932AE2">
        <w:rPr>
          <w:bCs/>
          <w:szCs w:val="19"/>
        </w:rPr>
        <w:t xml:space="preserve"> </w:t>
      </w:r>
      <w:r w:rsidR="00EC61C8" w:rsidRPr="00932AE2">
        <w:rPr>
          <w:bCs/>
          <w:szCs w:val="19"/>
        </w:rPr>
        <w:t>w porównaniu z 2015 r.</w:t>
      </w:r>
      <w:r w:rsidR="00025D7C" w:rsidRPr="00932AE2">
        <w:rPr>
          <w:bCs/>
          <w:szCs w:val="19"/>
        </w:rPr>
        <w:t xml:space="preserve"> Jednocześnie</w:t>
      </w:r>
      <w:r w:rsidRPr="00932AE2">
        <w:rPr>
          <w:bCs/>
          <w:szCs w:val="19"/>
        </w:rPr>
        <w:t xml:space="preserve"> plony buraków cukrowych w 20</w:t>
      </w:r>
      <w:r w:rsidR="00025D7C" w:rsidRPr="00932AE2">
        <w:rPr>
          <w:bCs/>
          <w:szCs w:val="19"/>
        </w:rPr>
        <w:t>2</w:t>
      </w:r>
      <w:r w:rsidR="00EC61C8" w:rsidRPr="00932AE2">
        <w:rPr>
          <w:bCs/>
          <w:szCs w:val="19"/>
        </w:rPr>
        <w:t>2</w:t>
      </w:r>
      <w:r w:rsidRPr="00932AE2">
        <w:rPr>
          <w:bCs/>
          <w:szCs w:val="19"/>
        </w:rPr>
        <w:t xml:space="preserve"> r. oszacowano na </w:t>
      </w:r>
      <w:r w:rsidR="006167AB">
        <w:rPr>
          <w:bCs/>
          <w:szCs w:val="19"/>
        </w:rPr>
        <w:t>wyższym</w:t>
      </w:r>
      <w:r w:rsidRPr="00932AE2">
        <w:rPr>
          <w:bCs/>
          <w:szCs w:val="19"/>
        </w:rPr>
        <w:t xml:space="preserve"> poziomie </w:t>
      </w:r>
      <w:r w:rsidR="00ED742A" w:rsidRPr="00932AE2">
        <w:rPr>
          <w:bCs/>
          <w:szCs w:val="19"/>
        </w:rPr>
        <w:t>zarówno w</w:t>
      </w:r>
      <w:r w:rsidR="006167AB">
        <w:rPr>
          <w:bCs/>
          <w:szCs w:val="19"/>
        </w:rPr>
        <w:t xml:space="preserve"> </w:t>
      </w:r>
      <w:r w:rsidR="00ED742A" w:rsidRPr="00932AE2">
        <w:rPr>
          <w:bCs/>
          <w:szCs w:val="19"/>
        </w:rPr>
        <w:t xml:space="preserve">stosunku do </w:t>
      </w:r>
      <w:r w:rsidRPr="00932AE2">
        <w:rPr>
          <w:bCs/>
          <w:szCs w:val="19"/>
        </w:rPr>
        <w:t>20</w:t>
      </w:r>
      <w:r w:rsidR="00025D7C" w:rsidRPr="00932AE2">
        <w:rPr>
          <w:bCs/>
          <w:szCs w:val="19"/>
        </w:rPr>
        <w:t>2</w:t>
      </w:r>
      <w:r w:rsidR="00EC61C8" w:rsidRPr="00932AE2">
        <w:rPr>
          <w:bCs/>
          <w:szCs w:val="19"/>
        </w:rPr>
        <w:t>1</w:t>
      </w:r>
      <w:r w:rsidRPr="00932AE2">
        <w:rPr>
          <w:bCs/>
          <w:szCs w:val="19"/>
        </w:rPr>
        <w:t xml:space="preserve"> r.</w:t>
      </w:r>
      <w:r w:rsidR="00ED742A" w:rsidRPr="00932AE2">
        <w:rPr>
          <w:bCs/>
          <w:szCs w:val="19"/>
        </w:rPr>
        <w:t>, jak i</w:t>
      </w:r>
      <w:r w:rsidR="006167AB">
        <w:rPr>
          <w:bCs/>
          <w:szCs w:val="19"/>
        </w:rPr>
        <w:t> </w:t>
      </w:r>
      <w:r w:rsidR="00ED742A" w:rsidRPr="00932AE2">
        <w:rPr>
          <w:bCs/>
          <w:szCs w:val="19"/>
        </w:rPr>
        <w:t>201</w:t>
      </w:r>
      <w:r w:rsidR="00EC61C8" w:rsidRPr="00932AE2">
        <w:rPr>
          <w:bCs/>
          <w:szCs w:val="19"/>
        </w:rPr>
        <w:t>5</w:t>
      </w:r>
      <w:r w:rsidR="00ED742A" w:rsidRPr="00932AE2">
        <w:rPr>
          <w:bCs/>
          <w:szCs w:val="19"/>
        </w:rPr>
        <w:t xml:space="preserve"> r. odpowiednio o </w:t>
      </w:r>
      <w:r w:rsidR="006167AB">
        <w:rPr>
          <w:bCs/>
          <w:szCs w:val="19"/>
        </w:rPr>
        <w:t>20,</w:t>
      </w:r>
      <w:r w:rsidR="006642C0">
        <w:rPr>
          <w:bCs/>
          <w:szCs w:val="19"/>
        </w:rPr>
        <w:t>2</w:t>
      </w:r>
      <w:r w:rsidR="00ED742A" w:rsidRPr="00932AE2">
        <w:rPr>
          <w:bCs/>
          <w:szCs w:val="19"/>
        </w:rPr>
        <w:t>% i o</w:t>
      </w:r>
      <w:r w:rsidRPr="00932AE2">
        <w:rPr>
          <w:bCs/>
          <w:szCs w:val="19"/>
        </w:rPr>
        <w:t xml:space="preserve"> </w:t>
      </w:r>
      <w:r w:rsidR="006167AB">
        <w:rPr>
          <w:bCs/>
          <w:szCs w:val="19"/>
        </w:rPr>
        <w:t>25,7</w:t>
      </w:r>
      <w:r w:rsidRPr="00932AE2">
        <w:rPr>
          <w:bCs/>
          <w:szCs w:val="19"/>
        </w:rPr>
        <w:t>%</w:t>
      </w:r>
      <w:r w:rsidR="00ED742A" w:rsidRPr="00932AE2">
        <w:rPr>
          <w:bCs/>
          <w:szCs w:val="19"/>
        </w:rPr>
        <w:t>.</w:t>
      </w:r>
    </w:p>
    <w:p w:rsidR="008F13A4" w:rsidRDefault="008F13A4" w:rsidP="00CA4EEA">
      <w:pPr>
        <w:autoSpaceDE w:val="0"/>
        <w:autoSpaceDN w:val="0"/>
        <w:adjustRightInd w:val="0"/>
        <w:spacing w:before="240"/>
        <w:ind w:right="284"/>
        <w:rPr>
          <w:bCs/>
          <w:szCs w:val="19"/>
        </w:rPr>
      </w:pPr>
    </w:p>
    <w:p w:rsidR="008F13A4" w:rsidRDefault="008F13A4" w:rsidP="00CA4EEA">
      <w:pPr>
        <w:autoSpaceDE w:val="0"/>
        <w:autoSpaceDN w:val="0"/>
        <w:adjustRightInd w:val="0"/>
        <w:spacing w:before="240"/>
        <w:ind w:right="284"/>
        <w:rPr>
          <w:bCs/>
          <w:szCs w:val="19"/>
        </w:rPr>
      </w:pPr>
    </w:p>
    <w:p w:rsidR="008F13A4" w:rsidRDefault="008F13A4" w:rsidP="00CA4EEA">
      <w:pPr>
        <w:autoSpaceDE w:val="0"/>
        <w:autoSpaceDN w:val="0"/>
        <w:adjustRightInd w:val="0"/>
        <w:spacing w:before="240"/>
        <w:ind w:right="284"/>
        <w:rPr>
          <w:bCs/>
          <w:szCs w:val="19"/>
        </w:rPr>
      </w:pPr>
    </w:p>
    <w:p w:rsidR="008F13A4" w:rsidRDefault="008F13A4" w:rsidP="00CA4EEA">
      <w:pPr>
        <w:autoSpaceDE w:val="0"/>
        <w:autoSpaceDN w:val="0"/>
        <w:adjustRightInd w:val="0"/>
        <w:spacing w:before="240"/>
        <w:ind w:right="284"/>
        <w:rPr>
          <w:bCs/>
          <w:szCs w:val="19"/>
        </w:rPr>
      </w:pPr>
    </w:p>
    <w:p w:rsidR="008F13A4" w:rsidRPr="00932AE2" w:rsidRDefault="008F13A4" w:rsidP="00CA4EEA">
      <w:pPr>
        <w:autoSpaceDE w:val="0"/>
        <w:autoSpaceDN w:val="0"/>
        <w:adjustRightInd w:val="0"/>
        <w:spacing w:before="240"/>
        <w:ind w:right="284"/>
        <w:rPr>
          <w:bCs/>
          <w:szCs w:val="19"/>
        </w:rPr>
      </w:pPr>
    </w:p>
    <w:p w:rsidR="0074587C" w:rsidRDefault="0074587C" w:rsidP="00081063">
      <w:pPr>
        <w:pStyle w:val="tytuwykresu"/>
        <w:spacing w:after="0"/>
        <w:ind w:firstLine="0"/>
        <w:rPr>
          <w:bCs/>
          <w:szCs w:val="19"/>
        </w:rPr>
      </w:pPr>
      <w:r w:rsidRPr="00DB61E0">
        <w:lastRenderedPageBreak/>
        <w:t xml:space="preserve">Wykres </w:t>
      </w:r>
      <w:r>
        <w:t>4.</w:t>
      </w:r>
      <w:r w:rsidRPr="00DB61E0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Powierzchnia </w:t>
      </w:r>
      <w:r w:rsidR="00612D23">
        <w:rPr>
          <w:shd w:val="clear" w:color="auto" w:fill="FFFFFF"/>
        </w:rPr>
        <w:t xml:space="preserve">zasiewów </w:t>
      </w:r>
      <w:r>
        <w:rPr>
          <w:shd w:val="clear" w:color="auto" w:fill="FFFFFF"/>
        </w:rPr>
        <w:t>i plony buraków cukrowych</w:t>
      </w:r>
    </w:p>
    <w:p w:rsidR="0074587C" w:rsidRDefault="0074587C" w:rsidP="0074587C">
      <w:pPr>
        <w:autoSpaceDE w:val="0"/>
        <w:autoSpaceDN w:val="0"/>
        <w:adjustRightInd w:val="0"/>
        <w:rPr>
          <w:iCs/>
          <w:szCs w:val="19"/>
        </w:rPr>
      </w:pPr>
    </w:p>
    <w:p w:rsidR="0074587C" w:rsidRDefault="0074587C" w:rsidP="0074587C">
      <w:pPr>
        <w:autoSpaceDE w:val="0"/>
        <w:autoSpaceDN w:val="0"/>
        <w:adjustRightInd w:val="0"/>
        <w:rPr>
          <w:iCs/>
          <w:szCs w:val="19"/>
        </w:rPr>
      </w:pPr>
    </w:p>
    <w:p w:rsidR="0074587C" w:rsidRDefault="0074587C" w:rsidP="0074587C">
      <w:pPr>
        <w:autoSpaceDE w:val="0"/>
        <w:autoSpaceDN w:val="0"/>
        <w:adjustRightInd w:val="0"/>
        <w:rPr>
          <w:iCs/>
          <w:szCs w:val="19"/>
        </w:rPr>
      </w:pPr>
    </w:p>
    <w:p w:rsidR="0074587C" w:rsidRDefault="0074587C" w:rsidP="0074587C">
      <w:pPr>
        <w:autoSpaceDE w:val="0"/>
        <w:autoSpaceDN w:val="0"/>
        <w:adjustRightInd w:val="0"/>
        <w:rPr>
          <w:iCs/>
          <w:szCs w:val="19"/>
        </w:rPr>
      </w:pPr>
    </w:p>
    <w:p w:rsidR="0074587C" w:rsidRDefault="0074587C" w:rsidP="0074587C">
      <w:pPr>
        <w:autoSpaceDE w:val="0"/>
        <w:autoSpaceDN w:val="0"/>
        <w:adjustRightInd w:val="0"/>
        <w:rPr>
          <w:iCs/>
          <w:szCs w:val="19"/>
        </w:rPr>
      </w:pPr>
    </w:p>
    <w:p w:rsidR="0074587C" w:rsidRDefault="0074587C" w:rsidP="0074587C">
      <w:pPr>
        <w:autoSpaceDE w:val="0"/>
        <w:autoSpaceDN w:val="0"/>
        <w:adjustRightInd w:val="0"/>
        <w:rPr>
          <w:iCs/>
          <w:szCs w:val="19"/>
        </w:rPr>
      </w:pPr>
    </w:p>
    <w:p w:rsidR="0074587C" w:rsidRDefault="0074587C" w:rsidP="0074587C">
      <w:pPr>
        <w:autoSpaceDE w:val="0"/>
        <w:autoSpaceDN w:val="0"/>
        <w:adjustRightInd w:val="0"/>
        <w:rPr>
          <w:iCs/>
          <w:szCs w:val="19"/>
        </w:rPr>
      </w:pPr>
    </w:p>
    <w:p w:rsidR="0074587C" w:rsidRDefault="0074587C" w:rsidP="0074587C">
      <w:pPr>
        <w:autoSpaceDE w:val="0"/>
        <w:autoSpaceDN w:val="0"/>
        <w:adjustRightInd w:val="0"/>
        <w:rPr>
          <w:iCs/>
          <w:szCs w:val="19"/>
        </w:rPr>
      </w:pPr>
    </w:p>
    <w:p w:rsidR="0074587C" w:rsidRDefault="0074587C" w:rsidP="0074587C">
      <w:pPr>
        <w:autoSpaceDE w:val="0"/>
        <w:autoSpaceDN w:val="0"/>
        <w:adjustRightInd w:val="0"/>
        <w:rPr>
          <w:iCs/>
          <w:szCs w:val="19"/>
        </w:rPr>
      </w:pPr>
    </w:p>
    <w:p w:rsidR="0074587C" w:rsidRDefault="0074587C" w:rsidP="0074587C">
      <w:pPr>
        <w:autoSpaceDE w:val="0"/>
        <w:autoSpaceDN w:val="0"/>
        <w:adjustRightInd w:val="0"/>
        <w:rPr>
          <w:iCs/>
          <w:szCs w:val="19"/>
        </w:rPr>
      </w:pPr>
    </w:p>
    <w:p w:rsidR="003F4A18" w:rsidRDefault="005E3F10" w:rsidP="0074587C">
      <w:pPr>
        <w:autoSpaceDE w:val="0"/>
        <w:autoSpaceDN w:val="0"/>
        <w:adjustRightInd w:val="0"/>
        <w:rPr>
          <w:iCs/>
          <w:szCs w:val="19"/>
        </w:rPr>
      </w:pPr>
      <w:r>
        <w:rPr>
          <w:noProof/>
          <w:lang w:eastAsia="pl-PL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-2260600</wp:posOffset>
            </wp:positionV>
            <wp:extent cx="3943350" cy="2381250"/>
            <wp:effectExtent l="0" t="0" r="0" b="0"/>
            <wp:wrapNone/>
            <wp:docPr id="16" name="Wykres 16" descr="Wykres kombinowany przedstawiający powierzchnię zasiewów (lewa skala) i plony (skala prawa) buraków cukrowych od 2015 r. do 2022 r." title="Wykres nr 4 Powierzchnia zasiewów i plony buraków cukrowych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anchor>
        </w:drawing>
      </w:r>
    </w:p>
    <w:p w:rsidR="00C04099" w:rsidRDefault="00C04099" w:rsidP="00C04099">
      <w:pPr>
        <w:pStyle w:val="Nagwek1"/>
        <w:ind w:firstLine="0"/>
        <w:jc w:val="left"/>
        <w:rPr>
          <w:sz w:val="22"/>
          <w:szCs w:val="22"/>
        </w:rPr>
      </w:pPr>
      <w:r>
        <w:rPr>
          <w:sz w:val="22"/>
          <w:szCs w:val="22"/>
        </w:rPr>
        <w:t>Produkcja głównych upraw ogrodniczych</w:t>
      </w:r>
    </w:p>
    <w:p w:rsidR="0019271A" w:rsidRPr="00A21ACA" w:rsidRDefault="00A21ACA" w:rsidP="0019271A">
      <w:pPr>
        <w:autoSpaceDE w:val="0"/>
        <w:autoSpaceDN w:val="0"/>
        <w:adjustRightInd w:val="0"/>
        <w:ind w:right="284" w:firstLine="426"/>
      </w:pPr>
      <w:r w:rsidRPr="00155CD0">
        <w:t xml:space="preserve">Kwiecień 2022 r. był miesiącem dość chłodnym z obfitymi opadami, na początku miesiąca śniegu a później deszczu. Taka pogoda opóźniła </w:t>
      </w:r>
      <w:r w:rsidR="002D55D0">
        <w:t>siew warzyw gruntowych</w:t>
      </w:r>
      <w:r>
        <w:t>.</w:t>
      </w:r>
    </w:p>
    <w:p w:rsidR="00C04099" w:rsidRPr="001D069F" w:rsidRDefault="00C04099" w:rsidP="00C04099">
      <w:pPr>
        <w:tabs>
          <w:tab w:val="left" w:pos="851"/>
        </w:tabs>
        <w:autoSpaceDE w:val="0"/>
        <w:autoSpaceDN w:val="0"/>
        <w:adjustRightInd w:val="0"/>
        <w:spacing w:before="240"/>
        <w:ind w:left="851" w:right="992" w:hanging="851"/>
        <w:rPr>
          <w:b/>
          <w:color w:val="001D77"/>
          <w:sz w:val="16"/>
          <w:szCs w:val="16"/>
        </w:rPr>
      </w:pPr>
      <w:r w:rsidRPr="008A355E">
        <w:rPr>
          <w:b/>
          <w:noProof/>
          <w:spacing w:val="-2"/>
          <w:sz w:val="22"/>
          <w:lang w:eastAsia="pl-PL"/>
        </w:rPr>
        <mc:AlternateContent>
          <mc:Choice Requires="wps">
            <w:drawing>
              <wp:anchor distT="45720" distB="45720" distL="114300" distR="114300" simplePos="0" relativeHeight="251845632" behindDoc="1" locked="0" layoutInCell="1" allowOverlap="1" wp14:anchorId="1613405C" wp14:editId="7B98CCDB">
                <wp:simplePos x="0" y="0"/>
                <wp:positionH relativeFrom="column">
                  <wp:posOffset>5266055</wp:posOffset>
                </wp:positionH>
                <wp:positionV relativeFrom="paragraph">
                  <wp:posOffset>140970</wp:posOffset>
                </wp:positionV>
                <wp:extent cx="1725295" cy="1134110"/>
                <wp:effectExtent l="0" t="0" r="0" b="0"/>
                <wp:wrapTight wrapText="bothSides">
                  <wp:wrapPolygon edited="0">
                    <wp:start x="715" y="0"/>
                    <wp:lineTo x="715" y="21044"/>
                    <wp:lineTo x="20749" y="21044"/>
                    <wp:lineTo x="20749" y="0"/>
                    <wp:lineTo x="715" y="0"/>
                  </wp:wrapPolygon>
                </wp:wrapTight>
                <wp:docPr id="13" name="Pole tekstowe 13" descr="W województwie lubelskim zbiory warzyw gruntowych w 2022 r. były wyższe o 25,0% w porównaniu z rokiem wcześniejszym i o 74,0% w stosunku do 2015 r." title="Pole tekstowe z kluczowymi informacjami, znajdujące się na szerym polu informacji sygnaln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1341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791710" w:rsidRDefault="00A21ACA" w:rsidP="00C04099">
                            <w:pPr>
                              <w:pStyle w:val="tekstzboku"/>
                            </w:pPr>
                            <w:r>
                              <w:t xml:space="preserve">W województwie lubelskim </w:t>
                            </w:r>
                            <w:r w:rsidRPr="00586E8A">
                              <w:rPr>
                                <w:b/>
                              </w:rPr>
                              <w:t>zbiory warzyw gruntowych</w:t>
                            </w:r>
                            <w:r>
                              <w:t xml:space="preserve"> w 2022 r. były wyższe o 25,0% w porównaniu z rokiem wcześniejszym i</w:t>
                            </w:r>
                            <w:r w:rsidR="00216140">
                              <w:t xml:space="preserve"> </w:t>
                            </w:r>
                            <w:r>
                              <w:t>o</w:t>
                            </w:r>
                            <w:r w:rsidR="00216140">
                              <w:t xml:space="preserve"> </w:t>
                            </w:r>
                            <w:r>
                              <w:t>74,0% w stosunku do 2015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3405C" id="Pole tekstowe 13" o:spid="_x0000_s1034" type="#_x0000_t202" alt="Tytuł: Pole tekstowe z kluczowymi informacjami, znajdujące się na szerym polu informacji sygnalnej — opis: W województwie lubelskim zbiory warzyw gruntowych w 2022 r. były wyższe o 25,0% w porównaniu z rokiem wcześniejszym i o 74,0% w stosunku do 2015 r." style="position:absolute;left:0;text-align:left;margin-left:414.65pt;margin-top:11.1pt;width:135.85pt;height:89.3pt;z-index:-251470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" filled="f" stroked="f">
                <v:textbox>
                  <w:txbxContent>
                    <w:p w:rsidR="00A21ACA" w:rsidRPr="00791710" w:rsidRDefault="00A21ACA" w:rsidP="00C04099">
                      <w:pPr>
                        <w:pStyle w:val="tekstzboku"/>
                      </w:pPr>
                      <w:r>
                        <w:t xml:space="preserve">W województwie lubelskim </w:t>
                      </w:r>
                      <w:r w:rsidRPr="00586E8A">
                        <w:rPr>
                          <w:b/>
                        </w:rPr>
                        <w:t>zbiory warzyw gruntowych</w:t>
                      </w:r>
                      <w:r>
                        <w:t xml:space="preserve"> w 2022 r. były wyższe o 25,0% w porównaniu z rokiem wcześniejszym i</w:t>
                      </w:r>
                      <w:r w:rsidR="00216140">
                        <w:t xml:space="preserve"> </w:t>
                      </w:r>
                      <w:r>
                        <w:t>o</w:t>
                      </w:r>
                      <w:r w:rsidR="00216140">
                        <w:t xml:space="preserve"> </w:t>
                      </w:r>
                      <w:r>
                        <w:t>74,0% w stosunku do 2015 r.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93FF8">
        <w:rPr>
          <w:b/>
          <w:noProof/>
          <w:color w:val="001D77"/>
          <w:spacing w:val="-2"/>
          <w:szCs w:val="19"/>
        </w:rPr>
        <w:t xml:space="preserve">Tablica </w:t>
      </w:r>
      <w:r>
        <w:rPr>
          <w:b/>
          <w:noProof/>
          <w:color w:val="001D77"/>
          <w:spacing w:val="-2"/>
          <w:szCs w:val="19"/>
        </w:rPr>
        <w:t>5</w:t>
      </w:r>
      <w:r w:rsidRPr="00293FF8">
        <w:rPr>
          <w:b/>
          <w:noProof/>
          <w:color w:val="001D77"/>
          <w:spacing w:val="-2"/>
          <w:szCs w:val="19"/>
        </w:rPr>
        <w:t xml:space="preserve">. </w:t>
      </w:r>
      <w:r>
        <w:rPr>
          <w:b/>
          <w:noProof/>
          <w:color w:val="001D77"/>
          <w:spacing w:val="-2"/>
          <w:szCs w:val="19"/>
        </w:rPr>
        <w:t>Zbiory warzyw gruntowych</w:t>
      </w:r>
    </w:p>
    <w:tbl>
      <w:tblPr>
        <w:tblW w:w="7797" w:type="dxa"/>
        <w:tblBorders>
          <w:top w:val="single" w:sz="4" w:space="0" w:color="17365D"/>
          <w:bottom w:val="single" w:sz="4" w:space="0" w:color="17365D"/>
          <w:insideH w:val="single" w:sz="4" w:space="0" w:color="17365D"/>
          <w:insideV w:val="single" w:sz="4" w:space="0" w:color="17365D"/>
        </w:tblBorders>
        <w:tblLayout w:type="fixed"/>
        <w:tblCellMar>
          <w:left w:w="70" w:type="dxa"/>
          <w:right w:w="198" w:type="dxa"/>
        </w:tblCellMar>
        <w:tblLook w:val="00A0" w:firstRow="1" w:lastRow="0" w:firstColumn="1" w:lastColumn="0" w:noHBand="0" w:noVBand="0"/>
        <w:tblCaption w:val="Tablica 5 Zbiory warzyw gruntowych"/>
        <w:tblDescription w:val="Tablica prezentująca dane dotyczące zbiorów warzyw gruntowych w latach 2015, 2020, 2021 i 2022 oraz porównanie roku 2022 do roku 2021."/>
      </w:tblPr>
      <w:tblGrid>
        <w:gridCol w:w="2127"/>
        <w:gridCol w:w="1062"/>
        <w:gridCol w:w="1205"/>
        <w:gridCol w:w="1135"/>
        <w:gridCol w:w="1134"/>
        <w:gridCol w:w="1134"/>
      </w:tblGrid>
      <w:tr w:rsidR="00C04099" w:rsidRPr="00944414" w:rsidTr="00ED2C82">
        <w:trPr>
          <w:trHeight w:val="377"/>
        </w:trPr>
        <w:tc>
          <w:tcPr>
            <w:tcW w:w="2127" w:type="dxa"/>
            <w:vMerge w:val="restart"/>
            <w:noWrap/>
            <w:vAlign w:val="center"/>
          </w:tcPr>
          <w:p w:rsidR="00C04099" w:rsidRPr="00944414" w:rsidRDefault="00C04099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Wyszczególnienie</w:t>
            </w:r>
          </w:p>
        </w:tc>
        <w:tc>
          <w:tcPr>
            <w:tcW w:w="1062" w:type="dxa"/>
            <w:noWrap/>
            <w:vAlign w:val="center"/>
          </w:tcPr>
          <w:p w:rsidR="00C04099" w:rsidRPr="00944414" w:rsidRDefault="00C04099" w:rsidP="00EB60C3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</w:t>
            </w:r>
            <w:r w:rsidR="00EB60C3">
              <w:rPr>
                <w:sz w:val="16"/>
                <w:szCs w:val="16"/>
              </w:rPr>
              <w:t>5</w:t>
            </w:r>
          </w:p>
        </w:tc>
        <w:tc>
          <w:tcPr>
            <w:tcW w:w="1205" w:type="dxa"/>
            <w:vAlign w:val="center"/>
          </w:tcPr>
          <w:p w:rsidR="00C04099" w:rsidRPr="00944414" w:rsidRDefault="00C04099" w:rsidP="00EB60C3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EB60C3">
              <w:rPr>
                <w:sz w:val="16"/>
                <w:szCs w:val="16"/>
              </w:rPr>
              <w:t>20</w:t>
            </w:r>
          </w:p>
        </w:tc>
        <w:tc>
          <w:tcPr>
            <w:tcW w:w="1135" w:type="dxa"/>
            <w:vAlign w:val="center"/>
          </w:tcPr>
          <w:p w:rsidR="00C04099" w:rsidRPr="00944414" w:rsidRDefault="00C04099" w:rsidP="00EB60C3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EB60C3">
              <w:rPr>
                <w:sz w:val="16"/>
                <w:szCs w:val="16"/>
              </w:rPr>
              <w:t>1</w:t>
            </w:r>
          </w:p>
        </w:tc>
        <w:tc>
          <w:tcPr>
            <w:tcW w:w="2268" w:type="dxa"/>
            <w:gridSpan w:val="2"/>
            <w:vAlign w:val="center"/>
          </w:tcPr>
          <w:p w:rsidR="00C04099" w:rsidRPr="00944414" w:rsidRDefault="00C04099" w:rsidP="009D347A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D347A">
              <w:rPr>
                <w:sz w:val="16"/>
                <w:szCs w:val="16"/>
              </w:rPr>
              <w:t>2</w:t>
            </w:r>
          </w:p>
        </w:tc>
      </w:tr>
      <w:tr w:rsidR="00C04099" w:rsidRPr="00944414" w:rsidTr="00ED2C82">
        <w:trPr>
          <w:trHeight w:val="377"/>
        </w:trPr>
        <w:tc>
          <w:tcPr>
            <w:tcW w:w="2127" w:type="dxa"/>
            <w:vMerge/>
            <w:noWrap/>
            <w:vAlign w:val="center"/>
          </w:tcPr>
          <w:p w:rsidR="00C04099" w:rsidRPr="00944414" w:rsidRDefault="00C04099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536" w:type="dxa"/>
            <w:gridSpan w:val="4"/>
            <w:vAlign w:val="center"/>
          </w:tcPr>
          <w:p w:rsidR="00C04099" w:rsidRPr="00944414" w:rsidRDefault="00C04099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 tysiącach ton</w:t>
            </w:r>
          </w:p>
        </w:tc>
        <w:tc>
          <w:tcPr>
            <w:tcW w:w="1134" w:type="dxa"/>
            <w:vAlign w:val="center"/>
          </w:tcPr>
          <w:p w:rsidR="00C04099" w:rsidRPr="00944414" w:rsidRDefault="00C04099" w:rsidP="009D347A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D347A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= 100</w:t>
            </w:r>
          </w:p>
        </w:tc>
      </w:tr>
      <w:tr w:rsidR="00EB60C3" w:rsidRPr="005920B1" w:rsidTr="00ED2C82">
        <w:trPr>
          <w:trHeight w:val="283"/>
        </w:trPr>
        <w:tc>
          <w:tcPr>
            <w:tcW w:w="2127" w:type="dxa"/>
            <w:vAlign w:val="center"/>
          </w:tcPr>
          <w:p w:rsidR="00EB60C3" w:rsidRPr="005920B1" w:rsidRDefault="00EB60C3" w:rsidP="00EB60C3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b/>
                <w:sz w:val="16"/>
                <w:szCs w:val="16"/>
              </w:rPr>
            </w:pPr>
            <w:r w:rsidRPr="005920B1">
              <w:rPr>
                <w:b/>
                <w:sz w:val="16"/>
                <w:szCs w:val="16"/>
              </w:rPr>
              <w:t>Ogółem</w:t>
            </w:r>
          </w:p>
        </w:tc>
        <w:tc>
          <w:tcPr>
            <w:tcW w:w="1062" w:type="dxa"/>
            <w:noWrap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 w:rsidRPr="005920B1">
              <w:rPr>
                <w:b/>
                <w:sz w:val="16"/>
                <w:szCs w:val="16"/>
              </w:rPr>
              <w:t>364,7</w:t>
            </w:r>
          </w:p>
        </w:tc>
        <w:tc>
          <w:tcPr>
            <w:tcW w:w="1205" w:type="dxa"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447,6</w:t>
            </w:r>
          </w:p>
        </w:tc>
        <w:tc>
          <w:tcPr>
            <w:tcW w:w="1135" w:type="dxa"/>
            <w:vAlign w:val="center"/>
          </w:tcPr>
          <w:p w:rsidR="00EB60C3" w:rsidRPr="005920B1" w:rsidRDefault="00B2052D" w:rsidP="00EB60C3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507,7</w:t>
            </w:r>
          </w:p>
        </w:tc>
        <w:tc>
          <w:tcPr>
            <w:tcW w:w="1134" w:type="dxa"/>
            <w:vAlign w:val="center"/>
          </w:tcPr>
          <w:p w:rsidR="00EB60C3" w:rsidRPr="005920B1" w:rsidRDefault="00A2149D" w:rsidP="00EB60C3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634,6</w:t>
            </w:r>
          </w:p>
        </w:tc>
        <w:tc>
          <w:tcPr>
            <w:tcW w:w="1134" w:type="dxa"/>
            <w:vAlign w:val="center"/>
          </w:tcPr>
          <w:p w:rsidR="00EB60C3" w:rsidRPr="005920B1" w:rsidRDefault="00A2149D" w:rsidP="00EB60C3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125,0</w:t>
            </w:r>
          </w:p>
        </w:tc>
      </w:tr>
      <w:tr w:rsidR="00EB60C3" w:rsidRPr="005920B1" w:rsidTr="00ED2C82">
        <w:trPr>
          <w:trHeight w:val="283"/>
        </w:trPr>
        <w:tc>
          <w:tcPr>
            <w:tcW w:w="2127" w:type="dxa"/>
            <w:vAlign w:val="center"/>
          </w:tcPr>
          <w:p w:rsidR="00EB60C3" w:rsidRPr="005920B1" w:rsidRDefault="00EB60C3" w:rsidP="00EB60C3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kapusta</w:t>
            </w:r>
          </w:p>
        </w:tc>
        <w:tc>
          <w:tcPr>
            <w:tcW w:w="1062" w:type="dxa"/>
            <w:noWrap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48,5</w:t>
            </w:r>
          </w:p>
        </w:tc>
        <w:tc>
          <w:tcPr>
            <w:tcW w:w="1205" w:type="dxa"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28,3</w:t>
            </w:r>
          </w:p>
        </w:tc>
        <w:tc>
          <w:tcPr>
            <w:tcW w:w="1135" w:type="dxa"/>
            <w:vAlign w:val="center"/>
          </w:tcPr>
          <w:p w:rsidR="00EB60C3" w:rsidRPr="005920B1" w:rsidRDefault="00B2052D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26,1</w:t>
            </w:r>
          </w:p>
        </w:tc>
        <w:tc>
          <w:tcPr>
            <w:tcW w:w="1134" w:type="dxa"/>
            <w:vAlign w:val="center"/>
          </w:tcPr>
          <w:p w:rsidR="00EB60C3" w:rsidRPr="005920B1" w:rsidRDefault="00403059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30,0</w:t>
            </w:r>
          </w:p>
        </w:tc>
        <w:tc>
          <w:tcPr>
            <w:tcW w:w="1134" w:type="dxa"/>
            <w:vAlign w:val="center"/>
          </w:tcPr>
          <w:p w:rsidR="00EB60C3" w:rsidRPr="005920B1" w:rsidRDefault="00403059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115,0</w:t>
            </w:r>
          </w:p>
        </w:tc>
      </w:tr>
      <w:tr w:rsidR="00EB60C3" w:rsidRPr="005920B1" w:rsidTr="00ED2C82">
        <w:trPr>
          <w:trHeight w:val="283"/>
        </w:trPr>
        <w:tc>
          <w:tcPr>
            <w:tcW w:w="2127" w:type="dxa"/>
            <w:vAlign w:val="center"/>
          </w:tcPr>
          <w:p w:rsidR="00EB60C3" w:rsidRPr="005920B1" w:rsidRDefault="00EB60C3" w:rsidP="00EB60C3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kalafior</w:t>
            </w:r>
          </w:p>
        </w:tc>
        <w:tc>
          <w:tcPr>
            <w:tcW w:w="1062" w:type="dxa"/>
            <w:noWrap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22,7</w:t>
            </w:r>
          </w:p>
        </w:tc>
        <w:tc>
          <w:tcPr>
            <w:tcW w:w="1205" w:type="dxa"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21,9</w:t>
            </w:r>
          </w:p>
        </w:tc>
        <w:tc>
          <w:tcPr>
            <w:tcW w:w="1135" w:type="dxa"/>
            <w:vAlign w:val="center"/>
          </w:tcPr>
          <w:p w:rsidR="00EB60C3" w:rsidRPr="005920B1" w:rsidRDefault="00B2052D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26,5</w:t>
            </w:r>
          </w:p>
        </w:tc>
        <w:tc>
          <w:tcPr>
            <w:tcW w:w="1134" w:type="dxa"/>
            <w:vAlign w:val="center"/>
          </w:tcPr>
          <w:p w:rsidR="00EB60C3" w:rsidRPr="005920B1" w:rsidRDefault="00B363BA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27,2</w:t>
            </w:r>
          </w:p>
        </w:tc>
        <w:tc>
          <w:tcPr>
            <w:tcW w:w="1134" w:type="dxa"/>
            <w:vAlign w:val="center"/>
          </w:tcPr>
          <w:p w:rsidR="00EB60C3" w:rsidRPr="005920B1" w:rsidRDefault="00B363BA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102,7</w:t>
            </w:r>
          </w:p>
        </w:tc>
      </w:tr>
      <w:tr w:rsidR="00EB60C3" w:rsidRPr="005920B1" w:rsidTr="00ED2C82">
        <w:trPr>
          <w:trHeight w:val="283"/>
        </w:trPr>
        <w:tc>
          <w:tcPr>
            <w:tcW w:w="2127" w:type="dxa"/>
            <w:vAlign w:val="center"/>
          </w:tcPr>
          <w:p w:rsidR="00EB60C3" w:rsidRPr="005920B1" w:rsidRDefault="00EB60C3" w:rsidP="00EB60C3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cebula</w:t>
            </w:r>
          </w:p>
        </w:tc>
        <w:tc>
          <w:tcPr>
            <w:tcW w:w="1062" w:type="dxa"/>
            <w:noWrap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32,3</w:t>
            </w:r>
          </w:p>
        </w:tc>
        <w:tc>
          <w:tcPr>
            <w:tcW w:w="1205" w:type="dxa"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23,2</w:t>
            </w:r>
          </w:p>
        </w:tc>
        <w:tc>
          <w:tcPr>
            <w:tcW w:w="1135" w:type="dxa"/>
            <w:vAlign w:val="center"/>
          </w:tcPr>
          <w:p w:rsidR="00EB60C3" w:rsidRPr="005920B1" w:rsidRDefault="00B2052D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27,3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26,0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95,2</w:t>
            </w:r>
          </w:p>
        </w:tc>
      </w:tr>
      <w:tr w:rsidR="00EB60C3" w:rsidRPr="005920B1" w:rsidTr="00ED2C82">
        <w:trPr>
          <w:trHeight w:val="283"/>
        </w:trPr>
        <w:tc>
          <w:tcPr>
            <w:tcW w:w="2127" w:type="dxa"/>
            <w:vAlign w:val="center"/>
          </w:tcPr>
          <w:p w:rsidR="00EB60C3" w:rsidRPr="005920B1" w:rsidRDefault="00EB60C3" w:rsidP="00EB60C3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marchew jadalna</w:t>
            </w:r>
          </w:p>
        </w:tc>
        <w:tc>
          <w:tcPr>
            <w:tcW w:w="1062" w:type="dxa"/>
            <w:noWrap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81,7</w:t>
            </w:r>
          </w:p>
        </w:tc>
        <w:tc>
          <w:tcPr>
            <w:tcW w:w="1205" w:type="dxa"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97,0</w:t>
            </w:r>
          </w:p>
        </w:tc>
        <w:tc>
          <w:tcPr>
            <w:tcW w:w="1135" w:type="dxa"/>
            <w:vAlign w:val="center"/>
          </w:tcPr>
          <w:p w:rsidR="00EB60C3" w:rsidRPr="005920B1" w:rsidRDefault="00B2052D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95,5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102,5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107,4</w:t>
            </w:r>
          </w:p>
        </w:tc>
      </w:tr>
      <w:tr w:rsidR="00EB60C3" w:rsidRPr="005920B1" w:rsidTr="00ED2C82">
        <w:trPr>
          <w:trHeight w:val="283"/>
        </w:trPr>
        <w:tc>
          <w:tcPr>
            <w:tcW w:w="2127" w:type="dxa"/>
            <w:vAlign w:val="center"/>
          </w:tcPr>
          <w:p w:rsidR="00EB60C3" w:rsidRPr="005920B1" w:rsidRDefault="00EB60C3" w:rsidP="00EB60C3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burak ćwikłowy</w:t>
            </w:r>
          </w:p>
        </w:tc>
        <w:tc>
          <w:tcPr>
            <w:tcW w:w="1062" w:type="dxa"/>
            <w:noWrap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33,5</w:t>
            </w:r>
          </w:p>
        </w:tc>
        <w:tc>
          <w:tcPr>
            <w:tcW w:w="1205" w:type="dxa"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41,4</w:t>
            </w:r>
          </w:p>
        </w:tc>
        <w:tc>
          <w:tcPr>
            <w:tcW w:w="1135" w:type="dxa"/>
            <w:vAlign w:val="center"/>
          </w:tcPr>
          <w:p w:rsidR="00EB60C3" w:rsidRPr="005920B1" w:rsidRDefault="00B2052D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39,2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39,9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101,6</w:t>
            </w:r>
          </w:p>
        </w:tc>
      </w:tr>
      <w:tr w:rsidR="00EB60C3" w:rsidRPr="005920B1" w:rsidTr="00ED2C82">
        <w:trPr>
          <w:trHeight w:val="283"/>
        </w:trPr>
        <w:tc>
          <w:tcPr>
            <w:tcW w:w="2127" w:type="dxa"/>
            <w:vAlign w:val="center"/>
          </w:tcPr>
          <w:p w:rsidR="00EB60C3" w:rsidRPr="005920B1" w:rsidRDefault="00EB60C3" w:rsidP="00EB60C3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</w:t>
            </w:r>
            <w:r w:rsidRPr="005920B1">
              <w:rPr>
                <w:sz w:val="16"/>
                <w:szCs w:val="16"/>
              </w:rPr>
              <w:t>górek</w:t>
            </w:r>
            <w:r>
              <w:rPr>
                <w:sz w:val="16"/>
                <w:szCs w:val="16"/>
              </w:rPr>
              <w:t xml:space="preserve"> gruntowy</w:t>
            </w:r>
          </w:p>
        </w:tc>
        <w:tc>
          <w:tcPr>
            <w:tcW w:w="1062" w:type="dxa"/>
            <w:noWrap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20,7</w:t>
            </w:r>
          </w:p>
        </w:tc>
        <w:tc>
          <w:tcPr>
            <w:tcW w:w="1205" w:type="dxa"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13,6</w:t>
            </w:r>
          </w:p>
        </w:tc>
        <w:tc>
          <w:tcPr>
            <w:tcW w:w="1135" w:type="dxa"/>
            <w:vAlign w:val="center"/>
          </w:tcPr>
          <w:p w:rsidR="00EB60C3" w:rsidRPr="005920B1" w:rsidRDefault="00B2052D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9,5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9,9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105,1</w:t>
            </w:r>
          </w:p>
        </w:tc>
      </w:tr>
      <w:tr w:rsidR="00EB60C3" w:rsidRPr="005920B1" w:rsidTr="00ED2C82">
        <w:trPr>
          <w:trHeight w:val="283"/>
        </w:trPr>
        <w:tc>
          <w:tcPr>
            <w:tcW w:w="2127" w:type="dxa"/>
            <w:vAlign w:val="center"/>
          </w:tcPr>
          <w:p w:rsidR="00EB60C3" w:rsidRPr="005920B1" w:rsidRDefault="00EB60C3" w:rsidP="00EB60C3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  <w:r w:rsidRPr="005920B1">
              <w:rPr>
                <w:sz w:val="16"/>
                <w:szCs w:val="16"/>
              </w:rPr>
              <w:t>omidor</w:t>
            </w:r>
            <w:r>
              <w:rPr>
                <w:sz w:val="16"/>
                <w:szCs w:val="16"/>
              </w:rPr>
              <w:t xml:space="preserve"> gruntowy</w:t>
            </w:r>
          </w:p>
        </w:tc>
        <w:tc>
          <w:tcPr>
            <w:tcW w:w="1062" w:type="dxa"/>
            <w:noWrap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29,3</w:t>
            </w:r>
          </w:p>
        </w:tc>
        <w:tc>
          <w:tcPr>
            <w:tcW w:w="1205" w:type="dxa"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32,9</w:t>
            </w:r>
          </w:p>
        </w:tc>
        <w:tc>
          <w:tcPr>
            <w:tcW w:w="1135" w:type="dxa"/>
            <w:vAlign w:val="center"/>
          </w:tcPr>
          <w:p w:rsidR="00EB60C3" w:rsidRPr="005920B1" w:rsidRDefault="00B2052D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28,6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30,1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105,1</w:t>
            </w:r>
          </w:p>
        </w:tc>
      </w:tr>
      <w:tr w:rsidR="00EB60C3" w:rsidRPr="005920B1" w:rsidTr="00ED2C82">
        <w:trPr>
          <w:trHeight w:val="283"/>
        </w:trPr>
        <w:tc>
          <w:tcPr>
            <w:tcW w:w="2127" w:type="dxa"/>
            <w:vAlign w:val="center"/>
          </w:tcPr>
          <w:p w:rsidR="00EB60C3" w:rsidRPr="005920B1" w:rsidRDefault="00EB60C3" w:rsidP="00EB60C3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proofErr w:type="spellStart"/>
            <w:r w:rsidRPr="005920B1">
              <w:rPr>
                <w:sz w:val="16"/>
                <w:szCs w:val="16"/>
              </w:rPr>
              <w:t>pozostałe</w:t>
            </w:r>
            <w:r w:rsidRPr="005920B1">
              <w:rPr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062" w:type="dxa"/>
            <w:noWrap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96,0</w:t>
            </w:r>
          </w:p>
        </w:tc>
        <w:tc>
          <w:tcPr>
            <w:tcW w:w="1205" w:type="dxa"/>
            <w:vAlign w:val="center"/>
          </w:tcPr>
          <w:p w:rsidR="00EB60C3" w:rsidRPr="005920B1" w:rsidRDefault="00EB60C3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189,4</w:t>
            </w:r>
          </w:p>
        </w:tc>
        <w:tc>
          <w:tcPr>
            <w:tcW w:w="1135" w:type="dxa"/>
            <w:vAlign w:val="center"/>
          </w:tcPr>
          <w:p w:rsidR="00EB60C3" w:rsidRPr="005920B1" w:rsidRDefault="00B2052D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255,0</w:t>
            </w:r>
          </w:p>
        </w:tc>
        <w:tc>
          <w:tcPr>
            <w:tcW w:w="1134" w:type="dxa"/>
            <w:vAlign w:val="center"/>
          </w:tcPr>
          <w:p w:rsidR="00EB60C3" w:rsidRPr="005920B1" w:rsidRDefault="004A69A4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369,0</w:t>
            </w:r>
          </w:p>
        </w:tc>
        <w:tc>
          <w:tcPr>
            <w:tcW w:w="1134" w:type="dxa"/>
            <w:vAlign w:val="center"/>
          </w:tcPr>
          <w:p w:rsidR="00EB60C3" w:rsidRPr="005920B1" w:rsidRDefault="00B2052D" w:rsidP="00EB60C3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144,7</w:t>
            </w:r>
          </w:p>
        </w:tc>
      </w:tr>
    </w:tbl>
    <w:p w:rsidR="00C04099" w:rsidRPr="0016412A" w:rsidRDefault="00C04099" w:rsidP="00C04099">
      <w:pPr>
        <w:spacing w:before="0"/>
        <w:ind w:firstLine="0"/>
        <w:rPr>
          <w:bCs/>
          <w:sz w:val="14"/>
          <w:szCs w:val="14"/>
        </w:rPr>
      </w:pPr>
      <w:r w:rsidRPr="0016412A">
        <w:rPr>
          <w:sz w:val="14"/>
          <w:szCs w:val="14"/>
        </w:rPr>
        <w:t>a Pory, pietruszka, selery, papryka, rzodkiewka, sałata i inne.</w:t>
      </w:r>
    </w:p>
    <w:p w:rsidR="00520AB8" w:rsidRDefault="00C04099" w:rsidP="009C48FD">
      <w:pPr>
        <w:ind w:right="284"/>
        <w:rPr>
          <w:bCs/>
          <w:szCs w:val="19"/>
        </w:rPr>
      </w:pPr>
      <w:r w:rsidRPr="00932AE2">
        <w:rPr>
          <w:bCs/>
          <w:szCs w:val="19"/>
        </w:rPr>
        <w:t xml:space="preserve">Zbiory były </w:t>
      </w:r>
      <w:r w:rsidR="00376959" w:rsidRPr="00932AE2">
        <w:rPr>
          <w:bCs/>
          <w:szCs w:val="19"/>
        </w:rPr>
        <w:t>większe</w:t>
      </w:r>
      <w:r w:rsidRPr="00932AE2">
        <w:rPr>
          <w:bCs/>
          <w:szCs w:val="19"/>
        </w:rPr>
        <w:t xml:space="preserve"> w porównaniu z rokiem wcześniejszym, jak i 201</w:t>
      </w:r>
      <w:r w:rsidR="00A2149D" w:rsidRPr="00932AE2">
        <w:rPr>
          <w:bCs/>
          <w:szCs w:val="19"/>
        </w:rPr>
        <w:t>5</w:t>
      </w:r>
      <w:r w:rsidRPr="00932AE2">
        <w:rPr>
          <w:bCs/>
          <w:szCs w:val="19"/>
        </w:rPr>
        <w:t xml:space="preserve"> r., odpowiednio o</w:t>
      </w:r>
      <w:r w:rsidR="009C48FD" w:rsidRPr="00932AE2">
        <w:rPr>
          <w:bCs/>
          <w:szCs w:val="19"/>
        </w:rPr>
        <w:t> </w:t>
      </w:r>
      <w:r w:rsidR="00A2149D" w:rsidRPr="00932AE2">
        <w:rPr>
          <w:bCs/>
          <w:szCs w:val="19"/>
        </w:rPr>
        <w:t>25,0</w:t>
      </w:r>
      <w:r w:rsidRPr="00932AE2">
        <w:rPr>
          <w:bCs/>
          <w:szCs w:val="19"/>
        </w:rPr>
        <w:t xml:space="preserve">% i o </w:t>
      </w:r>
      <w:r w:rsidR="00B2052D" w:rsidRPr="00932AE2">
        <w:rPr>
          <w:bCs/>
          <w:szCs w:val="19"/>
        </w:rPr>
        <w:t>74,0</w:t>
      </w:r>
      <w:r w:rsidRPr="00932AE2">
        <w:rPr>
          <w:bCs/>
          <w:szCs w:val="19"/>
        </w:rPr>
        <w:t>%. Największy udział w zbiorach warzyw gruntowych w 20</w:t>
      </w:r>
      <w:r w:rsidR="004F655E" w:rsidRPr="00932AE2">
        <w:rPr>
          <w:bCs/>
          <w:szCs w:val="19"/>
        </w:rPr>
        <w:t>2</w:t>
      </w:r>
      <w:r w:rsidR="00B2052D" w:rsidRPr="00932AE2">
        <w:rPr>
          <w:bCs/>
          <w:szCs w:val="19"/>
        </w:rPr>
        <w:t>2</w:t>
      </w:r>
      <w:r w:rsidRPr="00932AE2">
        <w:rPr>
          <w:bCs/>
          <w:szCs w:val="19"/>
        </w:rPr>
        <w:t xml:space="preserve"> r. stanowiły zbiory marchwi jadalnej (</w:t>
      </w:r>
      <w:r w:rsidR="00B2052D" w:rsidRPr="00932AE2">
        <w:rPr>
          <w:bCs/>
          <w:szCs w:val="19"/>
        </w:rPr>
        <w:t>16,2</w:t>
      </w:r>
      <w:r w:rsidRPr="00932AE2">
        <w:rPr>
          <w:bCs/>
          <w:szCs w:val="19"/>
        </w:rPr>
        <w:t xml:space="preserve">%) oraz </w:t>
      </w:r>
      <w:r w:rsidR="00956571" w:rsidRPr="00932AE2">
        <w:rPr>
          <w:bCs/>
          <w:szCs w:val="19"/>
        </w:rPr>
        <w:t>buraków ćwikłowych</w:t>
      </w:r>
      <w:r w:rsidRPr="00932AE2">
        <w:rPr>
          <w:bCs/>
          <w:szCs w:val="19"/>
        </w:rPr>
        <w:t xml:space="preserve"> (</w:t>
      </w:r>
      <w:r w:rsidR="00B2052D" w:rsidRPr="00932AE2">
        <w:rPr>
          <w:bCs/>
          <w:szCs w:val="19"/>
        </w:rPr>
        <w:t>6,3</w:t>
      </w:r>
      <w:r w:rsidRPr="00932AE2">
        <w:rPr>
          <w:bCs/>
          <w:szCs w:val="19"/>
        </w:rPr>
        <w:t>%).</w:t>
      </w:r>
    </w:p>
    <w:p w:rsidR="003157E1" w:rsidRPr="003157E1" w:rsidRDefault="003157E1" w:rsidP="009C48FD">
      <w:pPr>
        <w:ind w:right="284"/>
        <w:rPr>
          <w:bCs/>
          <w:szCs w:val="19"/>
        </w:rPr>
      </w:pPr>
      <w:r>
        <w:rPr>
          <w:bCs/>
          <w:szCs w:val="19"/>
        </w:rPr>
        <w:t>Warunki agrometeorologiczne panujące w marcu 2022 r. były korzystne dla większości upraw sadowniczych, jednakże koniec miesiąca i początek następnego przyniosły załamanie pogody. Opady śniegu i niskie temperatury spowolniły tempo rozwoju poszczególnych gatunków roślin.</w:t>
      </w:r>
    </w:p>
    <w:p w:rsidR="00520AB8" w:rsidRDefault="00520AB8" w:rsidP="003157E1">
      <w:pPr>
        <w:ind w:right="284"/>
        <w:rPr>
          <w:szCs w:val="19"/>
        </w:rPr>
      </w:pPr>
      <w:r w:rsidRPr="003157E1">
        <w:rPr>
          <w:szCs w:val="19"/>
        </w:rPr>
        <w:t>W marcu 202</w:t>
      </w:r>
      <w:r w:rsidR="008F13A4">
        <w:rPr>
          <w:szCs w:val="19"/>
        </w:rPr>
        <w:t>2</w:t>
      </w:r>
      <w:r w:rsidRPr="003157E1">
        <w:rPr>
          <w:szCs w:val="19"/>
        </w:rPr>
        <w:t xml:space="preserve"> r. kondycję </w:t>
      </w:r>
      <w:r w:rsidRPr="003157E1">
        <w:rPr>
          <w:b/>
          <w:szCs w:val="19"/>
        </w:rPr>
        <w:t>drzew owocowych</w:t>
      </w:r>
      <w:r w:rsidRPr="003157E1">
        <w:rPr>
          <w:szCs w:val="19"/>
        </w:rPr>
        <w:t xml:space="preserve"> rzeczoznawcy ocenili na </w:t>
      </w:r>
      <w:r w:rsidR="003157E1" w:rsidRPr="003157E1">
        <w:rPr>
          <w:szCs w:val="19"/>
        </w:rPr>
        <w:t>dobrym</w:t>
      </w:r>
      <w:r w:rsidRPr="003157E1">
        <w:rPr>
          <w:szCs w:val="19"/>
        </w:rPr>
        <w:t xml:space="preserve"> poziomie. </w:t>
      </w:r>
      <w:r w:rsidRPr="003157E1">
        <w:rPr>
          <w:b/>
          <w:szCs w:val="19"/>
        </w:rPr>
        <w:t>Malin</w:t>
      </w:r>
      <w:r w:rsidR="003157E1" w:rsidRPr="003157E1">
        <w:rPr>
          <w:b/>
          <w:szCs w:val="19"/>
        </w:rPr>
        <w:t>y</w:t>
      </w:r>
      <w:r w:rsidRPr="003157E1">
        <w:rPr>
          <w:b/>
          <w:szCs w:val="19"/>
        </w:rPr>
        <w:t xml:space="preserve"> letni</w:t>
      </w:r>
      <w:r w:rsidR="003157E1" w:rsidRPr="003157E1">
        <w:rPr>
          <w:b/>
          <w:szCs w:val="19"/>
        </w:rPr>
        <w:t>e i jesienne</w:t>
      </w:r>
      <w:r w:rsidR="003157E1" w:rsidRPr="003157E1">
        <w:rPr>
          <w:szCs w:val="19"/>
        </w:rPr>
        <w:t xml:space="preserve"> według stanu na koniec marca wyglądał</w:t>
      </w:r>
      <w:r w:rsidR="006771C4">
        <w:rPr>
          <w:szCs w:val="19"/>
        </w:rPr>
        <w:t>y</w:t>
      </w:r>
      <w:r w:rsidR="003157E1" w:rsidRPr="003157E1">
        <w:rPr>
          <w:szCs w:val="19"/>
        </w:rPr>
        <w:t xml:space="preserve"> dość dobrze, podobnie </w:t>
      </w:r>
      <w:r w:rsidR="003157E1" w:rsidRPr="003157E1">
        <w:rPr>
          <w:b/>
          <w:szCs w:val="19"/>
        </w:rPr>
        <w:t>porzeczki</w:t>
      </w:r>
      <w:r w:rsidR="003157E1" w:rsidRPr="003157E1">
        <w:rPr>
          <w:szCs w:val="19"/>
        </w:rPr>
        <w:t xml:space="preserve">, które </w:t>
      </w:r>
      <w:r w:rsidR="002E4609">
        <w:rPr>
          <w:szCs w:val="19"/>
        </w:rPr>
        <w:t xml:space="preserve">przezimowały dobrze i </w:t>
      </w:r>
      <w:r w:rsidR="003157E1" w:rsidRPr="003157E1">
        <w:rPr>
          <w:szCs w:val="19"/>
        </w:rPr>
        <w:t xml:space="preserve">były już w bardzo zaawansowanej fazie rozwoju. </w:t>
      </w:r>
      <w:r w:rsidR="003157E1" w:rsidRPr="003157E1">
        <w:rPr>
          <w:b/>
          <w:szCs w:val="19"/>
        </w:rPr>
        <w:t>Truskawki</w:t>
      </w:r>
      <w:r w:rsidR="003157E1" w:rsidRPr="003157E1">
        <w:rPr>
          <w:szCs w:val="19"/>
        </w:rPr>
        <w:t xml:space="preserve"> także </w:t>
      </w:r>
      <w:r w:rsidR="006771C4">
        <w:rPr>
          <w:szCs w:val="19"/>
        </w:rPr>
        <w:t>przezimowały</w:t>
      </w:r>
      <w:r w:rsidR="006771C4" w:rsidRPr="003157E1">
        <w:rPr>
          <w:szCs w:val="19"/>
        </w:rPr>
        <w:t xml:space="preserve"> </w:t>
      </w:r>
      <w:r w:rsidR="003157E1" w:rsidRPr="003157E1">
        <w:rPr>
          <w:szCs w:val="19"/>
        </w:rPr>
        <w:t>dość dobrze.</w:t>
      </w:r>
    </w:p>
    <w:p w:rsidR="00540754" w:rsidRPr="00215B89" w:rsidRDefault="003157E1" w:rsidP="00540754">
      <w:pPr>
        <w:ind w:right="284"/>
      </w:pPr>
      <w:r>
        <w:rPr>
          <w:szCs w:val="19"/>
        </w:rPr>
        <w:t xml:space="preserve">W kwietniu, jak i w maju stan upraw sadowniczych był dobry. Maj był miesiącem mocno zróżnicowanym pod względem pogody, gdyż występowały naprzemiennie wyższe i niższe temperatury. </w:t>
      </w:r>
      <w:r w:rsidR="004A1560">
        <w:rPr>
          <w:szCs w:val="19"/>
        </w:rPr>
        <w:t xml:space="preserve">Kwitnienie </w:t>
      </w:r>
      <w:r w:rsidR="004A1560" w:rsidRPr="004A1560">
        <w:rPr>
          <w:b/>
          <w:szCs w:val="19"/>
        </w:rPr>
        <w:t>drzew owocowych</w:t>
      </w:r>
      <w:r w:rsidR="004A1560">
        <w:rPr>
          <w:szCs w:val="19"/>
        </w:rPr>
        <w:t xml:space="preserve"> wydłużyło się, jednakże było obfite.</w:t>
      </w:r>
      <w:r w:rsidR="005E51A2">
        <w:rPr>
          <w:szCs w:val="19"/>
        </w:rPr>
        <w:t xml:space="preserve"> Natomiast spowolniona została wegetacja </w:t>
      </w:r>
      <w:r w:rsidR="005E51A2" w:rsidRPr="002E4609">
        <w:rPr>
          <w:b/>
          <w:szCs w:val="19"/>
        </w:rPr>
        <w:t>krzewów owocowych</w:t>
      </w:r>
      <w:r w:rsidR="005E51A2">
        <w:rPr>
          <w:szCs w:val="19"/>
        </w:rPr>
        <w:t xml:space="preserve">, a </w:t>
      </w:r>
      <w:r w:rsidR="002E4609">
        <w:rPr>
          <w:szCs w:val="19"/>
        </w:rPr>
        <w:t>ich rozwój był opóźniony. Następnie zostały one dotknięte susz</w:t>
      </w:r>
      <w:r w:rsidR="008F13A4">
        <w:rPr>
          <w:szCs w:val="19"/>
        </w:rPr>
        <w:t>ą</w:t>
      </w:r>
      <w:r w:rsidR="002E4609">
        <w:rPr>
          <w:szCs w:val="19"/>
        </w:rPr>
        <w:t xml:space="preserve"> rolnicz</w:t>
      </w:r>
      <w:r w:rsidR="008F13A4">
        <w:rPr>
          <w:szCs w:val="19"/>
        </w:rPr>
        <w:t>ą</w:t>
      </w:r>
      <w:r w:rsidR="00244F6B">
        <w:rPr>
          <w:szCs w:val="19"/>
        </w:rPr>
        <w:t xml:space="preserve"> spowodowaną warunkami agrometeorologicznymi panującymi na przełomie czerwca i lipca. Dopiero opady deszczu w lipcu nieznacznie poprawiły</w:t>
      </w:r>
      <w:r w:rsidR="002E4609">
        <w:rPr>
          <w:szCs w:val="19"/>
        </w:rPr>
        <w:t xml:space="preserve"> </w:t>
      </w:r>
      <w:r w:rsidR="00540754">
        <w:rPr>
          <w:szCs w:val="19"/>
        </w:rPr>
        <w:t>bilans wodny, jednakże sierpień był znowu gorący i suchy.</w:t>
      </w:r>
    </w:p>
    <w:p w:rsidR="00C04099" w:rsidRPr="001D069F" w:rsidRDefault="00EB2FDE" w:rsidP="00C04099">
      <w:pPr>
        <w:tabs>
          <w:tab w:val="left" w:pos="851"/>
        </w:tabs>
        <w:autoSpaceDE w:val="0"/>
        <w:autoSpaceDN w:val="0"/>
        <w:adjustRightInd w:val="0"/>
        <w:spacing w:before="240"/>
        <w:ind w:left="851" w:right="992" w:hanging="851"/>
        <w:rPr>
          <w:b/>
          <w:color w:val="001D77"/>
          <w:sz w:val="16"/>
          <w:szCs w:val="16"/>
        </w:rPr>
      </w:pPr>
      <w:r w:rsidRPr="00215B89">
        <w:rPr>
          <w:b/>
          <w:noProof/>
          <w:spacing w:val="-2"/>
          <w:sz w:val="22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846656" behindDoc="1" locked="0" layoutInCell="1" allowOverlap="1" wp14:anchorId="2FF7D9AE" wp14:editId="5266C63F">
                <wp:simplePos x="0" y="0"/>
                <wp:positionH relativeFrom="column">
                  <wp:posOffset>5313045</wp:posOffset>
                </wp:positionH>
                <wp:positionV relativeFrom="paragraph">
                  <wp:posOffset>320675</wp:posOffset>
                </wp:positionV>
                <wp:extent cx="1725295" cy="1122045"/>
                <wp:effectExtent l="0" t="0" r="0" b="1905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18" name="Pole tekstowe 18" descr="W województwie lubelskim zbiory owoców z drzew w 2022 r. były niższe o 5,0% w stosunku do 2021 r., zaś w porównaniu z 2015 r. wyższe o 7,0%" title="Pole tekstowe z kluczowymi informacjami, znajdujące się na szerym polu informacji sygnaln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122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791710" w:rsidRDefault="00A21ACA" w:rsidP="00C04099">
                            <w:pPr>
                              <w:pStyle w:val="tekstzboku"/>
                            </w:pPr>
                            <w:r>
                              <w:t xml:space="preserve">W województwie lubelskim </w:t>
                            </w:r>
                            <w:r w:rsidRPr="00586E8A">
                              <w:rPr>
                                <w:b/>
                              </w:rPr>
                              <w:t>zbiory owoców z drzew</w:t>
                            </w:r>
                            <w:r>
                              <w:t xml:space="preserve"> w 2022 r. były niższe o 5,0% w stosunku do 2021 r., zaś w porównaniu z 2015 r. wyższe o 7,0%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7D9AE" id="Pole tekstowe 18" o:spid="_x0000_s1035" type="#_x0000_t202" alt="Tytuł: Pole tekstowe z kluczowymi informacjami, znajdujące się na szerym polu informacji sygnalnej — opis: W województwie lubelskim zbiory owoców z drzew w 2022 r. były niższe o 5,0% w stosunku do 2021 r., zaś w porównaniu z 2015 r. wyższe o 7,0%" style="position:absolute;left:0;text-align:left;margin-left:418.35pt;margin-top:25.25pt;width:135.85pt;height:88.35pt;z-index:-251469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" filled="f" stroked="f">
                <v:textbox>
                  <w:txbxContent>
                    <w:p w:rsidR="00A21ACA" w:rsidRPr="00791710" w:rsidRDefault="00A21ACA" w:rsidP="00C04099">
                      <w:pPr>
                        <w:pStyle w:val="tekstzboku"/>
                      </w:pPr>
                      <w:r>
                        <w:t xml:space="preserve">W województwie lubelskim </w:t>
                      </w:r>
                      <w:r w:rsidRPr="00586E8A">
                        <w:rPr>
                          <w:b/>
                        </w:rPr>
                        <w:t>zbiory owoców z drzew</w:t>
                      </w:r>
                      <w:r>
                        <w:t xml:space="preserve"> w 2022 r. były niższe o 5,0% w stosunku do 2021 r., zaś w porównaniu z 2015 r. wyższe o 7,0%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04099" w:rsidRPr="00293FF8">
        <w:rPr>
          <w:b/>
          <w:noProof/>
          <w:color w:val="001D77"/>
          <w:spacing w:val="-2"/>
          <w:szCs w:val="19"/>
        </w:rPr>
        <w:t xml:space="preserve">Tablica </w:t>
      </w:r>
      <w:r w:rsidR="00C04099">
        <w:rPr>
          <w:b/>
          <w:noProof/>
          <w:color w:val="001D77"/>
          <w:spacing w:val="-2"/>
          <w:szCs w:val="19"/>
        </w:rPr>
        <w:t>6</w:t>
      </w:r>
      <w:r w:rsidR="00C04099" w:rsidRPr="00293FF8">
        <w:rPr>
          <w:b/>
          <w:noProof/>
          <w:color w:val="001D77"/>
          <w:spacing w:val="-2"/>
          <w:szCs w:val="19"/>
        </w:rPr>
        <w:t xml:space="preserve">. </w:t>
      </w:r>
      <w:r w:rsidR="00C04099">
        <w:rPr>
          <w:b/>
          <w:noProof/>
          <w:color w:val="001D77"/>
          <w:spacing w:val="-2"/>
          <w:szCs w:val="19"/>
        </w:rPr>
        <w:t>Zbiory owoców</w:t>
      </w:r>
    </w:p>
    <w:tbl>
      <w:tblPr>
        <w:tblW w:w="7797" w:type="dxa"/>
        <w:tblBorders>
          <w:top w:val="single" w:sz="4" w:space="0" w:color="17365D"/>
          <w:bottom w:val="single" w:sz="4" w:space="0" w:color="17365D"/>
          <w:insideH w:val="single" w:sz="4" w:space="0" w:color="17365D"/>
          <w:insideV w:val="single" w:sz="4" w:space="0" w:color="17365D"/>
        </w:tblBorders>
        <w:tblLayout w:type="fixed"/>
        <w:tblCellMar>
          <w:left w:w="70" w:type="dxa"/>
          <w:right w:w="198" w:type="dxa"/>
        </w:tblCellMar>
        <w:tblLook w:val="00A0" w:firstRow="1" w:lastRow="0" w:firstColumn="1" w:lastColumn="0" w:noHBand="0" w:noVBand="0"/>
        <w:tblCaption w:val="Tablica 6 Zbiory owoców"/>
        <w:tblDescription w:val="Tablica prezentująca dane dotyczące zbiorów owoców w latach 2015, 2020, 2021 i 2022 oraz porównanie roku 2022 do roku 2021."/>
      </w:tblPr>
      <w:tblGrid>
        <w:gridCol w:w="2127"/>
        <w:gridCol w:w="1134"/>
        <w:gridCol w:w="1134"/>
        <w:gridCol w:w="1134"/>
        <w:gridCol w:w="1134"/>
        <w:gridCol w:w="1134"/>
      </w:tblGrid>
      <w:tr w:rsidR="00C04099" w:rsidRPr="00944414" w:rsidTr="0018026A">
        <w:trPr>
          <w:trHeight w:val="377"/>
        </w:trPr>
        <w:tc>
          <w:tcPr>
            <w:tcW w:w="2127" w:type="dxa"/>
            <w:vMerge w:val="restart"/>
            <w:noWrap/>
            <w:vAlign w:val="center"/>
          </w:tcPr>
          <w:p w:rsidR="00C04099" w:rsidRPr="00944414" w:rsidRDefault="00C04099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 w:rsidRPr="00944414">
              <w:rPr>
                <w:sz w:val="16"/>
                <w:szCs w:val="16"/>
              </w:rPr>
              <w:t>Wyszczególnienie</w:t>
            </w:r>
          </w:p>
        </w:tc>
        <w:tc>
          <w:tcPr>
            <w:tcW w:w="1134" w:type="dxa"/>
            <w:noWrap/>
            <w:vAlign w:val="center"/>
          </w:tcPr>
          <w:p w:rsidR="00C04099" w:rsidRPr="00944414" w:rsidRDefault="00C04099" w:rsidP="00A2149D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</w:t>
            </w:r>
            <w:r w:rsidR="00A2149D">
              <w:rPr>
                <w:sz w:val="16"/>
                <w:szCs w:val="16"/>
              </w:rPr>
              <w:t>5</w:t>
            </w:r>
          </w:p>
        </w:tc>
        <w:tc>
          <w:tcPr>
            <w:tcW w:w="1134" w:type="dxa"/>
            <w:vAlign w:val="center"/>
          </w:tcPr>
          <w:p w:rsidR="00C04099" w:rsidRPr="00944414" w:rsidRDefault="00C04099" w:rsidP="00A2149D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A2149D">
              <w:rPr>
                <w:sz w:val="16"/>
                <w:szCs w:val="16"/>
              </w:rPr>
              <w:t>20</w:t>
            </w:r>
          </w:p>
        </w:tc>
        <w:tc>
          <w:tcPr>
            <w:tcW w:w="1134" w:type="dxa"/>
            <w:vAlign w:val="center"/>
          </w:tcPr>
          <w:p w:rsidR="00C04099" w:rsidRPr="00944414" w:rsidRDefault="00C04099" w:rsidP="00A2149D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A2149D">
              <w:rPr>
                <w:sz w:val="16"/>
                <w:szCs w:val="16"/>
              </w:rPr>
              <w:t>1</w:t>
            </w:r>
          </w:p>
        </w:tc>
        <w:tc>
          <w:tcPr>
            <w:tcW w:w="2268" w:type="dxa"/>
            <w:gridSpan w:val="2"/>
            <w:vAlign w:val="center"/>
          </w:tcPr>
          <w:p w:rsidR="00C04099" w:rsidRPr="00944414" w:rsidRDefault="00C04099" w:rsidP="009756F1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756F1">
              <w:rPr>
                <w:sz w:val="16"/>
                <w:szCs w:val="16"/>
              </w:rPr>
              <w:t>2</w:t>
            </w:r>
          </w:p>
        </w:tc>
      </w:tr>
      <w:tr w:rsidR="00C04099" w:rsidRPr="00944414" w:rsidTr="0018026A">
        <w:trPr>
          <w:trHeight w:val="377"/>
        </w:trPr>
        <w:tc>
          <w:tcPr>
            <w:tcW w:w="2127" w:type="dxa"/>
            <w:vMerge/>
            <w:noWrap/>
            <w:vAlign w:val="center"/>
          </w:tcPr>
          <w:p w:rsidR="00C04099" w:rsidRPr="00944414" w:rsidRDefault="00C04099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536" w:type="dxa"/>
            <w:gridSpan w:val="4"/>
            <w:vAlign w:val="center"/>
          </w:tcPr>
          <w:p w:rsidR="00C04099" w:rsidRPr="00944414" w:rsidRDefault="00C04099" w:rsidP="00827C92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 tysiącach ton</w:t>
            </w:r>
          </w:p>
        </w:tc>
        <w:tc>
          <w:tcPr>
            <w:tcW w:w="1134" w:type="dxa"/>
            <w:vAlign w:val="center"/>
          </w:tcPr>
          <w:p w:rsidR="00C04099" w:rsidRPr="00944414" w:rsidRDefault="00C04099" w:rsidP="009756F1">
            <w:pPr>
              <w:spacing w:before="0" w:after="0"/>
              <w:ind w:firstLine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 w:rsidR="00D91116">
              <w:rPr>
                <w:sz w:val="16"/>
                <w:szCs w:val="16"/>
              </w:rPr>
              <w:t>2</w:t>
            </w:r>
            <w:r w:rsidR="009756F1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 xml:space="preserve"> = 100</w:t>
            </w:r>
          </w:p>
        </w:tc>
      </w:tr>
      <w:tr w:rsidR="00A2149D" w:rsidRPr="005920B1" w:rsidTr="0018026A">
        <w:trPr>
          <w:trHeight w:val="283"/>
        </w:trPr>
        <w:tc>
          <w:tcPr>
            <w:tcW w:w="2127" w:type="dxa"/>
            <w:vAlign w:val="center"/>
          </w:tcPr>
          <w:p w:rsidR="00A2149D" w:rsidRPr="005920B1" w:rsidRDefault="00A2149D" w:rsidP="00A2149D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b/>
                <w:sz w:val="16"/>
                <w:szCs w:val="16"/>
              </w:rPr>
            </w:pPr>
            <w:r w:rsidRPr="005920B1">
              <w:rPr>
                <w:b/>
                <w:sz w:val="16"/>
                <w:szCs w:val="16"/>
              </w:rPr>
              <w:t>Ogółem z drzew</w:t>
            </w:r>
          </w:p>
        </w:tc>
        <w:tc>
          <w:tcPr>
            <w:tcW w:w="1134" w:type="dxa"/>
            <w:noWrap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 w:rsidRPr="005920B1">
              <w:rPr>
                <w:b/>
                <w:sz w:val="16"/>
                <w:szCs w:val="16"/>
              </w:rPr>
              <w:t>542,7</w:t>
            </w:r>
          </w:p>
        </w:tc>
        <w:tc>
          <w:tcPr>
            <w:tcW w:w="1134" w:type="dxa"/>
            <w:vAlign w:val="center"/>
          </w:tcPr>
          <w:p w:rsidR="00A2149D" w:rsidRPr="00C15E00" w:rsidRDefault="00A2149D" w:rsidP="00A2149D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573,7</w:t>
            </w:r>
          </w:p>
        </w:tc>
        <w:tc>
          <w:tcPr>
            <w:tcW w:w="1134" w:type="dxa"/>
            <w:vAlign w:val="center"/>
          </w:tcPr>
          <w:p w:rsidR="00A2149D" w:rsidRPr="00C15E00" w:rsidRDefault="00283D49" w:rsidP="00A2149D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611,0</w:t>
            </w:r>
          </w:p>
        </w:tc>
        <w:tc>
          <w:tcPr>
            <w:tcW w:w="1134" w:type="dxa"/>
            <w:vAlign w:val="center"/>
          </w:tcPr>
          <w:p w:rsidR="00A2149D" w:rsidRPr="00C15E00" w:rsidRDefault="00403059" w:rsidP="00A2149D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580,4</w:t>
            </w:r>
          </w:p>
        </w:tc>
        <w:tc>
          <w:tcPr>
            <w:tcW w:w="1134" w:type="dxa"/>
            <w:vAlign w:val="center"/>
          </w:tcPr>
          <w:p w:rsidR="00A2149D" w:rsidRPr="00C15E00" w:rsidRDefault="00403059" w:rsidP="00A2149D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95,0</w:t>
            </w:r>
          </w:p>
        </w:tc>
      </w:tr>
      <w:tr w:rsidR="00A2149D" w:rsidRPr="005920B1" w:rsidTr="0018026A">
        <w:trPr>
          <w:trHeight w:val="283"/>
        </w:trPr>
        <w:tc>
          <w:tcPr>
            <w:tcW w:w="2127" w:type="dxa"/>
            <w:vAlign w:val="center"/>
          </w:tcPr>
          <w:p w:rsidR="00A2149D" w:rsidRPr="005920B1" w:rsidRDefault="00A2149D" w:rsidP="00A2149D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w tym jabłonie</w:t>
            </w:r>
          </w:p>
        </w:tc>
        <w:tc>
          <w:tcPr>
            <w:tcW w:w="1134" w:type="dxa"/>
            <w:noWrap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478,7</w:t>
            </w:r>
          </w:p>
        </w:tc>
        <w:tc>
          <w:tcPr>
            <w:tcW w:w="1134" w:type="dxa"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513,6</w:t>
            </w:r>
          </w:p>
        </w:tc>
        <w:tc>
          <w:tcPr>
            <w:tcW w:w="1134" w:type="dxa"/>
            <w:vAlign w:val="center"/>
          </w:tcPr>
          <w:p w:rsidR="00A2149D" w:rsidRPr="005920B1" w:rsidRDefault="00283D49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547,4</w:t>
            </w:r>
          </w:p>
        </w:tc>
        <w:tc>
          <w:tcPr>
            <w:tcW w:w="1134" w:type="dxa"/>
            <w:vAlign w:val="center"/>
          </w:tcPr>
          <w:p w:rsidR="00A2149D" w:rsidRPr="005920B1" w:rsidRDefault="00BA6C10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509,7</w:t>
            </w:r>
          </w:p>
        </w:tc>
        <w:tc>
          <w:tcPr>
            <w:tcW w:w="1134" w:type="dxa"/>
            <w:vAlign w:val="center"/>
          </w:tcPr>
          <w:p w:rsidR="00A2149D" w:rsidRPr="005920B1" w:rsidRDefault="00BA6C10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93,1</w:t>
            </w:r>
          </w:p>
        </w:tc>
      </w:tr>
      <w:tr w:rsidR="00A2149D" w:rsidRPr="005920B1" w:rsidTr="0018026A">
        <w:trPr>
          <w:trHeight w:val="283"/>
        </w:trPr>
        <w:tc>
          <w:tcPr>
            <w:tcW w:w="2127" w:type="dxa"/>
            <w:vAlign w:val="center"/>
          </w:tcPr>
          <w:p w:rsidR="00A2149D" w:rsidRPr="005920B1" w:rsidRDefault="00A2149D" w:rsidP="00A2149D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śliwy</w:t>
            </w:r>
          </w:p>
        </w:tc>
        <w:tc>
          <w:tcPr>
            <w:tcW w:w="1134" w:type="dxa"/>
            <w:noWrap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13,3</w:t>
            </w:r>
          </w:p>
        </w:tc>
        <w:tc>
          <w:tcPr>
            <w:tcW w:w="1134" w:type="dxa"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15,8</w:t>
            </w:r>
          </w:p>
        </w:tc>
        <w:tc>
          <w:tcPr>
            <w:tcW w:w="1134" w:type="dxa"/>
            <w:vAlign w:val="center"/>
          </w:tcPr>
          <w:p w:rsidR="00A2149D" w:rsidRPr="005920B1" w:rsidRDefault="00283D49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19,7</w:t>
            </w:r>
          </w:p>
        </w:tc>
        <w:tc>
          <w:tcPr>
            <w:tcW w:w="1134" w:type="dxa"/>
            <w:vAlign w:val="center"/>
          </w:tcPr>
          <w:p w:rsidR="00A2149D" w:rsidRPr="005920B1" w:rsidRDefault="002D1A60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21,7</w:t>
            </w:r>
          </w:p>
        </w:tc>
        <w:tc>
          <w:tcPr>
            <w:tcW w:w="1134" w:type="dxa"/>
            <w:vAlign w:val="center"/>
          </w:tcPr>
          <w:p w:rsidR="00A2149D" w:rsidRPr="005920B1" w:rsidRDefault="002D1A60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110,2</w:t>
            </w:r>
          </w:p>
        </w:tc>
      </w:tr>
      <w:tr w:rsidR="00A2149D" w:rsidRPr="005920B1" w:rsidTr="0018026A">
        <w:trPr>
          <w:trHeight w:val="283"/>
        </w:trPr>
        <w:tc>
          <w:tcPr>
            <w:tcW w:w="2127" w:type="dxa"/>
            <w:vAlign w:val="center"/>
          </w:tcPr>
          <w:p w:rsidR="00A2149D" w:rsidRPr="005920B1" w:rsidRDefault="00A2149D" w:rsidP="00A2149D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wiśnie</w:t>
            </w:r>
          </w:p>
        </w:tc>
        <w:tc>
          <w:tcPr>
            <w:tcW w:w="1134" w:type="dxa"/>
            <w:noWrap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38,8</w:t>
            </w:r>
          </w:p>
        </w:tc>
        <w:tc>
          <w:tcPr>
            <w:tcW w:w="1134" w:type="dxa"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30,7</w:t>
            </w:r>
          </w:p>
        </w:tc>
        <w:tc>
          <w:tcPr>
            <w:tcW w:w="1134" w:type="dxa"/>
            <w:vAlign w:val="center"/>
          </w:tcPr>
          <w:p w:rsidR="00A2149D" w:rsidRPr="005920B1" w:rsidRDefault="00283D49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31,1</w:t>
            </w:r>
          </w:p>
        </w:tc>
        <w:tc>
          <w:tcPr>
            <w:tcW w:w="1134" w:type="dxa"/>
            <w:vAlign w:val="center"/>
          </w:tcPr>
          <w:p w:rsidR="00A2149D" w:rsidRPr="005920B1" w:rsidRDefault="005267F5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31,3</w:t>
            </w:r>
          </w:p>
        </w:tc>
        <w:tc>
          <w:tcPr>
            <w:tcW w:w="1134" w:type="dxa"/>
            <w:vAlign w:val="center"/>
          </w:tcPr>
          <w:p w:rsidR="00A2149D" w:rsidRPr="005920B1" w:rsidRDefault="005267F5" w:rsidP="006771C4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</w:t>
            </w:r>
            <w:r w:rsidR="006771C4">
              <w:rPr>
                <w:sz w:val="16"/>
                <w:szCs w:val="16"/>
              </w:rPr>
              <w:t>6</w:t>
            </w:r>
          </w:p>
        </w:tc>
      </w:tr>
      <w:tr w:rsidR="00A2149D" w:rsidRPr="005920B1" w:rsidTr="0018026A">
        <w:trPr>
          <w:trHeight w:val="283"/>
        </w:trPr>
        <w:tc>
          <w:tcPr>
            <w:tcW w:w="2127" w:type="dxa"/>
            <w:vAlign w:val="center"/>
          </w:tcPr>
          <w:p w:rsidR="00A2149D" w:rsidRPr="005920B1" w:rsidRDefault="00A2149D" w:rsidP="00A2149D">
            <w:pPr>
              <w:tabs>
                <w:tab w:val="right" w:leader="dot" w:pos="3969"/>
              </w:tabs>
              <w:spacing w:before="0" w:after="0"/>
              <w:ind w:firstLine="0"/>
              <w:jc w:val="left"/>
              <w:rPr>
                <w:b/>
                <w:sz w:val="16"/>
                <w:szCs w:val="16"/>
              </w:rPr>
            </w:pPr>
            <w:r w:rsidRPr="005920B1">
              <w:rPr>
                <w:b/>
                <w:sz w:val="16"/>
                <w:szCs w:val="16"/>
              </w:rPr>
              <w:t>Ogółem z krzewów i plantacji jagodowych</w:t>
            </w:r>
          </w:p>
        </w:tc>
        <w:tc>
          <w:tcPr>
            <w:tcW w:w="1134" w:type="dxa"/>
            <w:noWrap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 w:rsidRPr="005920B1">
              <w:rPr>
                <w:b/>
                <w:sz w:val="16"/>
                <w:szCs w:val="16"/>
              </w:rPr>
              <w:t>218,2</w:t>
            </w:r>
          </w:p>
        </w:tc>
        <w:tc>
          <w:tcPr>
            <w:tcW w:w="1134" w:type="dxa"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216,1</w:t>
            </w:r>
          </w:p>
        </w:tc>
        <w:tc>
          <w:tcPr>
            <w:tcW w:w="1134" w:type="dxa"/>
            <w:vAlign w:val="center"/>
          </w:tcPr>
          <w:p w:rsidR="00A2149D" w:rsidRPr="005920B1" w:rsidRDefault="00283D49" w:rsidP="00A2149D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203,4</w:t>
            </w:r>
          </w:p>
        </w:tc>
        <w:tc>
          <w:tcPr>
            <w:tcW w:w="1134" w:type="dxa"/>
            <w:vAlign w:val="center"/>
          </w:tcPr>
          <w:p w:rsidR="00A2149D" w:rsidRPr="005920B1" w:rsidRDefault="007E2C19" w:rsidP="00A2149D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  <w:r w:rsidR="00403059">
              <w:rPr>
                <w:b/>
                <w:sz w:val="16"/>
                <w:szCs w:val="16"/>
              </w:rPr>
              <w:t>06,2</w:t>
            </w:r>
          </w:p>
        </w:tc>
        <w:tc>
          <w:tcPr>
            <w:tcW w:w="1134" w:type="dxa"/>
            <w:vAlign w:val="center"/>
          </w:tcPr>
          <w:p w:rsidR="00A2149D" w:rsidRPr="005920B1" w:rsidRDefault="00403059" w:rsidP="00A2149D">
            <w:pPr>
              <w:spacing w:before="0" w:after="0"/>
              <w:ind w:right="-57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101,4</w:t>
            </w:r>
          </w:p>
        </w:tc>
      </w:tr>
      <w:tr w:rsidR="00A2149D" w:rsidRPr="005920B1" w:rsidTr="0018026A">
        <w:trPr>
          <w:trHeight w:val="283"/>
        </w:trPr>
        <w:tc>
          <w:tcPr>
            <w:tcW w:w="2127" w:type="dxa"/>
            <w:vAlign w:val="center"/>
          </w:tcPr>
          <w:p w:rsidR="00A2149D" w:rsidRPr="005920B1" w:rsidRDefault="00A2149D" w:rsidP="00A2149D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 xml:space="preserve">w tym </w:t>
            </w:r>
            <w:proofErr w:type="spellStart"/>
            <w:r w:rsidRPr="005920B1">
              <w:rPr>
                <w:sz w:val="16"/>
                <w:szCs w:val="16"/>
              </w:rPr>
              <w:t>maliny</w:t>
            </w:r>
            <w:r w:rsidRPr="0023545B">
              <w:rPr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noWrap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62,7</w:t>
            </w:r>
          </w:p>
        </w:tc>
        <w:tc>
          <w:tcPr>
            <w:tcW w:w="1134" w:type="dxa"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90,5</w:t>
            </w:r>
          </w:p>
        </w:tc>
        <w:tc>
          <w:tcPr>
            <w:tcW w:w="1134" w:type="dxa"/>
            <w:vAlign w:val="center"/>
          </w:tcPr>
          <w:p w:rsidR="00A2149D" w:rsidRPr="005920B1" w:rsidRDefault="00283D49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79,0</w:t>
            </w:r>
          </w:p>
        </w:tc>
        <w:tc>
          <w:tcPr>
            <w:tcW w:w="1134" w:type="dxa"/>
            <w:vAlign w:val="center"/>
          </w:tcPr>
          <w:p w:rsidR="00A2149D" w:rsidRPr="005920B1" w:rsidRDefault="00191A0A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78,2</w:t>
            </w:r>
          </w:p>
        </w:tc>
        <w:tc>
          <w:tcPr>
            <w:tcW w:w="1134" w:type="dxa"/>
            <w:vAlign w:val="center"/>
          </w:tcPr>
          <w:p w:rsidR="00A2149D" w:rsidRPr="005920B1" w:rsidRDefault="00191A0A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99,0</w:t>
            </w:r>
          </w:p>
        </w:tc>
      </w:tr>
      <w:tr w:rsidR="00A2149D" w:rsidRPr="005920B1" w:rsidTr="0018026A">
        <w:trPr>
          <w:trHeight w:val="283"/>
        </w:trPr>
        <w:tc>
          <w:tcPr>
            <w:tcW w:w="2127" w:type="dxa"/>
            <w:vAlign w:val="center"/>
          </w:tcPr>
          <w:p w:rsidR="00A2149D" w:rsidRPr="005920B1" w:rsidRDefault="00A2149D" w:rsidP="00A2149D">
            <w:pPr>
              <w:tabs>
                <w:tab w:val="right" w:leader="dot" w:pos="3969"/>
              </w:tabs>
              <w:spacing w:before="0" w:after="0"/>
              <w:ind w:left="170" w:firstLine="0"/>
              <w:jc w:val="lef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 xml:space="preserve">porzeczki </w:t>
            </w:r>
            <w:r>
              <w:rPr>
                <w:sz w:val="16"/>
                <w:szCs w:val="16"/>
              </w:rPr>
              <w:t>ogółem</w:t>
            </w:r>
          </w:p>
        </w:tc>
        <w:tc>
          <w:tcPr>
            <w:tcW w:w="1134" w:type="dxa"/>
            <w:noWrap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 w:rsidRPr="005920B1">
              <w:rPr>
                <w:sz w:val="16"/>
                <w:szCs w:val="16"/>
              </w:rPr>
              <w:t>77,6</w:t>
            </w:r>
          </w:p>
        </w:tc>
        <w:tc>
          <w:tcPr>
            <w:tcW w:w="1134" w:type="dxa"/>
            <w:vAlign w:val="center"/>
          </w:tcPr>
          <w:p w:rsidR="00A2149D" w:rsidRPr="005920B1" w:rsidRDefault="00A2149D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59,6</w:t>
            </w:r>
          </w:p>
        </w:tc>
        <w:tc>
          <w:tcPr>
            <w:tcW w:w="1134" w:type="dxa"/>
            <w:vAlign w:val="center"/>
          </w:tcPr>
          <w:p w:rsidR="00A2149D" w:rsidRPr="005920B1" w:rsidRDefault="00283D49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52,7</w:t>
            </w:r>
          </w:p>
        </w:tc>
        <w:tc>
          <w:tcPr>
            <w:tcW w:w="1134" w:type="dxa"/>
            <w:vAlign w:val="center"/>
          </w:tcPr>
          <w:p w:rsidR="00A2149D" w:rsidRPr="005920B1" w:rsidRDefault="00191A0A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60,5</w:t>
            </w:r>
          </w:p>
        </w:tc>
        <w:tc>
          <w:tcPr>
            <w:tcW w:w="1134" w:type="dxa"/>
            <w:vAlign w:val="center"/>
          </w:tcPr>
          <w:p w:rsidR="00A2149D" w:rsidRPr="005920B1" w:rsidRDefault="00191A0A" w:rsidP="00A2149D">
            <w:pPr>
              <w:spacing w:before="0" w:after="0"/>
              <w:ind w:right="-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114,8</w:t>
            </w:r>
          </w:p>
        </w:tc>
      </w:tr>
    </w:tbl>
    <w:p w:rsidR="00C04099" w:rsidRPr="0016412A" w:rsidRDefault="0023545B" w:rsidP="00C04099">
      <w:pPr>
        <w:spacing w:before="0"/>
        <w:ind w:firstLine="0"/>
        <w:rPr>
          <w:bCs/>
          <w:sz w:val="14"/>
          <w:szCs w:val="14"/>
        </w:rPr>
      </w:pPr>
      <w:r w:rsidRPr="0016412A">
        <w:rPr>
          <w:sz w:val="14"/>
          <w:szCs w:val="14"/>
        </w:rPr>
        <w:t xml:space="preserve">a </w:t>
      </w:r>
      <w:r>
        <w:rPr>
          <w:sz w:val="14"/>
          <w:szCs w:val="14"/>
        </w:rPr>
        <w:t xml:space="preserve">Łącznie z jeżyną </w:t>
      </w:r>
      <w:proofErr w:type="spellStart"/>
      <w:r>
        <w:rPr>
          <w:sz w:val="14"/>
          <w:szCs w:val="14"/>
        </w:rPr>
        <w:t>bezkolcow</w:t>
      </w:r>
      <w:r w:rsidR="0018026A">
        <w:rPr>
          <w:sz w:val="14"/>
          <w:szCs w:val="14"/>
        </w:rPr>
        <w:t>a</w:t>
      </w:r>
      <w:proofErr w:type="spellEnd"/>
    </w:p>
    <w:p w:rsidR="00C04099" w:rsidRPr="00932AE2" w:rsidRDefault="00C04099" w:rsidP="00DA7F28">
      <w:pPr>
        <w:ind w:right="284"/>
        <w:rPr>
          <w:szCs w:val="19"/>
        </w:rPr>
      </w:pPr>
      <w:r w:rsidRPr="00932AE2">
        <w:rPr>
          <w:bCs/>
          <w:szCs w:val="19"/>
        </w:rPr>
        <w:t xml:space="preserve">Zbiory </w:t>
      </w:r>
      <w:r w:rsidRPr="00932AE2">
        <w:rPr>
          <w:b/>
          <w:bCs/>
          <w:szCs w:val="19"/>
        </w:rPr>
        <w:t>owoców z drzew z sadów</w:t>
      </w:r>
      <w:r w:rsidRPr="00932AE2">
        <w:rPr>
          <w:bCs/>
          <w:szCs w:val="19"/>
        </w:rPr>
        <w:t xml:space="preserve"> w 20</w:t>
      </w:r>
      <w:r w:rsidR="003A4908" w:rsidRPr="00932AE2">
        <w:rPr>
          <w:bCs/>
          <w:szCs w:val="19"/>
        </w:rPr>
        <w:t>2</w:t>
      </w:r>
      <w:r w:rsidR="004D124E" w:rsidRPr="00932AE2">
        <w:rPr>
          <w:bCs/>
          <w:szCs w:val="19"/>
        </w:rPr>
        <w:t>2</w:t>
      </w:r>
      <w:r w:rsidRPr="00932AE2">
        <w:rPr>
          <w:bCs/>
          <w:szCs w:val="19"/>
        </w:rPr>
        <w:t xml:space="preserve"> r. </w:t>
      </w:r>
      <w:r w:rsidR="004D124E" w:rsidRPr="00932AE2">
        <w:rPr>
          <w:bCs/>
          <w:szCs w:val="19"/>
        </w:rPr>
        <w:t>zmniej</w:t>
      </w:r>
      <w:r w:rsidR="003A4908" w:rsidRPr="00932AE2">
        <w:rPr>
          <w:bCs/>
          <w:szCs w:val="19"/>
        </w:rPr>
        <w:t>szyły</w:t>
      </w:r>
      <w:r w:rsidRPr="00932AE2">
        <w:rPr>
          <w:bCs/>
          <w:szCs w:val="19"/>
        </w:rPr>
        <w:t xml:space="preserve"> się o </w:t>
      </w:r>
      <w:r w:rsidR="003A4908" w:rsidRPr="00932AE2">
        <w:rPr>
          <w:bCs/>
          <w:szCs w:val="19"/>
        </w:rPr>
        <w:t>5</w:t>
      </w:r>
      <w:r w:rsidR="004D124E" w:rsidRPr="00932AE2">
        <w:rPr>
          <w:bCs/>
          <w:szCs w:val="19"/>
        </w:rPr>
        <w:t>,0</w:t>
      </w:r>
      <w:r w:rsidRPr="00932AE2">
        <w:rPr>
          <w:bCs/>
          <w:szCs w:val="19"/>
        </w:rPr>
        <w:t>% w stosunku do 20</w:t>
      </w:r>
      <w:r w:rsidR="003A4908" w:rsidRPr="00932AE2">
        <w:rPr>
          <w:bCs/>
          <w:szCs w:val="19"/>
        </w:rPr>
        <w:t>2</w:t>
      </w:r>
      <w:r w:rsidR="004D124E" w:rsidRPr="00932AE2">
        <w:rPr>
          <w:bCs/>
          <w:szCs w:val="19"/>
        </w:rPr>
        <w:t>1</w:t>
      </w:r>
      <w:r w:rsidRPr="00932AE2">
        <w:rPr>
          <w:bCs/>
          <w:szCs w:val="19"/>
        </w:rPr>
        <w:t xml:space="preserve"> r., </w:t>
      </w:r>
      <w:r w:rsidR="004D124E" w:rsidRPr="00932AE2">
        <w:rPr>
          <w:bCs/>
          <w:szCs w:val="19"/>
        </w:rPr>
        <w:t xml:space="preserve">natomiast wzrosły </w:t>
      </w:r>
      <w:r w:rsidRPr="00932AE2">
        <w:rPr>
          <w:bCs/>
          <w:szCs w:val="19"/>
        </w:rPr>
        <w:t>w porównaniu z 201</w:t>
      </w:r>
      <w:r w:rsidR="004D124E" w:rsidRPr="00932AE2">
        <w:rPr>
          <w:bCs/>
          <w:szCs w:val="19"/>
        </w:rPr>
        <w:t>5</w:t>
      </w:r>
      <w:r w:rsidRPr="00932AE2">
        <w:rPr>
          <w:bCs/>
          <w:szCs w:val="19"/>
        </w:rPr>
        <w:t xml:space="preserve"> r.</w:t>
      </w:r>
      <w:r w:rsidR="003A4908" w:rsidRPr="00932AE2">
        <w:rPr>
          <w:bCs/>
          <w:szCs w:val="19"/>
        </w:rPr>
        <w:t xml:space="preserve"> o </w:t>
      </w:r>
      <w:r w:rsidR="004D124E" w:rsidRPr="00932AE2">
        <w:rPr>
          <w:bCs/>
          <w:szCs w:val="19"/>
        </w:rPr>
        <w:t>7,0</w:t>
      </w:r>
      <w:r w:rsidR="003A4908" w:rsidRPr="00932AE2">
        <w:rPr>
          <w:bCs/>
          <w:szCs w:val="19"/>
        </w:rPr>
        <w:t>%.</w:t>
      </w:r>
      <w:r w:rsidRPr="00932AE2">
        <w:rPr>
          <w:bCs/>
          <w:szCs w:val="19"/>
        </w:rPr>
        <w:t xml:space="preserve"> </w:t>
      </w:r>
      <w:r w:rsidRPr="00932AE2">
        <w:t xml:space="preserve">W strukturze zbiorów dominowały jabłka, które stanowiły </w:t>
      </w:r>
      <w:r w:rsidR="004D124E" w:rsidRPr="00932AE2">
        <w:t>87,8</w:t>
      </w:r>
      <w:r w:rsidRPr="00932AE2">
        <w:t>% ogółu owoców zebranych z drzew owocowych. W stosunku do 20</w:t>
      </w:r>
      <w:r w:rsidR="00C6256C" w:rsidRPr="00932AE2">
        <w:t>2</w:t>
      </w:r>
      <w:r w:rsidR="004D124E" w:rsidRPr="00932AE2">
        <w:t>1</w:t>
      </w:r>
      <w:r w:rsidRPr="00932AE2">
        <w:t xml:space="preserve"> r. odnotowano </w:t>
      </w:r>
      <w:r w:rsidR="004D124E" w:rsidRPr="00932AE2">
        <w:t>zmniejszenie się</w:t>
      </w:r>
      <w:r w:rsidRPr="00932AE2">
        <w:t xml:space="preserve"> produkcji jabłek o </w:t>
      </w:r>
      <w:r w:rsidR="004D124E" w:rsidRPr="00932AE2">
        <w:t>6,9</w:t>
      </w:r>
      <w:r w:rsidRPr="00932AE2">
        <w:t>%, a w porównaniu z 201</w:t>
      </w:r>
      <w:r w:rsidR="004D124E" w:rsidRPr="00932AE2">
        <w:t>5</w:t>
      </w:r>
      <w:r w:rsidRPr="00932AE2">
        <w:t xml:space="preserve"> r. wzrost o</w:t>
      </w:r>
      <w:r w:rsidR="004D124E" w:rsidRPr="00932AE2">
        <w:t> 6,5</w:t>
      </w:r>
      <w:r w:rsidRPr="00932AE2">
        <w:t>%.</w:t>
      </w:r>
    </w:p>
    <w:p w:rsidR="00C04099" w:rsidRPr="00932AE2" w:rsidRDefault="00C04099" w:rsidP="00DA7F28">
      <w:pPr>
        <w:ind w:right="284"/>
        <w:rPr>
          <w:szCs w:val="19"/>
        </w:rPr>
      </w:pPr>
      <w:r w:rsidRPr="00932AE2">
        <w:rPr>
          <w:b/>
          <w:szCs w:val="19"/>
        </w:rPr>
        <w:t>Z krzewów i plantacji jagodowych</w:t>
      </w:r>
      <w:r w:rsidRPr="00932AE2">
        <w:rPr>
          <w:szCs w:val="19"/>
        </w:rPr>
        <w:t xml:space="preserve"> w 20</w:t>
      </w:r>
      <w:r w:rsidR="008D78CE" w:rsidRPr="00932AE2">
        <w:rPr>
          <w:szCs w:val="19"/>
        </w:rPr>
        <w:t>2</w:t>
      </w:r>
      <w:r w:rsidR="00C7115D" w:rsidRPr="00932AE2">
        <w:rPr>
          <w:szCs w:val="19"/>
        </w:rPr>
        <w:t>2</w:t>
      </w:r>
      <w:r w:rsidRPr="00932AE2">
        <w:rPr>
          <w:szCs w:val="19"/>
        </w:rPr>
        <w:t xml:space="preserve"> r. zebrano </w:t>
      </w:r>
      <w:r w:rsidR="00C7115D" w:rsidRPr="00932AE2">
        <w:rPr>
          <w:szCs w:val="19"/>
        </w:rPr>
        <w:t>206,2</w:t>
      </w:r>
      <w:r w:rsidRPr="00932AE2">
        <w:rPr>
          <w:szCs w:val="19"/>
        </w:rPr>
        <w:t xml:space="preserve"> tys. t owoców, czyli </w:t>
      </w:r>
      <w:r w:rsidR="00C7115D" w:rsidRPr="00932AE2">
        <w:rPr>
          <w:szCs w:val="19"/>
        </w:rPr>
        <w:t xml:space="preserve">więcej </w:t>
      </w:r>
      <w:r w:rsidRPr="00932AE2">
        <w:rPr>
          <w:szCs w:val="19"/>
        </w:rPr>
        <w:t>o</w:t>
      </w:r>
      <w:r w:rsidR="00C7115D" w:rsidRPr="00932AE2">
        <w:rPr>
          <w:szCs w:val="19"/>
        </w:rPr>
        <w:t> 1,4</w:t>
      </w:r>
      <w:r w:rsidRPr="00932AE2">
        <w:rPr>
          <w:szCs w:val="19"/>
        </w:rPr>
        <w:t>% niż rok wcześniej</w:t>
      </w:r>
      <w:r w:rsidR="00C7115D" w:rsidRPr="00932AE2">
        <w:rPr>
          <w:szCs w:val="19"/>
        </w:rPr>
        <w:t xml:space="preserve">, zaś mniej </w:t>
      </w:r>
      <w:r w:rsidRPr="00932AE2">
        <w:rPr>
          <w:szCs w:val="19"/>
        </w:rPr>
        <w:t xml:space="preserve">o </w:t>
      </w:r>
      <w:r w:rsidR="00C7115D" w:rsidRPr="00932AE2">
        <w:rPr>
          <w:szCs w:val="19"/>
        </w:rPr>
        <w:t>5,5</w:t>
      </w:r>
      <w:r w:rsidRPr="00932AE2">
        <w:rPr>
          <w:szCs w:val="19"/>
        </w:rPr>
        <w:t>% niż w 201</w:t>
      </w:r>
      <w:r w:rsidR="00C7115D" w:rsidRPr="00932AE2">
        <w:rPr>
          <w:szCs w:val="19"/>
        </w:rPr>
        <w:t>5</w:t>
      </w:r>
      <w:r w:rsidRPr="00932AE2">
        <w:rPr>
          <w:szCs w:val="19"/>
        </w:rPr>
        <w:t xml:space="preserve"> r. Największy udział w produkcji owoców jagodowych w</w:t>
      </w:r>
      <w:r w:rsidR="00DA7F28" w:rsidRPr="00932AE2">
        <w:rPr>
          <w:szCs w:val="19"/>
        </w:rPr>
        <w:t> </w:t>
      </w:r>
      <w:r w:rsidRPr="00932AE2">
        <w:rPr>
          <w:szCs w:val="19"/>
        </w:rPr>
        <w:t>województwie lubelskim w 20</w:t>
      </w:r>
      <w:r w:rsidR="0023545B" w:rsidRPr="00932AE2">
        <w:rPr>
          <w:szCs w:val="19"/>
        </w:rPr>
        <w:t>2</w:t>
      </w:r>
      <w:r w:rsidR="00C7115D" w:rsidRPr="00932AE2">
        <w:rPr>
          <w:szCs w:val="19"/>
        </w:rPr>
        <w:t>2</w:t>
      </w:r>
      <w:r w:rsidRPr="00932AE2">
        <w:rPr>
          <w:szCs w:val="19"/>
        </w:rPr>
        <w:t xml:space="preserve"> r. miały maliny</w:t>
      </w:r>
      <w:r w:rsidR="00030FD4" w:rsidRPr="00932AE2">
        <w:rPr>
          <w:szCs w:val="19"/>
        </w:rPr>
        <w:t xml:space="preserve"> łącznie z jeżyną </w:t>
      </w:r>
      <w:proofErr w:type="spellStart"/>
      <w:r w:rsidR="00030FD4" w:rsidRPr="00932AE2">
        <w:rPr>
          <w:szCs w:val="19"/>
        </w:rPr>
        <w:t>bezkolcową</w:t>
      </w:r>
      <w:proofErr w:type="spellEnd"/>
      <w:r w:rsidRPr="00932AE2">
        <w:rPr>
          <w:szCs w:val="19"/>
        </w:rPr>
        <w:t xml:space="preserve"> (</w:t>
      </w:r>
      <w:r w:rsidR="00C7115D" w:rsidRPr="00932AE2">
        <w:rPr>
          <w:szCs w:val="19"/>
        </w:rPr>
        <w:t>37,9</w:t>
      </w:r>
      <w:r w:rsidRPr="00932AE2">
        <w:rPr>
          <w:szCs w:val="19"/>
        </w:rPr>
        <w:t>%), porzeczki ogółem (</w:t>
      </w:r>
      <w:r w:rsidR="00C7115D" w:rsidRPr="00932AE2">
        <w:rPr>
          <w:szCs w:val="19"/>
        </w:rPr>
        <w:t>29,3</w:t>
      </w:r>
      <w:r w:rsidRPr="00932AE2">
        <w:rPr>
          <w:szCs w:val="19"/>
        </w:rPr>
        <w:t xml:space="preserve">%) oraz truskawki </w:t>
      </w:r>
      <w:r w:rsidR="000837E5" w:rsidRPr="00932AE2">
        <w:rPr>
          <w:szCs w:val="19"/>
        </w:rPr>
        <w:t xml:space="preserve">i poziomki gruntowe </w:t>
      </w:r>
      <w:r w:rsidRPr="00932AE2">
        <w:rPr>
          <w:szCs w:val="19"/>
        </w:rPr>
        <w:t>(</w:t>
      </w:r>
      <w:r w:rsidR="00C7115D" w:rsidRPr="00932AE2">
        <w:rPr>
          <w:szCs w:val="19"/>
        </w:rPr>
        <w:t>16,0</w:t>
      </w:r>
      <w:r w:rsidRPr="00932AE2">
        <w:rPr>
          <w:szCs w:val="19"/>
        </w:rPr>
        <w:t>%).</w:t>
      </w:r>
    </w:p>
    <w:p w:rsidR="009C751A" w:rsidRPr="00932AE2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4D124E" w:rsidRDefault="009C751A" w:rsidP="00DA7F28">
      <w:pPr>
        <w:ind w:right="284"/>
        <w:rPr>
          <w:szCs w:val="19"/>
        </w:rPr>
      </w:pPr>
    </w:p>
    <w:p w:rsidR="009C751A" w:rsidRPr="00215B89" w:rsidRDefault="009C751A" w:rsidP="009C751A">
      <w:pPr>
        <w:autoSpaceDE w:val="0"/>
        <w:autoSpaceDN w:val="0"/>
        <w:adjustRightInd w:val="0"/>
        <w:rPr>
          <w:sz w:val="18"/>
        </w:rPr>
      </w:pPr>
      <w:r w:rsidRPr="00805824">
        <w:rPr>
          <w:bCs/>
          <w:szCs w:val="19"/>
        </w:rPr>
        <w:t>W przypadku cytowania danych Głównego Urzędu Statystycznego prosimy o zamieszczenie informacji: „Źródło: dane GUS”, a w przypadku publikowania obliczeń dokonanych na danych opublikowanych przez GUS prosimy o zamieszczenie informacji: „Źródło: opracowanie własne na podstawie danych GUS”.</w:t>
      </w:r>
    </w:p>
    <w:p w:rsidR="00131F8F" w:rsidRDefault="00131F8F" w:rsidP="00E76D26">
      <w:pPr>
        <w:rPr>
          <w:sz w:val="18"/>
        </w:rPr>
      </w:pPr>
    </w:p>
    <w:p w:rsidR="00131F8F" w:rsidRPr="00612CB2" w:rsidRDefault="00131F8F" w:rsidP="00E76D26">
      <w:pPr>
        <w:rPr>
          <w:sz w:val="18"/>
        </w:rPr>
        <w:sectPr w:rsidR="00131F8F" w:rsidRPr="00612CB2" w:rsidSect="00C5305E">
          <w:headerReference w:type="default" r:id="rId15"/>
          <w:footerReference w:type="default" r:id="rId16"/>
          <w:headerReference w:type="first" r:id="rId17"/>
          <w:type w:val="continuous"/>
          <w:pgSz w:w="11906" w:h="16838"/>
          <w:pgMar w:top="720" w:right="3119" w:bottom="720" w:left="720" w:header="284" w:footer="397" w:gutter="0"/>
          <w:cols w:space="709"/>
          <w:titlePg/>
          <w:docGrid w:linePitch="360"/>
        </w:sect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8"/>
        <w:gridCol w:w="4029"/>
      </w:tblGrid>
      <w:tr w:rsidR="005D7D65" w:rsidTr="005D7D65">
        <w:tc>
          <w:tcPr>
            <w:tcW w:w="4028" w:type="dxa"/>
          </w:tcPr>
          <w:p w:rsidR="005D7D65" w:rsidRPr="004A1D19" w:rsidRDefault="005D7D65" w:rsidP="005D7D65">
            <w:pPr>
              <w:spacing w:before="0" w:after="0" w:line="276" w:lineRule="auto"/>
              <w:ind w:firstLine="0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:rsidR="005D7D65" w:rsidRPr="00BD76C0" w:rsidRDefault="005D7D65" w:rsidP="005D7D65">
            <w:pPr>
              <w:spacing w:before="0" w:line="276" w:lineRule="auto"/>
              <w:ind w:firstLine="0"/>
              <w:rPr>
                <w:rFonts w:cs="Arial"/>
                <w:b/>
                <w:color w:val="000000" w:themeColor="text1"/>
                <w:sz w:val="20"/>
              </w:rPr>
            </w:pPr>
            <w:r w:rsidRPr="00BD76C0">
              <w:rPr>
                <w:rFonts w:cs="Arial"/>
                <w:b/>
                <w:color w:val="000000" w:themeColor="text1"/>
                <w:sz w:val="20"/>
              </w:rPr>
              <w:t>Urząd Statystyczny w Lublinie</w:t>
            </w:r>
          </w:p>
          <w:p w:rsidR="005D7D65" w:rsidRPr="00BD76C0" w:rsidRDefault="005D7D65" w:rsidP="005D7D65">
            <w:pPr>
              <w:spacing w:before="0" w:after="0" w:line="276" w:lineRule="auto"/>
              <w:ind w:firstLine="0"/>
              <w:rPr>
                <w:b/>
                <w:lang w:val="fi-FI"/>
              </w:rPr>
            </w:pPr>
            <w:r w:rsidRPr="00BD76C0">
              <w:rPr>
                <w:b/>
                <w:lang w:val="fi-FI"/>
              </w:rPr>
              <w:t>Dyrektor Krzysztof Markowski</w:t>
            </w:r>
          </w:p>
          <w:p w:rsidR="005D7D65" w:rsidRPr="00BD76C0" w:rsidRDefault="005D7D65" w:rsidP="005D7D65">
            <w:pPr>
              <w:spacing w:before="0" w:after="0" w:line="276" w:lineRule="auto"/>
              <w:ind w:firstLine="0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BD76C0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Tel: 81 533 20 51</w:t>
            </w:r>
          </w:p>
          <w:p w:rsidR="005D7D65" w:rsidRDefault="005D7D65" w:rsidP="005D7D65">
            <w:pPr>
              <w:spacing w:before="0" w:line="276" w:lineRule="auto"/>
              <w:ind w:firstLine="0"/>
              <w:rPr>
                <w:rFonts w:cs="Arial"/>
                <w:sz w:val="20"/>
              </w:rPr>
            </w:pPr>
          </w:p>
          <w:p w:rsidR="005D7D65" w:rsidRPr="00A13F5A" w:rsidRDefault="005D7D65" w:rsidP="005D7D65">
            <w:pPr>
              <w:ind w:firstLine="0"/>
              <w:rPr>
                <w:b/>
                <w:color w:val="000000" w:themeColor="text1"/>
                <w:sz w:val="20"/>
              </w:rPr>
            </w:pPr>
            <w:r>
              <w:rPr>
                <w:b/>
                <w:color w:val="000000" w:themeColor="text1"/>
                <w:sz w:val="20"/>
              </w:rPr>
              <w:t>Osoba ds. kontaktów z mediami</w:t>
            </w:r>
          </w:p>
          <w:p w:rsidR="005D7D65" w:rsidRDefault="005D7D65" w:rsidP="005D7D65">
            <w:pPr>
              <w:spacing w:after="0"/>
              <w:ind w:firstLine="0"/>
              <w:rPr>
                <w:color w:val="000000" w:themeColor="text1"/>
              </w:rPr>
            </w:pPr>
            <w:r w:rsidRPr="00A13F5A">
              <w:rPr>
                <w:color w:val="000000" w:themeColor="text1"/>
              </w:rPr>
              <w:t>Elżbieta Łoś</w:t>
            </w:r>
          </w:p>
          <w:p w:rsidR="005D7D65" w:rsidRPr="00A13F5A" w:rsidRDefault="005D7D65" w:rsidP="005D7D65">
            <w:pPr>
              <w:spacing w:before="0"/>
              <w:ind w:firstLine="0"/>
              <w:rPr>
                <w:b/>
                <w:color w:val="000000" w:themeColor="text1"/>
                <w:sz w:val="20"/>
              </w:rPr>
            </w:pPr>
            <w:r w:rsidRPr="00A13F5A">
              <w:rPr>
                <w:color w:val="000000" w:themeColor="text1"/>
              </w:rPr>
              <w:t>Lubelski Ośrodek Badań Regionalnych</w:t>
            </w:r>
          </w:p>
          <w:p w:rsidR="005D7D65" w:rsidRPr="00A13F5A" w:rsidRDefault="005D7D65" w:rsidP="005D7D65">
            <w:pPr>
              <w:spacing w:after="0" w:line="240" w:lineRule="auto"/>
              <w:ind w:firstLine="0"/>
              <w:rPr>
                <w:color w:val="000000" w:themeColor="text1"/>
                <w:sz w:val="20"/>
                <w:lang w:val="en-GB"/>
              </w:rPr>
            </w:pPr>
            <w:r w:rsidRPr="00A13F5A">
              <w:rPr>
                <w:color w:val="000000" w:themeColor="text1"/>
                <w:sz w:val="20"/>
                <w:lang w:val="en-GB"/>
              </w:rPr>
              <w:t>Tel: 81</w:t>
            </w:r>
            <w:r w:rsidRPr="00BD76C0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 </w:t>
            </w:r>
            <w:r w:rsidRPr="00A13F5A">
              <w:rPr>
                <w:color w:val="000000" w:themeColor="text1"/>
                <w:sz w:val="20"/>
                <w:lang w:val="en-GB"/>
              </w:rPr>
              <w:t>465 20 28</w:t>
            </w:r>
          </w:p>
          <w:p w:rsidR="005D7D65" w:rsidRDefault="005D7D65" w:rsidP="005D7D65">
            <w:pPr>
              <w:spacing w:before="0"/>
              <w:ind w:firstLine="0"/>
              <w:rPr>
                <w:sz w:val="18"/>
                <w:lang w:val="en-US"/>
              </w:rPr>
            </w:pPr>
            <w:r w:rsidRPr="00A13F5A">
              <w:rPr>
                <w:b/>
                <w:color w:val="000000" w:themeColor="text1"/>
                <w:sz w:val="20"/>
                <w:lang w:val="en-GB"/>
              </w:rPr>
              <w:t xml:space="preserve">e-mail: </w:t>
            </w:r>
            <w:hyperlink r:id="rId18" w:history="1">
              <w:r w:rsidRPr="00A13F5A">
                <w:rPr>
                  <w:color w:val="000000" w:themeColor="text1"/>
                  <w:lang w:val="en-GB"/>
                </w:rPr>
                <w:t>e.los@stat.gov.pl</w:t>
              </w:r>
            </w:hyperlink>
          </w:p>
        </w:tc>
        <w:tc>
          <w:tcPr>
            <w:tcW w:w="4029" w:type="dxa"/>
          </w:tcPr>
          <w:p w:rsidR="005D7D65" w:rsidRDefault="005D7D65" w:rsidP="005D7D65">
            <w:pPr>
              <w:spacing w:before="0" w:after="0" w:line="276" w:lineRule="auto"/>
              <w:ind w:firstLine="0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</w:p>
          <w:p w:rsidR="005D7D65" w:rsidRDefault="005D7D65" w:rsidP="005D7D65">
            <w:pPr>
              <w:spacing w:before="0" w:line="276" w:lineRule="auto"/>
              <w:ind w:firstLine="0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Informatorium Statystyczne</w:t>
            </w:r>
          </w:p>
          <w:p w:rsidR="005D7D65" w:rsidRDefault="005D7D65" w:rsidP="005D7D65">
            <w:pPr>
              <w:spacing w:before="0" w:after="0" w:line="276" w:lineRule="auto"/>
              <w:ind w:firstLine="0"/>
              <w:rPr>
                <w:rFonts w:eastAsiaTheme="majorEastAsia" w:cs="Arial"/>
                <w:sz w:val="20"/>
                <w:szCs w:val="24"/>
                <w:lang w:val="fi-FI"/>
              </w:rPr>
            </w:pPr>
            <w:r w:rsidRPr="00BD76C0">
              <w:rPr>
                <w:rFonts w:eastAsiaTheme="majorEastAsia" w:cs="Arial"/>
                <w:sz w:val="20"/>
                <w:szCs w:val="24"/>
                <w:lang w:val="fi-FI"/>
              </w:rPr>
              <w:t xml:space="preserve">Tel: </w:t>
            </w:r>
            <w:r w:rsidRPr="003E78A6">
              <w:rPr>
                <w:lang w:val="fi-FI"/>
              </w:rPr>
              <w:t>81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 533 27 14</w:t>
            </w:r>
          </w:p>
          <w:p w:rsidR="005D7D65" w:rsidRDefault="005D7D65" w:rsidP="005D7D65">
            <w:pPr>
              <w:spacing w:before="0" w:after="0" w:line="276" w:lineRule="auto"/>
              <w:ind w:firstLine="0"/>
              <w:rPr>
                <w:lang w:val="fi-FI"/>
              </w:rPr>
            </w:pPr>
          </w:p>
          <w:p w:rsidR="005D7D65" w:rsidRDefault="005D7D65" w:rsidP="005D7D65">
            <w:pPr>
              <w:spacing w:before="0" w:after="0" w:line="276" w:lineRule="auto"/>
              <w:ind w:firstLine="0"/>
              <w:rPr>
                <w:lang w:val="fi-FI"/>
              </w:rPr>
            </w:pPr>
          </w:p>
          <w:p w:rsidR="005D7D65" w:rsidRPr="00631135" w:rsidRDefault="005D7D65" w:rsidP="005D7D65">
            <w:pPr>
              <w:ind w:firstLine="567"/>
              <w:rPr>
                <w:lang w:val="fi-FI"/>
              </w:rPr>
            </w:pPr>
            <w:r w:rsidRPr="00AF3C9B">
              <w:rPr>
                <w:rStyle w:val="Hipercze"/>
                <w:rFonts w:cstheme="minorBidi"/>
                <w:noProof/>
                <w:color w:val="auto"/>
                <w:sz w:val="20"/>
                <w:u w:val="none"/>
                <w:lang w:eastAsia="pl-PL"/>
              </w:rPr>
              <w:drawing>
                <wp:anchor distT="0" distB="0" distL="114300" distR="114300" simplePos="0" relativeHeight="251857920" behindDoc="0" locked="0" layoutInCell="1" allowOverlap="1" wp14:anchorId="526131B2" wp14:editId="75BC4E68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283210</wp:posOffset>
                  </wp:positionV>
                  <wp:extent cx="251460" cy="251460"/>
                  <wp:effectExtent l="0" t="0" r="0" b="0"/>
                  <wp:wrapNone/>
                  <wp:docPr id="17" name="Obraz 17" descr="Ikonka twitte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F3C9B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56896" behindDoc="0" locked="0" layoutInCell="1" allowOverlap="1" wp14:anchorId="5418D654" wp14:editId="57E339BE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20320</wp:posOffset>
                  </wp:positionV>
                  <wp:extent cx="251460" cy="251460"/>
                  <wp:effectExtent l="0" t="0" r="0" b="0"/>
                  <wp:wrapNone/>
                  <wp:docPr id="21" name="Obraz 21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31135">
              <w:rPr>
                <w:sz w:val="20"/>
                <w:lang w:val="fi-FI"/>
              </w:rPr>
              <w:t>lublin.stat.gov.pl</w:t>
            </w:r>
          </w:p>
          <w:p w:rsidR="005D7D65" w:rsidRDefault="005D7D65" w:rsidP="005D7D65">
            <w:pPr>
              <w:ind w:firstLine="567"/>
              <w:rPr>
                <w:lang w:val="fi-FI"/>
              </w:rPr>
            </w:pPr>
            <w:r w:rsidRPr="00AF3C9B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58944" behindDoc="0" locked="0" layoutInCell="1" allowOverlap="1" wp14:anchorId="432B1713" wp14:editId="672100B4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210820</wp:posOffset>
                  </wp:positionV>
                  <wp:extent cx="251460" cy="251460"/>
                  <wp:effectExtent l="0" t="0" r="0" b="0"/>
                  <wp:wrapNone/>
                  <wp:docPr id="19" name="Obraz 19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31135">
              <w:rPr>
                <w:sz w:val="20"/>
                <w:lang w:val="fi-FI"/>
              </w:rPr>
              <w:t>@LUBLIN_STAT</w:t>
            </w:r>
          </w:p>
          <w:p w:rsidR="005D7D65" w:rsidRDefault="005D7D65" w:rsidP="005D7D65">
            <w:pPr>
              <w:ind w:firstLine="567"/>
              <w:rPr>
                <w:lang w:val="fi-FI"/>
              </w:rPr>
            </w:pPr>
            <w:r w:rsidRPr="00A81BEA">
              <w:rPr>
                <w:sz w:val="20"/>
                <w:lang w:val="fi-FI"/>
              </w:rPr>
              <w:t>@UrzadStatystycznyLublin</w:t>
            </w:r>
          </w:p>
          <w:p w:rsidR="005D7D65" w:rsidRDefault="005D7D65" w:rsidP="00E76D26">
            <w:pPr>
              <w:ind w:firstLine="0"/>
              <w:rPr>
                <w:sz w:val="18"/>
                <w:lang w:val="en-US"/>
              </w:rPr>
            </w:pPr>
          </w:p>
        </w:tc>
      </w:tr>
    </w:tbl>
    <w:p w:rsidR="00D261A2" w:rsidRPr="005319A3" w:rsidRDefault="001448A7" w:rsidP="00E76D26">
      <w:pPr>
        <w:rPr>
          <w:sz w:val="18"/>
          <w:lang w:val="en-US"/>
        </w:rPr>
      </w:pPr>
      <w:r w:rsidRPr="00001C5B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0F4E0D5" wp14:editId="20F4E0D6">
                <wp:simplePos x="0" y="0"/>
                <wp:positionH relativeFrom="margin">
                  <wp:posOffset>19229</wp:posOffset>
                </wp:positionH>
                <wp:positionV relativeFrom="paragraph">
                  <wp:posOffset>425682</wp:posOffset>
                </wp:positionV>
                <wp:extent cx="6559550" cy="4443095"/>
                <wp:effectExtent l="0" t="0" r="12700" b="14605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44430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1ACA" w:rsidRPr="004B7530" w:rsidRDefault="00A21ACA" w:rsidP="00AB6D25">
                            <w:pPr>
                              <w:rPr>
                                <w:b/>
                              </w:rPr>
                            </w:pPr>
                            <w:r w:rsidRPr="004B7530">
                              <w:rPr>
                                <w:b/>
                              </w:rPr>
                              <w:t>Powiązane opracowania</w:t>
                            </w:r>
                          </w:p>
                          <w:p w:rsidR="00A21ACA" w:rsidRPr="00D6379B" w:rsidRDefault="00C6536B" w:rsidP="00AB6D25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30"/>
                                <w:shd w:val="clear" w:color="auto" w:fill="F0F0F0"/>
                              </w:rPr>
                            </w:pPr>
                            <w:hyperlink r:id="rId22" w:tooltip="Link do publikacji &quot;Rolnictwo w województwie lubelskim w 2020 r.&quot;" w:history="1">
                              <w:r w:rsidR="00A21ACA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30"/>
                                  <w:shd w:val="clear" w:color="auto" w:fill="F0F0F0"/>
                                </w:rPr>
                                <w:t>Charakterystyka gospodarstw rolnych. PSR 2020</w:t>
                              </w:r>
                            </w:hyperlink>
                          </w:p>
                          <w:p w:rsidR="00A21ACA" w:rsidRPr="00D6379B" w:rsidRDefault="00C6536B" w:rsidP="00AB6D25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30"/>
                                <w:shd w:val="clear" w:color="auto" w:fill="F0F0F0"/>
                              </w:rPr>
                            </w:pPr>
                            <w:hyperlink r:id="rId23" w:tooltip="Link do informacji sygnalnej &quot;Ziemiopłody rolne i ogrodnicze w województwie lubelskim w 2021 r.&quot;" w:history="1">
                              <w:r w:rsidR="00A21ACA" w:rsidRPr="00D6379B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30"/>
                                  <w:shd w:val="clear" w:color="auto" w:fill="F0F0F0"/>
                                </w:rPr>
                                <w:t>Ziemiopłody rolne i ogrodnicze w województwie lubelskim w 20</w:t>
                              </w:r>
                              <w:r w:rsidR="00A21ACA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30"/>
                                  <w:shd w:val="clear" w:color="auto" w:fill="F0F0F0"/>
                                </w:rPr>
                                <w:t>21</w:t>
                              </w:r>
                              <w:r w:rsidR="00A21ACA" w:rsidRPr="00D6379B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30"/>
                                  <w:shd w:val="clear" w:color="auto" w:fill="F0F0F0"/>
                                </w:rPr>
                                <w:t xml:space="preserve"> r.</w:t>
                              </w:r>
                            </w:hyperlink>
                          </w:p>
                          <w:p w:rsidR="00A21ACA" w:rsidRPr="00595950" w:rsidRDefault="00A21ACA" w:rsidP="00AB6D25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</w:p>
                          <w:p w:rsidR="00A21ACA" w:rsidRPr="00F26778" w:rsidRDefault="00A21ACA" w:rsidP="00AB6D25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 w:rsidRPr="00F26778"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>Temat dostępny w bazach danych</w:t>
                            </w:r>
                          </w:p>
                          <w:p w:rsidR="00A21ACA" w:rsidRPr="00F26778" w:rsidRDefault="00C6536B" w:rsidP="003F2793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Cs w:val="30"/>
                                <w:shd w:val="clear" w:color="auto" w:fill="F0F0F0"/>
                              </w:rPr>
                            </w:pPr>
                            <w:hyperlink r:id="rId24" w:tooltip="Link do Banku Danych Lokalnych" w:history="1">
                              <w:r w:rsidR="00A21ACA" w:rsidRPr="00F26778">
                                <w:rPr>
                                  <w:rStyle w:val="Hipercze"/>
                                  <w:rFonts w:cs="Arial"/>
                                  <w:color w:val="001D77"/>
                                  <w:szCs w:val="30"/>
                                  <w:shd w:val="clear" w:color="auto" w:fill="F0F0F0"/>
                                </w:rPr>
                                <w:t>Bank Danych Lokalnych</w:t>
                              </w:r>
                            </w:hyperlink>
                          </w:p>
                          <w:p w:rsidR="00A21ACA" w:rsidRPr="00F26778" w:rsidRDefault="00A21ACA" w:rsidP="00AB6D25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</w:p>
                          <w:p w:rsidR="00A21ACA" w:rsidRDefault="00A21ACA" w:rsidP="00AB6D25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>Ważniejsze</w:t>
                            </w:r>
                            <w:r w:rsidRPr="00505A92">
                              <w:rPr>
                                <w:b/>
                                <w:color w:val="000000" w:themeColor="text1"/>
                                <w:szCs w:val="24"/>
                              </w:rPr>
                              <w:t xml:space="preserve"> pojęcia dostępne w słowniku</w:t>
                            </w:r>
                          </w:p>
                          <w:p w:rsidR="00A21ACA" w:rsidRPr="0042270F" w:rsidRDefault="00C6536B" w:rsidP="00673C26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30"/>
                                <w:shd w:val="clear" w:color="auto" w:fill="F0F0F0"/>
                              </w:rPr>
                            </w:pPr>
                            <w:hyperlink r:id="rId25" w:tooltip="Wyjaśnienie pojęcia &quot;Powierzchnia upraw zbożowych&quot; " w:history="1">
                              <w:r w:rsidR="00A21ACA" w:rsidRPr="0042270F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30"/>
                                  <w:shd w:val="clear" w:color="auto" w:fill="F0F0F0"/>
                                </w:rPr>
                                <w:t>Powierzchnia</w:t>
                              </w:r>
                            </w:hyperlink>
                            <w:r w:rsidR="00A21ACA" w:rsidRPr="0042270F"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30"/>
                                <w:shd w:val="clear" w:color="auto" w:fill="F0F0F0"/>
                              </w:rPr>
                              <w:t xml:space="preserve"> upraw zbożowych</w:t>
                            </w:r>
                          </w:p>
                          <w:p w:rsidR="00A21ACA" w:rsidRPr="00A5045E" w:rsidRDefault="00C6536B" w:rsidP="00673C26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30"/>
                                <w:shd w:val="clear" w:color="auto" w:fill="F0F0F0"/>
                              </w:rPr>
                            </w:pPr>
                            <w:hyperlink r:id="rId26" w:tooltip="Wyjaśnienie pojęcia &quot;Zbiór (plonów)&quot;" w:history="1">
                              <w:r w:rsidR="00A21ACA" w:rsidRPr="00A5045E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30"/>
                                  <w:shd w:val="clear" w:color="auto" w:fill="F0F0F0"/>
                                </w:rPr>
                                <w:t>Zbiór (plonów)</w:t>
                              </w:r>
                            </w:hyperlink>
                          </w:p>
                          <w:p w:rsidR="00A21ACA" w:rsidRPr="00A5045E" w:rsidRDefault="00C6536B" w:rsidP="00673C26">
                            <w:pPr>
                              <w:rPr>
                                <w:rStyle w:val="Hipercze"/>
                                <w:rFonts w:cs="Arial"/>
                                <w:color w:val="001D77"/>
                                <w:sz w:val="18"/>
                                <w:szCs w:val="30"/>
                                <w:shd w:val="clear" w:color="auto" w:fill="F0F0F0"/>
                              </w:rPr>
                            </w:pPr>
                            <w:hyperlink r:id="rId27" w:tooltip="Wyjaśnienie pojęcia &quot;Plon z 1 ha w dt&quot; " w:history="1">
                              <w:r w:rsidR="00A21ACA" w:rsidRPr="00A5045E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30"/>
                                  <w:shd w:val="clear" w:color="auto" w:fill="F0F0F0"/>
                                </w:rPr>
                                <w:t xml:space="preserve">Plon z 1 ha w </w:t>
                              </w:r>
                              <w:proofErr w:type="spellStart"/>
                              <w:r w:rsidR="00A21ACA" w:rsidRPr="00A5045E">
                                <w:rPr>
                                  <w:rStyle w:val="Hipercze"/>
                                  <w:rFonts w:cs="Arial"/>
                                  <w:color w:val="001D77"/>
                                  <w:sz w:val="18"/>
                                  <w:szCs w:val="30"/>
                                  <w:shd w:val="clear" w:color="auto" w:fill="F0F0F0"/>
                                </w:rPr>
                                <w:t>dt</w:t>
                              </w:r>
                              <w:proofErr w:type="spellEnd"/>
                            </w:hyperlink>
                          </w:p>
                          <w:p w:rsidR="00A21ACA" w:rsidRPr="00595950" w:rsidRDefault="00A21ACA" w:rsidP="00AB6D25">
                            <w:pPr>
                              <w:rPr>
                                <w:b/>
                                <w:color w:val="000000" w:themeColor="text1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4E0D5" id="_x0000_s1036" type="#_x0000_t202" style="position:absolute;left:0;text-align:left;margin-left:1.5pt;margin-top:33.5pt;width:516.5pt;height:349.8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" fillcolor="#f2f2f2 [3052]" strokecolor="white [3212]">
                <v:textbox>
                  <w:txbxContent>
                    <w:p w:rsidR="00A21ACA" w:rsidRPr="004B7530" w:rsidRDefault="00A21ACA" w:rsidP="00AB6D25">
                      <w:pPr>
                        <w:rPr>
                          <w:b/>
                        </w:rPr>
                      </w:pPr>
                      <w:r w:rsidRPr="004B7530">
                        <w:rPr>
                          <w:b/>
                        </w:rPr>
                        <w:t>Powiązane opracowania</w:t>
                      </w:r>
                    </w:p>
                    <w:p w:rsidR="00A21ACA" w:rsidRPr="00D6379B" w:rsidRDefault="00C6536B" w:rsidP="00AB6D25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30"/>
                          <w:shd w:val="clear" w:color="auto" w:fill="F0F0F0"/>
                        </w:rPr>
                      </w:pPr>
                      <w:hyperlink r:id="rId28" w:tooltip="Link do publikacji &quot;Rolnictwo w województwie lubelskim w 2020 r.&quot;" w:history="1">
                        <w:r w:rsidR="00A21ACA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30"/>
                            <w:shd w:val="clear" w:color="auto" w:fill="F0F0F0"/>
                          </w:rPr>
                          <w:t>Charakterystyka gospodarstw rolnych. PSR 2020</w:t>
                        </w:r>
                      </w:hyperlink>
                    </w:p>
                    <w:p w:rsidR="00A21ACA" w:rsidRPr="00D6379B" w:rsidRDefault="00C6536B" w:rsidP="00AB6D25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30"/>
                          <w:shd w:val="clear" w:color="auto" w:fill="F0F0F0"/>
                        </w:rPr>
                      </w:pPr>
                      <w:hyperlink r:id="rId29" w:tooltip="Link do informacji sygnalnej &quot;Ziemiopłody rolne i ogrodnicze w województwie lubelskim w 2021 r.&quot;" w:history="1">
                        <w:r w:rsidR="00A21ACA" w:rsidRPr="00D6379B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30"/>
                            <w:shd w:val="clear" w:color="auto" w:fill="F0F0F0"/>
                          </w:rPr>
                          <w:t>Ziemiopłody rolne i ogrodnicze w województwie lubelskim w 20</w:t>
                        </w:r>
                        <w:r w:rsidR="00A21ACA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30"/>
                            <w:shd w:val="clear" w:color="auto" w:fill="F0F0F0"/>
                          </w:rPr>
                          <w:t>21</w:t>
                        </w:r>
                        <w:r w:rsidR="00A21ACA" w:rsidRPr="00D6379B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30"/>
                            <w:shd w:val="clear" w:color="auto" w:fill="F0F0F0"/>
                          </w:rPr>
                          <w:t xml:space="preserve"> r.</w:t>
                        </w:r>
                      </w:hyperlink>
                    </w:p>
                    <w:p w:rsidR="00A21ACA" w:rsidRPr="00595950" w:rsidRDefault="00A21ACA" w:rsidP="00AB6D25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</w:p>
                    <w:p w:rsidR="00A21ACA" w:rsidRPr="00F26778" w:rsidRDefault="00A21ACA" w:rsidP="00AB6D25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  <w:r w:rsidRPr="00F26778">
                        <w:rPr>
                          <w:b/>
                          <w:color w:val="000000" w:themeColor="text1"/>
                          <w:szCs w:val="24"/>
                        </w:rPr>
                        <w:t>Temat dostępny w bazach danych</w:t>
                      </w:r>
                    </w:p>
                    <w:p w:rsidR="00A21ACA" w:rsidRPr="00F26778" w:rsidRDefault="00C6536B" w:rsidP="003F2793">
                      <w:pPr>
                        <w:rPr>
                          <w:rStyle w:val="Hipercze"/>
                          <w:rFonts w:cs="Arial"/>
                          <w:color w:val="001D77"/>
                          <w:szCs w:val="30"/>
                          <w:shd w:val="clear" w:color="auto" w:fill="F0F0F0"/>
                        </w:rPr>
                      </w:pPr>
                      <w:hyperlink r:id="rId30" w:tooltip="Link do Banku Danych Lokalnych" w:history="1">
                        <w:r w:rsidR="00A21ACA" w:rsidRPr="00F26778">
                          <w:rPr>
                            <w:rStyle w:val="Hipercze"/>
                            <w:rFonts w:cs="Arial"/>
                            <w:color w:val="001D77"/>
                            <w:szCs w:val="30"/>
                            <w:shd w:val="clear" w:color="auto" w:fill="F0F0F0"/>
                          </w:rPr>
                          <w:t>Bank Danych Lokalnych</w:t>
                        </w:r>
                      </w:hyperlink>
                    </w:p>
                    <w:p w:rsidR="00A21ACA" w:rsidRPr="00F26778" w:rsidRDefault="00A21ACA" w:rsidP="00AB6D25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</w:p>
                    <w:p w:rsidR="00A21ACA" w:rsidRDefault="00A21ACA" w:rsidP="00AB6D25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  <w:r>
                        <w:rPr>
                          <w:b/>
                          <w:color w:val="000000" w:themeColor="text1"/>
                          <w:szCs w:val="24"/>
                        </w:rPr>
                        <w:t>Ważniejsze</w:t>
                      </w:r>
                      <w:r w:rsidRPr="00505A92">
                        <w:rPr>
                          <w:b/>
                          <w:color w:val="000000" w:themeColor="text1"/>
                          <w:szCs w:val="24"/>
                        </w:rPr>
                        <w:t xml:space="preserve"> pojęcia dostępne w słowniku</w:t>
                      </w:r>
                    </w:p>
                    <w:p w:rsidR="00A21ACA" w:rsidRPr="0042270F" w:rsidRDefault="00C6536B" w:rsidP="00673C26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30"/>
                          <w:shd w:val="clear" w:color="auto" w:fill="F0F0F0"/>
                        </w:rPr>
                      </w:pPr>
                      <w:hyperlink r:id="rId31" w:tooltip="Wyjaśnienie pojęcia &quot;Powierzchnia upraw zbożowych&quot; " w:history="1">
                        <w:r w:rsidR="00A21ACA" w:rsidRPr="0042270F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30"/>
                            <w:shd w:val="clear" w:color="auto" w:fill="F0F0F0"/>
                          </w:rPr>
                          <w:t>Powierzchnia</w:t>
                        </w:r>
                      </w:hyperlink>
                      <w:r w:rsidR="00A21ACA" w:rsidRPr="0042270F">
                        <w:rPr>
                          <w:rStyle w:val="Hipercze"/>
                          <w:rFonts w:cs="Arial"/>
                          <w:color w:val="001D77"/>
                          <w:sz w:val="18"/>
                          <w:szCs w:val="30"/>
                          <w:shd w:val="clear" w:color="auto" w:fill="F0F0F0"/>
                        </w:rPr>
                        <w:t xml:space="preserve"> upraw zbożowych</w:t>
                      </w:r>
                    </w:p>
                    <w:p w:rsidR="00A21ACA" w:rsidRPr="00A5045E" w:rsidRDefault="00C6536B" w:rsidP="00673C26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30"/>
                          <w:shd w:val="clear" w:color="auto" w:fill="F0F0F0"/>
                        </w:rPr>
                      </w:pPr>
                      <w:hyperlink r:id="rId32" w:tooltip="Wyjaśnienie pojęcia &quot;Zbiór (plonów)&quot;" w:history="1">
                        <w:r w:rsidR="00A21ACA" w:rsidRPr="00A5045E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30"/>
                            <w:shd w:val="clear" w:color="auto" w:fill="F0F0F0"/>
                          </w:rPr>
                          <w:t>Zbiór (plonów)</w:t>
                        </w:r>
                      </w:hyperlink>
                    </w:p>
                    <w:p w:rsidR="00A21ACA" w:rsidRPr="00A5045E" w:rsidRDefault="00C6536B" w:rsidP="00673C26">
                      <w:pPr>
                        <w:rPr>
                          <w:rStyle w:val="Hipercze"/>
                          <w:rFonts w:cs="Arial"/>
                          <w:color w:val="001D77"/>
                          <w:sz w:val="18"/>
                          <w:szCs w:val="30"/>
                          <w:shd w:val="clear" w:color="auto" w:fill="F0F0F0"/>
                        </w:rPr>
                      </w:pPr>
                      <w:hyperlink r:id="rId33" w:tooltip="Wyjaśnienie pojęcia &quot;Plon z 1 ha w dt&quot; " w:history="1">
                        <w:r w:rsidR="00A21ACA" w:rsidRPr="00A5045E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30"/>
                            <w:shd w:val="clear" w:color="auto" w:fill="F0F0F0"/>
                          </w:rPr>
                          <w:t xml:space="preserve">Plon z 1 ha w </w:t>
                        </w:r>
                        <w:proofErr w:type="spellStart"/>
                        <w:r w:rsidR="00A21ACA" w:rsidRPr="00A5045E">
                          <w:rPr>
                            <w:rStyle w:val="Hipercze"/>
                            <w:rFonts w:cs="Arial"/>
                            <w:color w:val="001D77"/>
                            <w:sz w:val="18"/>
                            <w:szCs w:val="30"/>
                            <w:shd w:val="clear" w:color="auto" w:fill="F0F0F0"/>
                          </w:rPr>
                          <w:t>dt</w:t>
                        </w:r>
                        <w:proofErr w:type="spellEnd"/>
                      </w:hyperlink>
                    </w:p>
                    <w:p w:rsidR="00A21ACA" w:rsidRPr="00595950" w:rsidRDefault="00A21ACA" w:rsidP="00AB6D25">
                      <w:pPr>
                        <w:rPr>
                          <w:b/>
                          <w:color w:val="000000" w:themeColor="text1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261A2" w:rsidRPr="005319A3" w:rsidSect="0054408C">
      <w:headerReference w:type="default" r:id="rId34"/>
      <w:pgSz w:w="11906" w:h="16838"/>
      <w:pgMar w:top="720" w:right="3119" w:bottom="720" w:left="720" w:header="170" w:footer="397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536B" w:rsidRDefault="00C6536B" w:rsidP="000662E2">
      <w:pPr>
        <w:spacing w:after="0" w:line="240" w:lineRule="auto"/>
      </w:pPr>
      <w:r>
        <w:separator/>
      </w:r>
    </w:p>
  </w:endnote>
  <w:endnote w:type="continuationSeparator" w:id="0">
    <w:p w:rsidR="00C6536B" w:rsidRDefault="00C6536B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1" w:fontKey="{482F6C7A-1848-4768-99DD-268CC6F6C3AC}"/>
    <w:embedBold r:id="rId2" w:fontKey="{758F19C1-5E3E-47BA-8B29-2C05394BEE50}"/>
    <w:embedItalic r:id="rId3" w:fontKey="{7577AD0D-A1E0-48E0-B592-B89A004F6A8D}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4" w:fontKey="{5356E1C0-B2EC-4252-8843-974688850A49}"/>
    <w:embedBold r:id="rId5" w:fontKey="{E4FA34AD-96BE-4ED9-94BA-7CFA42C9D1AF}"/>
    <w:embedItalic r:id="rId6" w:fontKey="{E241145B-C6DA-4DBE-9BE6-4CDFF8A12104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A196FAF2-14E6-40FD-9848-895E8AEF24D2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8" w:fontKey="{5722CE62-2AE2-4B38-A0DB-24AA02E8A79F}"/>
    <w:embedItalic r:id="rId9" w:fontKey="{A77C68BF-BCC5-4370-B172-31829628C00F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0" w:fontKey="{D30ACD50-D018-481F-B423-DEC224779593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1" w:fontKey="{43D73DE8-9D02-49BE-B9A1-9E63F54C277D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8"/>
        <w:szCs w:val="18"/>
      </w:rPr>
      <w:id w:val="1701980493"/>
      <w:docPartObj>
        <w:docPartGallery w:val="Page Numbers (Bottom of Page)"/>
        <w:docPartUnique/>
      </w:docPartObj>
    </w:sdtPr>
    <w:sdtEndPr/>
    <w:sdtContent>
      <w:p w:rsidR="00A21ACA" w:rsidRPr="00181175" w:rsidRDefault="00A21ACA">
        <w:pPr>
          <w:pStyle w:val="Stopka"/>
          <w:jc w:val="center"/>
          <w:rPr>
            <w:sz w:val="18"/>
            <w:szCs w:val="18"/>
          </w:rPr>
        </w:pPr>
        <w:r w:rsidRPr="00181175">
          <w:rPr>
            <w:sz w:val="18"/>
            <w:szCs w:val="18"/>
          </w:rPr>
          <w:fldChar w:fldCharType="begin"/>
        </w:r>
        <w:r w:rsidRPr="00181175">
          <w:rPr>
            <w:sz w:val="18"/>
            <w:szCs w:val="18"/>
          </w:rPr>
          <w:instrText>PAGE   \* MERGEFORMAT</w:instrText>
        </w:r>
        <w:r w:rsidRPr="00181175">
          <w:rPr>
            <w:sz w:val="18"/>
            <w:szCs w:val="18"/>
          </w:rPr>
          <w:fldChar w:fldCharType="separate"/>
        </w:r>
        <w:r w:rsidR="005D2B88">
          <w:rPr>
            <w:noProof/>
            <w:sz w:val="18"/>
            <w:szCs w:val="18"/>
          </w:rPr>
          <w:t>7</w:t>
        </w:r>
        <w:r w:rsidRPr="00181175">
          <w:rPr>
            <w:sz w:val="18"/>
            <w:szCs w:val="18"/>
          </w:rPr>
          <w:fldChar w:fldCharType="end"/>
        </w:r>
      </w:p>
    </w:sdtContent>
  </w:sdt>
  <w:p w:rsidR="00A21ACA" w:rsidRDefault="00A21A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536B" w:rsidRDefault="00C6536B" w:rsidP="000662E2">
      <w:pPr>
        <w:spacing w:after="0" w:line="240" w:lineRule="auto"/>
      </w:pPr>
      <w:r>
        <w:separator/>
      </w:r>
    </w:p>
  </w:footnote>
  <w:footnote w:type="continuationSeparator" w:id="0">
    <w:p w:rsidR="00C6536B" w:rsidRDefault="00C6536B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21ACA" w:rsidRDefault="00A21AC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5168" behindDoc="1" locked="0" layoutInCell="1" allowOverlap="1" wp14:anchorId="20F4E0E1" wp14:editId="20F4E0E2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1BD5A4E" id="Prostokąt 24" o:spid="_x0000_s1026" style="position:absolute;margin-left:410.6pt;margin-top:-14.05pt;width:147.6pt;height:1785.85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" fillcolor="#f2f2f2 [3052]" stroked="f" strokeweight="1pt"/>
          </w:pict>
        </mc:Fallback>
      </mc:AlternateContent>
    </w:r>
  </w:p>
  <w:p w:rsidR="00A21ACA" w:rsidRDefault="00A21AC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21ACA" w:rsidRDefault="00A21ACA" w:rsidP="00117F01">
    <w:pPr>
      <w:pStyle w:val="Nagwek"/>
      <w:ind w:firstLine="0"/>
      <w:jc w:val="left"/>
      <w:rPr>
        <w:noProof/>
        <w:lang w:eastAsia="pl-PL"/>
      </w:rPr>
    </w:pPr>
    <w:r w:rsidRPr="003C7594">
      <w:rPr>
        <w:noProof/>
        <w:lang w:eastAsia="pl-PL"/>
      </w:rPr>
      <w:drawing>
        <wp:inline distT="0" distB="0" distL="0" distR="0" wp14:anchorId="5ACEB9D2" wp14:editId="2CC6AD58">
          <wp:extent cx="1590367" cy="719455"/>
          <wp:effectExtent l="0" t="0" r="0" b="0"/>
          <wp:docPr id="43" name="Obraz 43" descr="Logo Urzędu Statystycznego w Lublinie" title="Logo w nagłówk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020"/>
                  <a:stretch/>
                </pic:blipFill>
                <pic:spPr bwMode="auto">
                  <a:xfrm>
                    <a:off x="0" y="0"/>
                    <a:ext cx="1591572" cy="72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F4E0E3" wp14:editId="20F4E0E4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21ACA" w:rsidRPr="003C6C8D" w:rsidRDefault="00A21ACA" w:rsidP="00074DD8">
                          <w:pPr>
                            <w:spacing w:before="0" w:after="0" w:line="240" w:lineRule="auto"/>
                            <w:ind w:left="227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F4E0E3" id="Schemat blokowy: opóźnienie 6" o:spid="_x0000_s1037" style="position:absolute;margin-left:396.6pt;margin-top:15.65pt;width:162.25pt;height:28.1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A21ACA" w:rsidRPr="003C6C8D" w:rsidRDefault="00A21ACA" w:rsidP="00074DD8">
                    <w:pPr>
                      <w:spacing w:before="0" w:after="0" w:line="240" w:lineRule="auto"/>
                      <w:ind w:left="227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0F4E0E5" wp14:editId="20F4E0E6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D4DAAFC" id="Prostokąt 10" o:spid="_x0000_s1026" style="position:absolute;margin-left:410.95pt;margin-top:40.3pt;width:147.4pt;height:1803.5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KayJs7kAAAADAEAAA8AAABkcnMvZG93bnJl&#10;di54bWxMj8FOg0AQhu8mfYfNmHizCzUBRJamUUlMvGhbor1t2RFI2VlktxR9ercne5vJfPnn+7Pl&#10;pDs24mBbQwLCeQAMqTKqpVrAdlPcJsCsk6RkZwgF/KCFZT67ymSqzInecVy7mvkQsqkU0DjXp5zb&#10;qkEt7dz0SP72ZQYtnV+HmqtBnny47vgiCCKuZUv+QyN7fGywOqyPWoDZjZtXVRSHsvx9+nhLnj/L&#10;792LEDfX0+oBmMPJ/cNw1vfqkHunvTmSsqwTkCzCe4/6IYiAnYEwjGJgewF3URLHwPOMX5bI/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msibO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20F4E0E9" wp14:editId="20F4E0EA">
              <wp:simplePos x="0" y="0"/>
              <wp:positionH relativeFrom="column">
                <wp:posOffset>5219700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Napis &quot;Informacja sygnalna&quot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21ACA" w:rsidRPr="00C97596" w:rsidRDefault="00A21ACA" w:rsidP="00F37172">
                          <w:pPr>
                            <w:rPr>
                              <w:rFonts w:ascii="Fira Sans SemiBold" w:hAnsi="Fira Sans SemiBold"/>
                              <w:color w:val="001D77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</w:rPr>
                            <w:t>28.08.2018</w:t>
                          </w:r>
                          <w:r w:rsidRPr="00C97596">
                            <w:rPr>
                              <w:rFonts w:ascii="Fira Sans SemiBold" w:hAnsi="Fira Sans SemiBold"/>
                              <w:color w:val="001D77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0F4E0E9"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alt="Napis &quot;Informacja sygnalna&quot;" style="position:absolute;margin-left:411pt;margin-top:20.95pt;width:112.8pt;height:26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" filled="f" stroked="f">
              <v:textbox>
                <w:txbxContent>
                  <w:p w:rsidR="00A21ACA" w:rsidRPr="00C97596" w:rsidRDefault="00A21ACA" w:rsidP="00F37172">
                    <w:pPr>
                      <w:rPr>
                        <w:rFonts w:ascii="Fira Sans SemiBold" w:hAnsi="Fira Sans SemiBold"/>
                        <w:color w:val="001D77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</w:rPr>
                      <w:t>28.08.2018</w:t>
                    </w:r>
                    <w:r w:rsidRPr="00C97596">
                      <w:rPr>
                        <w:rFonts w:ascii="Fira Sans SemiBold" w:hAnsi="Fira Sans SemiBold"/>
                        <w:color w:val="001D77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21ACA" w:rsidRDefault="00A21ACA">
    <w:pPr>
      <w:pStyle w:val="Nagwek"/>
    </w:pPr>
  </w:p>
  <w:p w:rsidR="00A21ACA" w:rsidRDefault="00A21AC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23pt;height:124.5pt;visibility:visible;mso-wrap-style:square" o:bullet="t">
        <v:imagedata r:id="rId1" o:title=""/>
      </v:shape>
    </w:pict>
  </w:numPicBullet>
  <w:numPicBullet w:numPicBulletId="1">
    <w:pict>
      <v:shape id="_x0000_i1033" type="#_x0000_t75" style="width:124.5pt;height:124.5pt;visibility:visible;mso-wrap-style:square" o:bullet="t">
        <v:imagedata r:id="rId2" o:title=""/>
      </v:shape>
    </w:pict>
  </w:numPicBullet>
  <w:abstractNum w:abstractNumId="0" w15:restartNumberingAfterBreak="0">
    <w:nsid w:val="01D9205E"/>
    <w:multiLevelType w:val="hybridMultilevel"/>
    <w:tmpl w:val="AF9A53B6"/>
    <w:lvl w:ilvl="0" w:tplc="BF769B2C">
      <w:start w:val="1"/>
      <w:numFmt w:val="lowerLetter"/>
      <w:lvlText w:val="%1)"/>
      <w:lvlJc w:val="left"/>
      <w:pPr>
        <w:ind w:left="785" w:hanging="360"/>
      </w:pPr>
      <w:rPr>
        <w:rFonts w:ascii="Fira Sans" w:eastAsiaTheme="minorHAnsi" w:hAnsi="Fira Sans" w:cstheme="minorBidi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5F76A64"/>
    <w:multiLevelType w:val="hybridMultilevel"/>
    <w:tmpl w:val="0F6AAE14"/>
    <w:lvl w:ilvl="0" w:tplc="5978A9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A72"/>
    <w:rsid w:val="00001C5B"/>
    <w:rsid w:val="000020B6"/>
    <w:rsid w:val="00002EB3"/>
    <w:rsid w:val="00003437"/>
    <w:rsid w:val="00003FEB"/>
    <w:rsid w:val="0000709F"/>
    <w:rsid w:val="000073F6"/>
    <w:rsid w:val="00007960"/>
    <w:rsid w:val="000108B8"/>
    <w:rsid w:val="00011AC5"/>
    <w:rsid w:val="000130DD"/>
    <w:rsid w:val="0001472F"/>
    <w:rsid w:val="0001526C"/>
    <w:rsid w:val="000152F5"/>
    <w:rsid w:val="0001570B"/>
    <w:rsid w:val="0002247F"/>
    <w:rsid w:val="00022B91"/>
    <w:rsid w:val="00025D7C"/>
    <w:rsid w:val="000272CA"/>
    <w:rsid w:val="00027A52"/>
    <w:rsid w:val="00027D2D"/>
    <w:rsid w:val="0003046A"/>
    <w:rsid w:val="00030FD4"/>
    <w:rsid w:val="00031222"/>
    <w:rsid w:val="0003260D"/>
    <w:rsid w:val="00033DCC"/>
    <w:rsid w:val="000342CA"/>
    <w:rsid w:val="00034FDD"/>
    <w:rsid w:val="00035DA0"/>
    <w:rsid w:val="000368CC"/>
    <w:rsid w:val="00040353"/>
    <w:rsid w:val="00041D1A"/>
    <w:rsid w:val="00044AF2"/>
    <w:rsid w:val="0004582E"/>
    <w:rsid w:val="000470AA"/>
    <w:rsid w:val="0005011C"/>
    <w:rsid w:val="0005121D"/>
    <w:rsid w:val="00051F44"/>
    <w:rsid w:val="00053DD7"/>
    <w:rsid w:val="00054F12"/>
    <w:rsid w:val="00057CA1"/>
    <w:rsid w:val="000633AF"/>
    <w:rsid w:val="000636A0"/>
    <w:rsid w:val="00065674"/>
    <w:rsid w:val="000662E2"/>
    <w:rsid w:val="00066802"/>
    <w:rsid w:val="00066883"/>
    <w:rsid w:val="00073EC8"/>
    <w:rsid w:val="0007421D"/>
    <w:rsid w:val="00074DD8"/>
    <w:rsid w:val="000754C5"/>
    <w:rsid w:val="000806F7"/>
    <w:rsid w:val="00081063"/>
    <w:rsid w:val="000819E5"/>
    <w:rsid w:val="000837E5"/>
    <w:rsid w:val="000857B9"/>
    <w:rsid w:val="000910E3"/>
    <w:rsid w:val="00092FA4"/>
    <w:rsid w:val="000A33C3"/>
    <w:rsid w:val="000A5D4D"/>
    <w:rsid w:val="000A63C2"/>
    <w:rsid w:val="000A68A4"/>
    <w:rsid w:val="000A6A22"/>
    <w:rsid w:val="000A7842"/>
    <w:rsid w:val="000B0727"/>
    <w:rsid w:val="000B0CD9"/>
    <w:rsid w:val="000B1AF9"/>
    <w:rsid w:val="000B21D5"/>
    <w:rsid w:val="000B31E4"/>
    <w:rsid w:val="000B4A21"/>
    <w:rsid w:val="000B55FC"/>
    <w:rsid w:val="000B5C06"/>
    <w:rsid w:val="000B78F5"/>
    <w:rsid w:val="000C0598"/>
    <w:rsid w:val="000C135D"/>
    <w:rsid w:val="000C1FEE"/>
    <w:rsid w:val="000C690E"/>
    <w:rsid w:val="000C7990"/>
    <w:rsid w:val="000C7CBD"/>
    <w:rsid w:val="000D007F"/>
    <w:rsid w:val="000D1D43"/>
    <w:rsid w:val="000D1DE0"/>
    <w:rsid w:val="000D225C"/>
    <w:rsid w:val="000D2A5C"/>
    <w:rsid w:val="000D3487"/>
    <w:rsid w:val="000E0918"/>
    <w:rsid w:val="000E168A"/>
    <w:rsid w:val="000E3BAA"/>
    <w:rsid w:val="000E6B8D"/>
    <w:rsid w:val="000E7D94"/>
    <w:rsid w:val="000F055C"/>
    <w:rsid w:val="000F05C5"/>
    <w:rsid w:val="000F1617"/>
    <w:rsid w:val="000F22A4"/>
    <w:rsid w:val="000F4B3C"/>
    <w:rsid w:val="000F5CB1"/>
    <w:rsid w:val="001011C3"/>
    <w:rsid w:val="00105400"/>
    <w:rsid w:val="001054D8"/>
    <w:rsid w:val="00106327"/>
    <w:rsid w:val="00106D31"/>
    <w:rsid w:val="00107992"/>
    <w:rsid w:val="00110D87"/>
    <w:rsid w:val="0011244C"/>
    <w:rsid w:val="00114DB9"/>
    <w:rsid w:val="00114FA3"/>
    <w:rsid w:val="00115DE9"/>
    <w:rsid w:val="00116087"/>
    <w:rsid w:val="00116E2C"/>
    <w:rsid w:val="00117F01"/>
    <w:rsid w:val="001232C3"/>
    <w:rsid w:val="00130296"/>
    <w:rsid w:val="00131F8F"/>
    <w:rsid w:val="00132A1B"/>
    <w:rsid w:val="00132A80"/>
    <w:rsid w:val="00133E19"/>
    <w:rsid w:val="00134B5F"/>
    <w:rsid w:val="00135FBB"/>
    <w:rsid w:val="001367EC"/>
    <w:rsid w:val="00137F93"/>
    <w:rsid w:val="00140331"/>
    <w:rsid w:val="00141688"/>
    <w:rsid w:val="001423B6"/>
    <w:rsid w:val="00142DD3"/>
    <w:rsid w:val="001435D6"/>
    <w:rsid w:val="00143920"/>
    <w:rsid w:val="001448A7"/>
    <w:rsid w:val="00146621"/>
    <w:rsid w:val="001503CB"/>
    <w:rsid w:val="00152229"/>
    <w:rsid w:val="00152273"/>
    <w:rsid w:val="001549A4"/>
    <w:rsid w:val="00155CD0"/>
    <w:rsid w:val="00160804"/>
    <w:rsid w:val="001617A8"/>
    <w:rsid w:val="00162325"/>
    <w:rsid w:val="00163594"/>
    <w:rsid w:val="0016412A"/>
    <w:rsid w:val="00165940"/>
    <w:rsid w:val="00166F2F"/>
    <w:rsid w:val="001705C0"/>
    <w:rsid w:val="00173412"/>
    <w:rsid w:val="001760D0"/>
    <w:rsid w:val="00176841"/>
    <w:rsid w:val="0018026A"/>
    <w:rsid w:val="0018072D"/>
    <w:rsid w:val="00181175"/>
    <w:rsid w:val="00182E8E"/>
    <w:rsid w:val="001842FE"/>
    <w:rsid w:val="00184590"/>
    <w:rsid w:val="00185D7F"/>
    <w:rsid w:val="00186BF5"/>
    <w:rsid w:val="001919EE"/>
    <w:rsid w:val="00191A0A"/>
    <w:rsid w:val="0019271A"/>
    <w:rsid w:val="001951DA"/>
    <w:rsid w:val="00195DCF"/>
    <w:rsid w:val="001A258E"/>
    <w:rsid w:val="001A2780"/>
    <w:rsid w:val="001A2844"/>
    <w:rsid w:val="001A4619"/>
    <w:rsid w:val="001A5D33"/>
    <w:rsid w:val="001A696C"/>
    <w:rsid w:val="001A7409"/>
    <w:rsid w:val="001A7CF9"/>
    <w:rsid w:val="001B0481"/>
    <w:rsid w:val="001B10FE"/>
    <w:rsid w:val="001B23B6"/>
    <w:rsid w:val="001B2CBF"/>
    <w:rsid w:val="001B4599"/>
    <w:rsid w:val="001B5A72"/>
    <w:rsid w:val="001B5CD1"/>
    <w:rsid w:val="001B7920"/>
    <w:rsid w:val="001B7B01"/>
    <w:rsid w:val="001C072F"/>
    <w:rsid w:val="001C1871"/>
    <w:rsid w:val="001C1F6B"/>
    <w:rsid w:val="001C3269"/>
    <w:rsid w:val="001C567F"/>
    <w:rsid w:val="001C6AFF"/>
    <w:rsid w:val="001D069F"/>
    <w:rsid w:val="001D15AB"/>
    <w:rsid w:val="001D18CC"/>
    <w:rsid w:val="001D1D05"/>
    <w:rsid w:val="001D1DB4"/>
    <w:rsid w:val="001D642F"/>
    <w:rsid w:val="001E2E6D"/>
    <w:rsid w:val="001E347A"/>
    <w:rsid w:val="001E50A0"/>
    <w:rsid w:val="001E5BB2"/>
    <w:rsid w:val="001E7C04"/>
    <w:rsid w:val="001F1A3E"/>
    <w:rsid w:val="001F462B"/>
    <w:rsid w:val="001F4A2E"/>
    <w:rsid w:val="001F4C28"/>
    <w:rsid w:val="001F7213"/>
    <w:rsid w:val="002026E8"/>
    <w:rsid w:val="0020762A"/>
    <w:rsid w:val="0021260B"/>
    <w:rsid w:val="0021545A"/>
    <w:rsid w:val="00215B89"/>
    <w:rsid w:val="00216140"/>
    <w:rsid w:val="0022325F"/>
    <w:rsid w:val="00223442"/>
    <w:rsid w:val="002239AE"/>
    <w:rsid w:val="00225638"/>
    <w:rsid w:val="00227C52"/>
    <w:rsid w:val="00230483"/>
    <w:rsid w:val="0023402A"/>
    <w:rsid w:val="002340D4"/>
    <w:rsid w:val="0023545B"/>
    <w:rsid w:val="00235762"/>
    <w:rsid w:val="002366FC"/>
    <w:rsid w:val="00236B3E"/>
    <w:rsid w:val="0024034C"/>
    <w:rsid w:val="002408D5"/>
    <w:rsid w:val="0024096F"/>
    <w:rsid w:val="00240A5D"/>
    <w:rsid w:val="00241224"/>
    <w:rsid w:val="00243CFD"/>
    <w:rsid w:val="00244B6F"/>
    <w:rsid w:val="00244F6B"/>
    <w:rsid w:val="002465ED"/>
    <w:rsid w:val="00246FC0"/>
    <w:rsid w:val="00251498"/>
    <w:rsid w:val="0025170D"/>
    <w:rsid w:val="0025277C"/>
    <w:rsid w:val="00253AF0"/>
    <w:rsid w:val="00253E7B"/>
    <w:rsid w:val="00256821"/>
    <w:rsid w:val="002574F9"/>
    <w:rsid w:val="00257E84"/>
    <w:rsid w:val="00257F6A"/>
    <w:rsid w:val="00257FE1"/>
    <w:rsid w:val="002617AF"/>
    <w:rsid w:val="00262519"/>
    <w:rsid w:val="00262E75"/>
    <w:rsid w:val="00264548"/>
    <w:rsid w:val="00265693"/>
    <w:rsid w:val="002672A2"/>
    <w:rsid w:val="002678D1"/>
    <w:rsid w:val="00270079"/>
    <w:rsid w:val="0027430A"/>
    <w:rsid w:val="002763DF"/>
    <w:rsid w:val="00276811"/>
    <w:rsid w:val="00276B6D"/>
    <w:rsid w:val="00281741"/>
    <w:rsid w:val="00282699"/>
    <w:rsid w:val="00283D49"/>
    <w:rsid w:val="00283F76"/>
    <w:rsid w:val="00284051"/>
    <w:rsid w:val="00287C72"/>
    <w:rsid w:val="002926DF"/>
    <w:rsid w:val="00293373"/>
    <w:rsid w:val="002934DB"/>
    <w:rsid w:val="00293FF8"/>
    <w:rsid w:val="0029520E"/>
    <w:rsid w:val="00296683"/>
    <w:rsid w:val="00296697"/>
    <w:rsid w:val="00296ACB"/>
    <w:rsid w:val="002A0875"/>
    <w:rsid w:val="002A127C"/>
    <w:rsid w:val="002A261E"/>
    <w:rsid w:val="002A27A3"/>
    <w:rsid w:val="002A32E5"/>
    <w:rsid w:val="002A32EB"/>
    <w:rsid w:val="002A4849"/>
    <w:rsid w:val="002A4B38"/>
    <w:rsid w:val="002A4CB0"/>
    <w:rsid w:val="002B0472"/>
    <w:rsid w:val="002B0DF0"/>
    <w:rsid w:val="002B0EEC"/>
    <w:rsid w:val="002B4641"/>
    <w:rsid w:val="002B69CD"/>
    <w:rsid w:val="002B6B12"/>
    <w:rsid w:val="002B75AA"/>
    <w:rsid w:val="002C2051"/>
    <w:rsid w:val="002C63D5"/>
    <w:rsid w:val="002C6430"/>
    <w:rsid w:val="002D1A60"/>
    <w:rsid w:val="002D23CE"/>
    <w:rsid w:val="002D306A"/>
    <w:rsid w:val="002D55D0"/>
    <w:rsid w:val="002E100E"/>
    <w:rsid w:val="002E29BB"/>
    <w:rsid w:val="002E4609"/>
    <w:rsid w:val="002E5921"/>
    <w:rsid w:val="002E6140"/>
    <w:rsid w:val="002E61D0"/>
    <w:rsid w:val="002E66B9"/>
    <w:rsid w:val="002E6985"/>
    <w:rsid w:val="002E71B6"/>
    <w:rsid w:val="002E7318"/>
    <w:rsid w:val="002F03DC"/>
    <w:rsid w:val="002F0876"/>
    <w:rsid w:val="002F3CF4"/>
    <w:rsid w:val="002F555E"/>
    <w:rsid w:val="002F77C8"/>
    <w:rsid w:val="0030310D"/>
    <w:rsid w:val="0030319A"/>
    <w:rsid w:val="003039D9"/>
    <w:rsid w:val="00304D8A"/>
    <w:rsid w:val="00304F22"/>
    <w:rsid w:val="003062AE"/>
    <w:rsid w:val="00306C7C"/>
    <w:rsid w:val="003113A3"/>
    <w:rsid w:val="0031473B"/>
    <w:rsid w:val="00314AE7"/>
    <w:rsid w:val="003157E1"/>
    <w:rsid w:val="003179F9"/>
    <w:rsid w:val="00317B8C"/>
    <w:rsid w:val="003229A5"/>
    <w:rsid w:val="00322EDD"/>
    <w:rsid w:val="003232F5"/>
    <w:rsid w:val="003301DB"/>
    <w:rsid w:val="00332320"/>
    <w:rsid w:val="003323E0"/>
    <w:rsid w:val="00333F51"/>
    <w:rsid w:val="00335AB1"/>
    <w:rsid w:val="00340482"/>
    <w:rsid w:val="00344FA7"/>
    <w:rsid w:val="00346F43"/>
    <w:rsid w:val="00347D72"/>
    <w:rsid w:val="00350BFE"/>
    <w:rsid w:val="00350E66"/>
    <w:rsid w:val="00352412"/>
    <w:rsid w:val="00354045"/>
    <w:rsid w:val="00357196"/>
    <w:rsid w:val="00357611"/>
    <w:rsid w:val="003604B7"/>
    <w:rsid w:val="003646C9"/>
    <w:rsid w:val="00364BF1"/>
    <w:rsid w:val="0036622A"/>
    <w:rsid w:val="0036700A"/>
    <w:rsid w:val="00367237"/>
    <w:rsid w:val="0037077F"/>
    <w:rsid w:val="00373882"/>
    <w:rsid w:val="00374B43"/>
    <w:rsid w:val="0037608F"/>
    <w:rsid w:val="00376959"/>
    <w:rsid w:val="00376A14"/>
    <w:rsid w:val="0037766C"/>
    <w:rsid w:val="0038132A"/>
    <w:rsid w:val="00381AF1"/>
    <w:rsid w:val="003843DB"/>
    <w:rsid w:val="003843E1"/>
    <w:rsid w:val="00391395"/>
    <w:rsid w:val="00393761"/>
    <w:rsid w:val="0039423C"/>
    <w:rsid w:val="00396618"/>
    <w:rsid w:val="00397CB2"/>
    <w:rsid w:val="00397D18"/>
    <w:rsid w:val="003A0464"/>
    <w:rsid w:val="003A1B36"/>
    <w:rsid w:val="003A4908"/>
    <w:rsid w:val="003A5AD2"/>
    <w:rsid w:val="003A6810"/>
    <w:rsid w:val="003B1454"/>
    <w:rsid w:val="003B6FD5"/>
    <w:rsid w:val="003C0074"/>
    <w:rsid w:val="003C1D5A"/>
    <w:rsid w:val="003C2B64"/>
    <w:rsid w:val="003C34D8"/>
    <w:rsid w:val="003C577D"/>
    <w:rsid w:val="003C59E0"/>
    <w:rsid w:val="003C5E54"/>
    <w:rsid w:val="003C6C8D"/>
    <w:rsid w:val="003D1BFC"/>
    <w:rsid w:val="003D3E67"/>
    <w:rsid w:val="003D4F95"/>
    <w:rsid w:val="003D5F42"/>
    <w:rsid w:val="003D60A9"/>
    <w:rsid w:val="003E0AB5"/>
    <w:rsid w:val="003E2C77"/>
    <w:rsid w:val="003E3124"/>
    <w:rsid w:val="003E320B"/>
    <w:rsid w:val="003E3244"/>
    <w:rsid w:val="003E5E13"/>
    <w:rsid w:val="003E617E"/>
    <w:rsid w:val="003F14C5"/>
    <w:rsid w:val="003F2793"/>
    <w:rsid w:val="003F4A18"/>
    <w:rsid w:val="003F4C97"/>
    <w:rsid w:val="003F7FE6"/>
    <w:rsid w:val="00400193"/>
    <w:rsid w:val="00401638"/>
    <w:rsid w:val="00401E11"/>
    <w:rsid w:val="00402EBC"/>
    <w:rsid w:val="00403059"/>
    <w:rsid w:val="004035AF"/>
    <w:rsid w:val="00404479"/>
    <w:rsid w:val="00405715"/>
    <w:rsid w:val="00407640"/>
    <w:rsid w:val="00410639"/>
    <w:rsid w:val="00410ACC"/>
    <w:rsid w:val="00414042"/>
    <w:rsid w:val="004142BF"/>
    <w:rsid w:val="0041598E"/>
    <w:rsid w:val="00415DCE"/>
    <w:rsid w:val="00417A7C"/>
    <w:rsid w:val="00417D08"/>
    <w:rsid w:val="004212E7"/>
    <w:rsid w:val="00421CF5"/>
    <w:rsid w:val="0042270F"/>
    <w:rsid w:val="0042446D"/>
    <w:rsid w:val="0042491A"/>
    <w:rsid w:val="004260EB"/>
    <w:rsid w:val="00427B99"/>
    <w:rsid w:val="00427BF8"/>
    <w:rsid w:val="00430DEE"/>
    <w:rsid w:val="004312BB"/>
    <w:rsid w:val="00431678"/>
    <w:rsid w:val="00431B6B"/>
    <w:rsid w:val="00431C02"/>
    <w:rsid w:val="004368B3"/>
    <w:rsid w:val="00437395"/>
    <w:rsid w:val="00437995"/>
    <w:rsid w:val="004403F4"/>
    <w:rsid w:val="00440AF3"/>
    <w:rsid w:val="00445047"/>
    <w:rsid w:val="0045103A"/>
    <w:rsid w:val="00453D7D"/>
    <w:rsid w:val="00453E95"/>
    <w:rsid w:val="00461BE6"/>
    <w:rsid w:val="00462710"/>
    <w:rsid w:val="00462F81"/>
    <w:rsid w:val="00463E39"/>
    <w:rsid w:val="004657FC"/>
    <w:rsid w:val="004733F6"/>
    <w:rsid w:val="0047341C"/>
    <w:rsid w:val="00474E69"/>
    <w:rsid w:val="00476F18"/>
    <w:rsid w:val="0048273A"/>
    <w:rsid w:val="00484850"/>
    <w:rsid w:val="00484852"/>
    <w:rsid w:val="0048548B"/>
    <w:rsid w:val="00486E50"/>
    <w:rsid w:val="00487264"/>
    <w:rsid w:val="00493E96"/>
    <w:rsid w:val="0049621B"/>
    <w:rsid w:val="004A0105"/>
    <w:rsid w:val="004A09F8"/>
    <w:rsid w:val="004A1560"/>
    <w:rsid w:val="004A2068"/>
    <w:rsid w:val="004A69A4"/>
    <w:rsid w:val="004A6EE4"/>
    <w:rsid w:val="004B01D7"/>
    <w:rsid w:val="004B08A0"/>
    <w:rsid w:val="004B106B"/>
    <w:rsid w:val="004B563D"/>
    <w:rsid w:val="004B66B4"/>
    <w:rsid w:val="004B6B43"/>
    <w:rsid w:val="004B72A9"/>
    <w:rsid w:val="004B7530"/>
    <w:rsid w:val="004C04BC"/>
    <w:rsid w:val="004C0A98"/>
    <w:rsid w:val="004C11D4"/>
    <w:rsid w:val="004C182A"/>
    <w:rsid w:val="004C1895"/>
    <w:rsid w:val="004C198E"/>
    <w:rsid w:val="004C2356"/>
    <w:rsid w:val="004C2F90"/>
    <w:rsid w:val="004C38CB"/>
    <w:rsid w:val="004C585C"/>
    <w:rsid w:val="004C634A"/>
    <w:rsid w:val="004C6D40"/>
    <w:rsid w:val="004C7208"/>
    <w:rsid w:val="004D124E"/>
    <w:rsid w:val="004D16DA"/>
    <w:rsid w:val="004D1A22"/>
    <w:rsid w:val="004D1D01"/>
    <w:rsid w:val="004D3E5C"/>
    <w:rsid w:val="004D4129"/>
    <w:rsid w:val="004D57CD"/>
    <w:rsid w:val="004D7BC5"/>
    <w:rsid w:val="004E679F"/>
    <w:rsid w:val="004E6F32"/>
    <w:rsid w:val="004F07C4"/>
    <w:rsid w:val="004F0C3C"/>
    <w:rsid w:val="004F4BC5"/>
    <w:rsid w:val="004F52FC"/>
    <w:rsid w:val="004F63FC"/>
    <w:rsid w:val="004F655E"/>
    <w:rsid w:val="00501929"/>
    <w:rsid w:val="0050192D"/>
    <w:rsid w:val="005020E6"/>
    <w:rsid w:val="00503E4F"/>
    <w:rsid w:val="00503E7C"/>
    <w:rsid w:val="00505A92"/>
    <w:rsid w:val="00507139"/>
    <w:rsid w:val="00510AB6"/>
    <w:rsid w:val="00511125"/>
    <w:rsid w:val="00511D75"/>
    <w:rsid w:val="00512979"/>
    <w:rsid w:val="005144D2"/>
    <w:rsid w:val="00515577"/>
    <w:rsid w:val="00515AD3"/>
    <w:rsid w:val="00516BD9"/>
    <w:rsid w:val="005203F1"/>
    <w:rsid w:val="00520AB8"/>
    <w:rsid w:val="00521BC3"/>
    <w:rsid w:val="005234AA"/>
    <w:rsid w:val="00524A81"/>
    <w:rsid w:val="005267F5"/>
    <w:rsid w:val="00527289"/>
    <w:rsid w:val="00527CD6"/>
    <w:rsid w:val="00531948"/>
    <w:rsid w:val="005319A3"/>
    <w:rsid w:val="0053250F"/>
    <w:rsid w:val="00533632"/>
    <w:rsid w:val="00540754"/>
    <w:rsid w:val="00540944"/>
    <w:rsid w:val="0054215B"/>
    <w:rsid w:val="0054251F"/>
    <w:rsid w:val="00543D00"/>
    <w:rsid w:val="0054408C"/>
    <w:rsid w:val="00544268"/>
    <w:rsid w:val="00550618"/>
    <w:rsid w:val="0055084D"/>
    <w:rsid w:val="00550E07"/>
    <w:rsid w:val="005520D8"/>
    <w:rsid w:val="00555886"/>
    <w:rsid w:val="00556CF1"/>
    <w:rsid w:val="005636D8"/>
    <w:rsid w:val="005644BB"/>
    <w:rsid w:val="0057079A"/>
    <w:rsid w:val="0057081D"/>
    <w:rsid w:val="0057358E"/>
    <w:rsid w:val="005762A7"/>
    <w:rsid w:val="00577930"/>
    <w:rsid w:val="00583651"/>
    <w:rsid w:val="00585A6D"/>
    <w:rsid w:val="00586E8A"/>
    <w:rsid w:val="00590CF8"/>
    <w:rsid w:val="005916D7"/>
    <w:rsid w:val="00591795"/>
    <w:rsid w:val="00591989"/>
    <w:rsid w:val="005920B1"/>
    <w:rsid w:val="00593661"/>
    <w:rsid w:val="00594E5B"/>
    <w:rsid w:val="00595950"/>
    <w:rsid w:val="0059662D"/>
    <w:rsid w:val="00596724"/>
    <w:rsid w:val="005A0E0C"/>
    <w:rsid w:val="005A2045"/>
    <w:rsid w:val="005A27FB"/>
    <w:rsid w:val="005A2D04"/>
    <w:rsid w:val="005A3585"/>
    <w:rsid w:val="005A4998"/>
    <w:rsid w:val="005A5EC2"/>
    <w:rsid w:val="005A698C"/>
    <w:rsid w:val="005A7C31"/>
    <w:rsid w:val="005B1AB1"/>
    <w:rsid w:val="005B2A7F"/>
    <w:rsid w:val="005B4553"/>
    <w:rsid w:val="005B481A"/>
    <w:rsid w:val="005B7AD5"/>
    <w:rsid w:val="005C0A23"/>
    <w:rsid w:val="005C16B8"/>
    <w:rsid w:val="005C1CDB"/>
    <w:rsid w:val="005C3BB5"/>
    <w:rsid w:val="005C3FC2"/>
    <w:rsid w:val="005C6F7E"/>
    <w:rsid w:val="005C7257"/>
    <w:rsid w:val="005C7821"/>
    <w:rsid w:val="005D293D"/>
    <w:rsid w:val="005D2B88"/>
    <w:rsid w:val="005D357E"/>
    <w:rsid w:val="005D3F95"/>
    <w:rsid w:val="005D5AEE"/>
    <w:rsid w:val="005D7D65"/>
    <w:rsid w:val="005E0799"/>
    <w:rsid w:val="005E2D1B"/>
    <w:rsid w:val="005E3F10"/>
    <w:rsid w:val="005E51A2"/>
    <w:rsid w:val="005E781C"/>
    <w:rsid w:val="005F3BD8"/>
    <w:rsid w:val="005F5A80"/>
    <w:rsid w:val="005F70DF"/>
    <w:rsid w:val="006044FF"/>
    <w:rsid w:val="0060502D"/>
    <w:rsid w:val="006079F6"/>
    <w:rsid w:val="00607CC5"/>
    <w:rsid w:val="00611B7E"/>
    <w:rsid w:val="00611C3C"/>
    <w:rsid w:val="00612CB2"/>
    <w:rsid w:val="00612D23"/>
    <w:rsid w:val="006160EA"/>
    <w:rsid w:val="00616485"/>
    <w:rsid w:val="006167AB"/>
    <w:rsid w:val="00617B1C"/>
    <w:rsid w:val="00617CF9"/>
    <w:rsid w:val="00621ACE"/>
    <w:rsid w:val="00623661"/>
    <w:rsid w:val="0062368E"/>
    <w:rsid w:val="0062654D"/>
    <w:rsid w:val="00633014"/>
    <w:rsid w:val="0063437B"/>
    <w:rsid w:val="00634699"/>
    <w:rsid w:val="00640A05"/>
    <w:rsid w:val="00642F8D"/>
    <w:rsid w:val="00645B45"/>
    <w:rsid w:val="006476D8"/>
    <w:rsid w:val="006505A9"/>
    <w:rsid w:val="006642C0"/>
    <w:rsid w:val="006665BD"/>
    <w:rsid w:val="006673CA"/>
    <w:rsid w:val="00670681"/>
    <w:rsid w:val="00670E69"/>
    <w:rsid w:val="0067302E"/>
    <w:rsid w:val="00673C26"/>
    <w:rsid w:val="00673D0B"/>
    <w:rsid w:val="006771C4"/>
    <w:rsid w:val="006811BC"/>
    <w:rsid w:val="006812AF"/>
    <w:rsid w:val="0068327D"/>
    <w:rsid w:val="00685C62"/>
    <w:rsid w:val="00691F2A"/>
    <w:rsid w:val="00692FDE"/>
    <w:rsid w:val="00693AB6"/>
    <w:rsid w:val="00694AF0"/>
    <w:rsid w:val="00696B3E"/>
    <w:rsid w:val="006973B3"/>
    <w:rsid w:val="006A13BC"/>
    <w:rsid w:val="006A19B6"/>
    <w:rsid w:val="006A1E9D"/>
    <w:rsid w:val="006B0E9E"/>
    <w:rsid w:val="006B5AE4"/>
    <w:rsid w:val="006B652B"/>
    <w:rsid w:val="006C217C"/>
    <w:rsid w:val="006C4DBA"/>
    <w:rsid w:val="006C67BF"/>
    <w:rsid w:val="006D0654"/>
    <w:rsid w:val="006D4054"/>
    <w:rsid w:val="006D4A2D"/>
    <w:rsid w:val="006D7DE2"/>
    <w:rsid w:val="006E02EC"/>
    <w:rsid w:val="006E14B8"/>
    <w:rsid w:val="006F15DE"/>
    <w:rsid w:val="006F36EB"/>
    <w:rsid w:val="006F7610"/>
    <w:rsid w:val="00703AD8"/>
    <w:rsid w:val="0070490A"/>
    <w:rsid w:val="0070681D"/>
    <w:rsid w:val="0070779F"/>
    <w:rsid w:val="00714462"/>
    <w:rsid w:val="00717806"/>
    <w:rsid w:val="00720937"/>
    <w:rsid w:val="00720A9D"/>
    <w:rsid w:val="007211B1"/>
    <w:rsid w:val="00723135"/>
    <w:rsid w:val="00724431"/>
    <w:rsid w:val="00727E40"/>
    <w:rsid w:val="00732D34"/>
    <w:rsid w:val="00733853"/>
    <w:rsid w:val="0073490E"/>
    <w:rsid w:val="0074057E"/>
    <w:rsid w:val="00740923"/>
    <w:rsid w:val="00741D41"/>
    <w:rsid w:val="00744AD9"/>
    <w:rsid w:val="0074587C"/>
    <w:rsid w:val="00746187"/>
    <w:rsid w:val="0074681E"/>
    <w:rsid w:val="007476F1"/>
    <w:rsid w:val="00752C2C"/>
    <w:rsid w:val="00753C30"/>
    <w:rsid w:val="00760385"/>
    <w:rsid w:val="007609AD"/>
    <w:rsid w:val="0076254F"/>
    <w:rsid w:val="00764EE1"/>
    <w:rsid w:val="007658B9"/>
    <w:rsid w:val="007658DA"/>
    <w:rsid w:val="00766BE0"/>
    <w:rsid w:val="00770656"/>
    <w:rsid w:val="00772061"/>
    <w:rsid w:val="00773B9D"/>
    <w:rsid w:val="007740C8"/>
    <w:rsid w:val="00776EA1"/>
    <w:rsid w:val="00777DDF"/>
    <w:rsid w:val="00777E82"/>
    <w:rsid w:val="007801F5"/>
    <w:rsid w:val="00780390"/>
    <w:rsid w:val="00780E2B"/>
    <w:rsid w:val="0078121D"/>
    <w:rsid w:val="0078136E"/>
    <w:rsid w:val="00783C0C"/>
    <w:rsid w:val="00783C7A"/>
    <w:rsid w:val="00783CA4"/>
    <w:rsid w:val="007842FB"/>
    <w:rsid w:val="00785D7D"/>
    <w:rsid w:val="00786124"/>
    <w:rsid w:val="00791710"/>
    <w:rsid w:val="00791BC4"/>
    <w:rsid w:val="007941CC"/>
    <w:rsid w:val="0079514B"/>
    <w:rsid w:val="00796B5D"/>
    <w:rsid w:val="007972F6"/>
    <w:rsid w:val="007A08EF"/>
    <w:rsid w:val="007A2DC1"/>
    <w:rsid w:val="007A3C7B"/>
    <w:rsid w:val="007A45A4"/>
    <w:rsid w:val="007A4893"/>
    <w:rsid w:val="007A7384"/>
    <w:rsid w:val="007A7398"/>
    <w:rsid w:val="007A7539"/>
    <w:rsid w:val="007B2D58"/>
    <w:rsid w:val="007B4BA8"/>
    <w:rsid w:val="007B53A8"/>
    <w:rsid w:val="007C0B5A"/>
    <w:rsid w:val="007C143C"/>
    <w:rsid w:val="007C239C"/>
    <w:rsid w:val="007C3DF8"/>
    <w:rsid w:val="007C6312"/>
    <w:rsid w:val="007D0753"/>
    <w:rsid w:val="007D2406"/>
    <w:rsid w:val="007D3319"/>
    <w:rsid w:val="007D335D"/>
    <w:rsid w:val="007D389C"/>
    <w:rsid w:val="007D5058"/>
    <w:rsid w:val="007E1797"/>
    <w:rsid w:val="007E2611"/>
    <w:rsid w:val="007E2622"/>
    <w:rsid w:val="007E2C19"/>
    <w:rsid w:val="007E3314"/>
    <w:rsid w:val="007E4B03"/>
    <w:rsid w:val="007E5699"/>
    <w:rsid w:val="007F0805"/>
    <w:rsid w:val="007F084A"/>
    <w:rsid w:val="007F1733"/>
    <w:rsid w:val="007F324B"/>
    <w:rsid w:val="007F57D5"/>
    <w:rsid w:val="007F6E6F"/>
    <w:rsid w:val="007F7665"/>
    <w:rsid w:val="008005AF"/>
    <w:rsid w:val="00802FD1"/>
    <w:rsid w:val="0080553C"/>
    <w:rsid w:val="00805B46"/>
    <w:rsid w:val="008060E8"/>
    <w:rsid w:val="008066A5"/>
    <w:rsid w:val="008102D7"/>
    <w:rsid w:val="00811B61"/>
    <w:rsid w:val="00813A4C"/>
    <w:rsid w:val="0082184D"/>
    <w:rsid w:val="00823402"/>
    <w:rsid w:val="00823565"/>
    <w:rsid w:val="00823BE4"/>
    <w:rsid w:val="00825727"/>
    <w:rsid w:val="00825DC2"/>
    <w:rsid w:val="00826026"/>
    <w:rsid w:val="00826806"/>
    <w:rsid w:val="00827C92"/>
    <w:rsid w:val="00830037"/>
    <w:rsid w:val="00833021"/>
    <w:rsid w:val="008336CB"/>
    <w:rsid w:val="00834AD3"/>
    <w:rsid w:val="0083742D"/>
    <w:rsid w:val="00837A86"/>
    <w:rsid w:val="0084104F"/>
    <w:rsid w:val="008412EF"/>
    <w:rsid w:val="00843795"/>
    <w:rsid w:val="00845025"/>
    <w:rsid w:val="00847F0F"/>
    <w:rsid w:val="00852448"/>
    <w:rsid w:val="00852A26"/>
    <w:rsid w:val="00853660"/>
    <w:rsid w:val="00854492"/>
    <w:rsid w:val="00854BEE"/>
    <w:rsid w:val="00855463"/>
    <w:rsid w:val="00857962"/>
    <w:rsid w:val="0086209A"/>
    <w:rsid w:val="0086631B"/>
    <w:rsid w:val="00866539"/>
    <w:rsid w:val="00871C29"/>
    <w:rsid w:val="00872041"/>
    <w:rsid w:val="008722E3"/>
    <w:rsid w:val="00872511"/>
    <w:rsid w:val="00875942"/>
    <w:rsid w:val="008759A4"/>
    <w:rsid w:val="00876667"/>
    <w:rsid w:val="00877C30"/>
    <w:rsid w:val="0088258A"/>
    <w:rsid w:val="00884716"/>
    <w:rsid w:val="00886332"/>
    <w:rsid w:val="0089152D"/>
    <w:rsid w:val="00891DFB"/>
    <w:rsid w:val="008930CE"/>
    <w:rsid w:val="00893207"/>
    <w:rsid w:val="008937EC"/>
    <w:rsid w:val="008948FA"/>
    <w:rsid w:val="00896CBF"/>
    <w:rsid w:val="008A05A8"/>
    <w:rsid w:val="008A0F1E"/>
    <w:rsid w:val="008A26D9"/>
    <w:rsid w:val="008A355E"/>
    <w:rsid w:val="008A3FCC"/>
    <w:rsid w:val="008A4289"/>
    <w:rsid w:val="008A56EB"/>
    <w:rsid w:val="008A6902"/>
    <w:rsid w:val="008B1C58"/>
    <w:rsid w:val="008B67FE"/>
    <w:rsid w:val="008B687E"/>
    <w:rsid w:val="008C0A22"/>
    <w:rsid w:val="008C0C29"/>
    <w:rsid w:val="008C1F48"/>
    <w:rsid w:val="008C2798"/>
    <w:rsid w:val="008D23A0"/>
    <w:rsid w:val="008D2B41"/>
    <w:rsid w:val="008D64EE"/>
    <w:rsid w:val="008D7093"/>
    <w:rsid w:val="008D78CE"/>
    <w:rsid w:val="008E1660"/>
    <w:rsid w:val="008E3838"/>
    <w:rsid w:val="008E5574"/>
    <w:rsid w:val="008E6F84"/>
    <w:rsid w:val="008F0DAF"/>
    <w:rsid w:val="008F112D"/>
    <w:rsid w:val="008F13A4"/>
    <w:rsid w:val="008F3638"/>
    <w:rsid w:val="008F5587"/>
    <w:rsid w:val="008F5E4E"/>
    <w:rsid w:val="008F633F"/>
    <w:rsid w:val="008F6F31"/>
    <w:rsid w:val="008F74DF"/>
    <w:rsid w:val="00905E22"/>
    <w:rsid w:val="009062F2"/>
    <w:rsid w:val="009062F7"/>
    <w:rsid w:val="009079FD"/>
    <w:rsid w:val="00910FEB"/>
    <w:rsid w:val="009116C3"/>
    <w:rsid w:val="009127BA"/>
    <w:rsid w:val="009139AD"/>
    <w:rsid w:val="00914241"/>
    <w:rsid w:val="00914788"/>
    <w:rsid w:val="00917B85"/>
    <w:rsid w:val="009227A6"/>
    <w:rsid w:val="00923750"/>
    <w:rsid w:val="009238F6"/>
    <w:rsid w:val="00925077"/>
    <w:rsid w:val="00926B13"/>
    <w:rsid w:val="00932AE2"/>
    <w:rsid w:val="009338D8"/>
    <w:rsid w:val="00933EC1"/>
    <w:rsid w:val="00933F6F"/>
    <w:rsid w:val="00934301"/>
    <w:rsid w:val="0093581A"/>
    <w:rsid w:val="009371F0"/>
    <w:rsid w:val="009376A2"/>
    <w:rsid w:val="00942048"/>
    <w:rsid w:val="0094293F"/>
    <w:rsid w:val="00943864"/>
    <w:rsid w:val="00944414"/>
    <w:rsid w:val="00945A83"/>
    <w:rsid w:val="009475D8"/>
    <w:rsid w:val="0094761A"/>
    <w:rsid w:val="0094798E"/>
    <w:rsid w:val="00952743"/>
    <w:rsid w:val="00952DC7"/>
    <w:rsid w:val="009530DB"/>
    <w:rsid w:val="00953676"/>
    <w:rsid w:val="00956571"/>
    <w:rsid w:val="009606A7"/>
    <w:rsid w:val="0096090A"/>
    <w:rsid w:val="00962299"/>
    <w:rsid w:val="00962D41"/>
    <w:rsid w:val="00962D77"/>
    <w:rsid w:val="009705EE"/>
    <w:rsid w:val="00972E92"/>
    <w:rsid w:val="00972EDF"/>
    <w:rsid w:val="0097415A"/>
    <w:rsid w:val="00974F5F"/>
    <w:rsid w:val="009756F1"/>
    <w:rsid w:val="00977927"/>
    <w:rsid w:val="0098135C"/>
    <w:rsid w:val="00981456"/>
    <w:rsid w:val="0098156A"/>
    <w:rsid w:val="0098179E"/>
    <w:rsid w:val="009819A1"/>
    <w:rsid w:val="00983FFE"/>
    <w:rsid w:val="0098415B"/>
    <w:rsid w:val="0098761E"/>
    <w:rsid w:val="00991BAC"/>
    <w:rsid w:val="00992C89"/>
    <w:rsid w:val="00993FBD"/>
    <w:rsid w:val="00995518"/>
    <w:rsid w:val="009A00DA"/>
    <w:rsid w:val="009A0142"/>
    <w:rsid w:val="009A5C39"/>
    <w:rsid w:val="009A6EA0"/>
    <w:rsid w:val="009A7C0B"/>
    <w:rsid w:val="009B0615"/>
    <w:rsid w:val="009B22A8"/>
    <w:rsid w:val="009B51DA"/>
    <w:rsid w:val="009C02D6"/>
    <w:rsid w:val="009C05B2"/>
    <w:rsid w:val="009C1335"/>
    <w:rsid w:val="009C1AB2"/>
    <w:rsid w:val="009C48FD"/>
    <w:rsid w:val="009C5FD8"/>
    <w:rsid w:val="009C6AA7"/>
    <w:rsid w:val="009C6DF4"/>
    <w:rsid w:val="009C7251"/>
    <w:rsid w:val="009C751A"/>
    <w:rsid w:val="009C7BC9"/>
    <w:rsid w:val="009D347A"/>
    <w:rsid w:val="009D7A6F"/>
    <w:rsid w:val="009E050A"/>
    <w:rsid w:val="009E120F"/>
    <w:rsid w:val="009E2E91"/>
    <w:rsid w:val="009E5649"/>
    <w:rsid w:val="009F020E"/>
    <w:rsid w:val="009F0432"/>
    <w:rsid w:val="009F23D5"/>
    <w:rsid w:val="009F4BE5"/>
    <w:rsid w:val="009F7E6D"/>
    <w:rsid w:val="00A024F4"/>
    <w:rsid w:val="00A02F79"/>
    <w:rsid w:val="00A041DF"/>
    <w:rsid w:val="00A063D1"/>
    <w:rsid w:val="00A109F2"/>
    <w:rsid w:val="00A11797"/>
    <w:rsid w:val="00A139F5"/>
    <w:rsid w:val="00A13F78"/>
    <w:rsid w:val="00A143EC"/>
    <w:rsid w:val="00A15612"/>
    <w:rsid w:val="00A15B31"/>
    <w:rsid w:val="00A2149D"/>
    <w:rsid w:val="00A21AAF"/>
    <w:rsid w:val="00A21ACA"/>
    <w:rsid w:val="00A22A07"/>
    <w:rsid w:val="00A33C08"/>
    <w:rsid w:val="00A34F6C"/>
    <w:rsid w:val="00A35E8A"/>
    <w:rsid w:val="00A365F4"/>
    <w:rsid w:val="00A40EF4"/>
    <w:rsid w:val="00A4338D"/>
    <w:rsid w:val="00A43864"/>
    <w:rsid w:val="00A44119"/>
    <w:rsid w:val="00A477C8"/>
    <w:rsid w:val="00A47D80"/>
    <w:rsid w:val="00A5045E"/>
    <w:rsid w:val="00A52B0D"/>
    <w:rsid w:val="00A53132"/>
    <w:rsid w:val="00A563F2"/>
    <w:rsid w:val="00A566E8"/>
    <w:rsid w:val="00A5772D"/>
    <w:rsid w:val="00A601CA"/>
    <w:rsid w:val="00A60B8D"/>
    <w:rsid w:val="00A66B0A"/>
    <w:rsid w:val="00A66C11"/>
    <w:rsid w:val="00A67E81"/>
    <w:rsid w:val="00A71554"/>
    <w:rsid w:val="00A73358"/>
    <w:rsid w:val="00A7742A"/>
    <w:rsid w:val="00A810F9"/>
    <w:rsid w:val="00A8158B"/>
    <w:rsid w:val="00A867CC"/>
    <w:rsid w:val="00A86ECC"/>
    <w:rsid w:val="00A86FCC"/>
    <w:rsid w:val="00A9211D"/>
    <w:rsid w:val="00A936BF"/>
    <w:rsid w:val="00A9479A"/>
    <w:rsid w:val="00A95AB9"/>
    <w:rsid w:val="00A96C34"/>
    <w:rsid w:val="00A97224"/>
    <w:rsid w:val="00AA0A77"/>
    <w:rsid w:val="00AA3D2E"/>
    <w:rsid w:val="00AA710D"/>
    <w:rsid w:val="00AA7D35"/>
    <w:rsid w:val="00AB3E61"/>
    <w:rsid w:val="00AB6D25"/>
    <w:rsid w:val="00AB76F5"/>
    <w:rsid w:val="00AC0D75"/>
    <w:rsid w:val="00AC0D99"/>
    <w:rsid w:val="00AC3F16"/>
    <w:rsid w:val="00AC43FA"/>
    <w:rsid w:val="00AC6656"/>
    <w:rsid w:val="00AD245F"/>
    <w:rsid w:val="00AD265C"/>
    <w:rsid w:val="00AE1CD2"/>
    <w:rsid w:val="00AE2006"/>
    <w:rsid w:val="00AE2D4B"/>
    <w:rsid w:val="00AE39E5"/>
    <w:rsid w:val="00AE4F99"/>
    <w:rsid w:val="00AE6B8A"/>
    <w:rsid w:val="00AF02E3"/>
    <w:rsid w:val="00AF0899"/>
    <w:rsid w:val="00AF29E8"/>
    <w:rsid w:val="00B01CA1"/>
    <w:rsid w:val="00B0277F"/>
    <w:rsid w:val="00B0538D"/>
    <w:rsid w:val="00B10486"/>
    <w:rsid w:val="00B12409"/>
    <w:rsid w:val="00B14952"/>
    <w:rsid w:val="00B150FA"/>
    <w:rsid w:val="00B16749"/>
    <w:rsid w:val="00B2052D"/>
    <w:rsid w:val="00B2584F"/>
    <w:rsid w:val="00B270F7"/>
    <w:rsid w:val="00B31338"/>
    <w:rsid w:val="00B31E5A"/>
    <w:rsid w:val="00B33DCA"/>
    <w:rsid w:val="00B35AE2"/>
    <w:rsid w:val="00B363BA"/>
    <w:rsid w:val="00B5324E"/>
    <w:rsid w:val="00B55440"/>
    <w:rsid w:val="00B55C1B"/>
    <w:rsid w:val="00B56BE5"/>
    <w:rsid w:val="00B6229B"/>
    <w:rsid w:val="00B653AB"/>
    <w:rsid w:val="00B65AD1"/>
    <w:rsid w:val="00B65D4E"/>
    <w:rsid w:val="00B65F9E"/>
    <w:rsid w:val="00B66B19"/>
    <w:rsid w:val="00B67F58"/>
    <w:rsid w:val="00B7078D"/>
    <w:rsid w:val="00B72F67"/>
    <w:rsid w:val="00B759B3"/>
    <w:rsid w:val="00B77044"/>
    <w:rsid w:val="00B77069"/>
    <w:rsid w:val="00B816E9"/>
    <w:rsid w:val="00B81E51"/>
    <w:rsid w:val="00B8208B"/>
    <w:rsid w:val="00B8413E"/>
    <w:rsid w:val="00B848F5"/>
    <w:rsid w:val="00B87D13"/>
    <w:rsid w:val="00B914E9"/>
    <w:rsid w:val="00B91775"/>
    <w:rsid w:val="00B917B7"/>
    <w:rsid w:val="00B924A1"/>
    <w:rsid w:val="00B94618"/>
    <w:rsid w:val="00B956EE"/>
    <w:rsid w:val="00BA0902"/>
    <w:rsid w:val="00BA1C22"/>
    <w:rsid w:val="00BA2BA1"/>
    <w:rsid w:val="00BA4FE4"/>
    <w:rsid w:val="00BA6C10"/>
    <w:rsid w:val="00BB05D9"/>
    <w:rsid w:val="00BB1C45"/>
    <w:rsid w:val="00BB277F"/>
    <w:rsid w:val="00BB4DAF"/>
    <w:rsid w:val="00BB4F09"/>
    <w:rsid w:val="00BB5293"/>
    <w:rsid w:val="00BB5653"/>
    <w:rsid w:val="00BC0918"/>
    <w:rsid w:val="00BC2185"/>
    <w:rsid w:val="00BC4A4B"/>
    <w:rsid w:val="00BD0327"/>
    <w:rsid w:val="00BD1499"/>
    <w:rsid w:val="00BD1FD4"/>
    <w:rsid w:val="00BD2A15"/>
    <w:rsid w:val="00BD2A76"/>
    <w:rsid w:val="00BD41A4"/>
    <w:rsid w:val="00BD455B"/>
    <w:rsid w:val="00BD4746"/>
    <w:rsid w:val="00BD4E33"/>
    <w:rsid w:val="00BE0BA7"/>
    <w:rsid w:val="00BE1B0A"/>
    <w:rsid w:val="00BE4571"/>
    <w:rsid w:val="00BE65C6"/>
    <w:rsid w:val="00BE7DFE"/>
    <w:rsid w:val="00BF2922"/>
    <w:rsid w:val="00BF35B1"/>
    <w:rsid w:val="00BF5DCA"/>
    <w:rsid w:val="00C029C4"/>
    <w:rsid w:val="00C030DE"/>
    <w:rsid w:val="00C03498"/>
    <w:rsid w:val="00C03942"/>
    <w:rsid w:val="00C04099"/>
    <w:rsid w:val="00C047F8"/>
    <w:rsid w:val="00C06661"/>
    <w:rsid w:val="00C1326D"/>
    <w:rsid w:val="00C14264"/>
    <w:rsid w:val="00C15E00"/>
    <w:rsid w:val="00C15E2E"/>
    <w:rsid w:val="00C178AA"/>
    <w:rsid w:val="00C17BED"/>
    <w:rsid w:val="00C21B0A"/>
    <w:rsid w:val="00C22105"/>
    <w:rsid w:val="00C244B6"/>
    <w:rsid w:val="00C249A5"/>
    <w:rsid w:val="00C2790A"/>
    <w:rsid w:val="00C32A3E"/>
    <w:rsid w:val="00C36544"/>
    <w:rsid w:val="00C3702F"/>
    <w:rsid w:val="00C37327"/>
    <w:rsid w:val="00C37593"/>
    <w:rsid w:val="00C4061D"/>
    <w:rsid w:val="00C40699"/>
    <w:rsid w:val="00C4180E"/>
    <w:rsid w:val="00C4546C"/>
    <w:rsid w:val="00C46B95"/>
    <w:rsid w:val="00C511AF"/>
    <w:rsid w:val="00C5243F"/>
    <w:rsid w:val="00C52DE7"/>
    <w:rsid w:val="00C5305E"/>
    <w:rsid w:val="00C53DCF"/>
    <w:rsid w:val="00C54293"/>
    <w:rsid w:val="00C565A7"/>
    <w:rsid w:val="00C56D1C"/>
    <w:rsid w:val="00C6256C"/>
    <w:rsid w:val="00C646B6"/>
    <w:rsid w:val="00C64A37"/>
    <w:rsid w:val="00C6536B"/>
    <w:rsid w:val="00C6595C"/>
    <w:rsid w:val="00C66A59"/>
    <w:rsid w:val="00C66A86"/>
    <w:rsid w:val="00C7115D"/>
    <w:rsid w:val="00C7158E"/>
    <w:rsid w:val="00C7250B"/>
    <w:rsid w:val="00C72638"/>
    <w:rsid w:val="00C7346B"/>
    <w:rsid w:val="00C7497C"/>
    <w:rsid w:val="00C74E83"/>
    <w:rsid w:val="00C75CEF"/>
    <w:rsid w:val="00C77C0E"/>
    <w:rsid w:val="00C77CB1"/>
    <w:rsid w:val="00C82D35"/>
    <w:rsid w:val="00C83CA0"/>
    <w:rsid w:val="00C84611"/>
    <w:rsid w:val="00C85DB6"/>
    <w:rsid w:val="00C86B7E"/>
    <w:rsid w:val="00C91687"/>
    <w:rsid w:val="00C91A28"/>
    <w:rsid w:val="00C924A8"/>
    <w:rsid w:val="00C93F4E"/>
    <w:rsid w:val="00C945FE"/>
    <w:rsid w:val="00C96C8A"/>
    <w:rsid w:val="00C96FAA"/>
    <w:rsid w:val="00C97A04"/>
    <w:rsid w:val="00C97FBD"/>
    <w:rsid w:val="00CA107B"/>
    <w:rsid w:val="00CA484D"/>
    <w:rsid w:val="00CA4EEA"/>
    <w:rsid w:val="00CA6259"/>
    <w:rsid w:val="00CB5127"/>
    <w:rsid w:val="00CB5D35"/>
    <w:rsid w:val="00CB6602"/>
    <w:rsid w:val="00CB70CF"/>
    <w:rsid w:val="00CC08FA"/>
    <w:rsid w:val="00CC739E"/>
    <w:rsid w:val="00CD13A1"/>
    <w:rsid w:val="00CD58B7"/>
    <w:rsid w:val="00CD6ED4"/>
    <w:rsid w:val="00CE07CA"/>
    <w:rsid w:val="00CE37BC"/>
    <w:rsid w:val="00CE6FCB"/>
    <w:rsid w:val="00CF4044"/>
    <w:rsid w:val="00CF4099"/>
    <w:rsid w:val="00CF4FEB"/>
    <w:rsid w:val="00CF50DC"/>
    <w:rsid w:val="00CF667E"/>
    <w:rsid w:val="00CF6D25"/>
    <w:rsid w:val="00D00796"/>
    <w:rsid w:val="00D04C34"/>
    <w:rsid w:val="00D11B9B"/>
    <w:rsid w:val="00D13ECB"/>
    <w:rsid w:val="00D17CA8"/>
    <w:rsid w:val="00D2023C"/>
    <w:rsid w:val="00D21E24"/>
    <w:rsid w:val="00D261A2"/>
    <w:rsid w:val="00D30F03"/>
    <w:rsid w:val="00D319C5"/>
    <w:rsid w:val="00D36F11"/>
    <w:rsid w:val="00D40B68"/>
    <w:rsid w:val="00D429DB"/>
    <w:rsid w:val="00D43404"/>
    <w:rsid w:val="00D443A8"/>
    <w:rsid w:val="00D44DCE"/>
    <w:rsid w:val="00D47099"/>
    <w:rsid w:val="00D516F7"/>
    <w:rsid w:val="00D521A7"/>
    <w:rsid w:val="00D60C1C"/>
    <w:rsid w:val="00D616D2"/>
    <w:rsid w:val="00D619A1"/>
    <w:rsid w:val="00D6237B"/>
    <w:rsid w:val="00D63519"/>
    <w:rsid w:val="00D6379B"/>
    <w:rsid w:val="00D63B5F"/>
    <w:rsid w:val="00D7029D"/>
    <w:rsid w:val="00D70EF7"/>
    <w:rsid w:val="00D73392"/>
    <w:rsid w:val="00D76B19"/>
    <w:rsid w:val="00D817B1"/>
    <w:rsid w:val="00D81A64"/>
    <w:rsid w:val="00D8397C"/>
    <w:rsid w:val="00D87D3E"/>
    <w:rsid w:val="00D91116"/>
    <w:rsid w:val="00D91B4F"/>
    <w:rsid w:val="00D92376"/>
    <w:rsid w:val="00D93080"/>
    <w:rsid w:val="00D93E30"/>
    <w:rsid w:val="00D947E7"/>
    <w:rsid w:val="00D94EED"/>
    <w:rsid w:val="00D958A5"/>
    <w:rsid w:val="00D96026"/>
    <w:rsid w:val="00D96EE3"/>
    <w:rsid w:val="00DA07F5"/>
    <w:rsid w:val="00DA3514"/>
    <w:rsid w:val="00DA5028"/>
    <w:rsid w:val="00DA604A"/>
    <w:rsid w:val="00DA7C1C"/>
    <w:rsid w:val="00DA7F28"/>
    <w:rsid w:val="00DB08E9"/>
    <w:rsid w:val="00DB147A"/>
    <w:rsid w:val="00DB1B7A"/>
    <w:rsid w:val="00DB2146"/>
    <w:rsid w:val="00DB61E0"/>
    <w:rsid w:val="00DB6A6F"/>
    <w:rsid w:val="00DC15E2"/>
    <w:rsid w:val="00DC394D"/>
    <w:rsid w:val="00DC45A7"/>
    <w:rsid w:val="00DC4866"/>
    <w:rsid w:val="00DC500B"/>
    <w:rsid w:val="00DC5019"/>
    <w:rsid w:val="00DC53E8"/>
    <w:rsid w:val="00DC587B"/>
    <w:rsid w:val="00DC6708"/>
    <w:rsid w:val="00DC7CB5"/>
    <w:rsid w:val="00DC7D84"/>
    <w:rsid w:val="00DD4F92"/>
    <w:rsid w:val="00DD7B7E"/>
    <w:rsid w:val="00DE65AC"/>
    <w:rsid w:val="00DE7823"/>
    <w:rsid w:val="00DF08A2"/>
    <w:rsid w:val="00DF1690"/>
    <w:rsid w:val="00DF1D6F"/>
    <w:rsid w:val="00DF5191"/>
    <w:rsid w:val="00DF5744"/>
    <w:rsid w:val="00DF5F8E"/>
    <w:rsid w:val="00E00C93"/>
    <w:rsid w:val="00E01436"/>
    <w:rsid w:val="00E018D5"/>
    <w:rsid w:val="00E039E3"/>
    <w:rsid w:val="00E045BD"/>
    <w:rsid w:val="00E13689"/>
    <w:rsid w:val="00E1382B"/>
    <w:rsid w:val="00E145F4"/>
    <w:rsid w:val="00E16264"/>
    <w:rsid w:val="00E17B77"/>
    <w:rsid w:val="00E17D7D"/>
    <w:rsid w:val="00E21C2A"/>
    <w:rsid w:val="00E23337"/>
    <w:rsid w:val="00E23382"/>
    <w:rsid w:val="00E234E3"/>
    <w:rsid w:val="00E23D7F"/>
    <w:rsid w:val="00E2480E"/>
    <w:rsid w:val="00E259EA"/>
    <w:rsid w:val="00E27AA9"/>
    <w:rsid w:val="00E27F22"/>
    <w:rsid w:val="00E32061"/>
    <w:rsid w:val="00E34CE9"/>
    <w:rsid w:val="00E34EE7"/>
    <w:rsid w:val="00E37544"/>
    <w:rsid w:val="00E414CC"/>
    <w:rsid w:val="00E41B18"/>
    <w:rsid w:val="00E42FF9"/>
    <w:rsid w:val="00E4307E"/>
    <w:rsid w:val="00E4714C"/>
    <w:rsid w:val="00E51AEB"/>
    <w:rsid w:val="00E522A7"/>
    <w:rsid w:val="00E53CA2"/>
    <w:rsid w:val="00E54452"/>
    <w:rsid w:val="00E562C0"/>
    <w:rsid w:val="00E6159D"/>
    <w:rsid w:val="00E647A1"/>
    <w:rsid w:val="00E65F81"/>
    <w:rsid w:val="00E664C5"/>
    <w:rsid w:val="00E671A2"/>
    <w:rsid w:val="00E67BFD"/>
    <w:rsid w:val="00E71F56"/>
    <w:rsid w:val="00E72DCD"/>
    <w:rsid w:val="00E730F8"/>
    <w:rsid w:val="00E73582"/>
    <w:rsid w:val="00E753D4"/>
    <w:rsid w:val="00E7581F"/>
    <w:rsid w:val="00E76D26"/>
    <w:rsid w:val="00E776F6"/>
    <w:rsid w:val="00E83777"/>
    <w:rsid w:val="00E91FB7"/>
    <w:rsid w:val="00E96012"/>
    <w:rsid w:val="00EA0974"/>
    <w:rsid w:val="00EA207C"/>
    <w:rsid w:val="00EA55AF"/>
    <w:rsid w:val="00EA6CC7"/>
    <w:rsid w:val="00EB0D57"/>
    <w:rsid w:val="00EB1390"/>
    <w:rsid w:val="00EB2463"/>
    <w:rsid w:val="00EB2C71"/>
    <w:rsid w:val="00EB2FDE"/>
    <w:rsid w:val="00EB321B"/>
    <w:rsid w:val="00EB345B"/>
    <w:rsid w:val="00EB3DFC"/>
    <w:rsid w:val="00EB4340"/>
    <w:rsid w:val="00EB556D"/>
    <w:rsid w:val="00EB5A7D"/>
    <w:rsid w:val="00EB5C8F"/>
    <w:rsid w:val="00EB5D5D"/>
    <w:rsid w:val="00EB60C3"/>
    <w:rsid w:val="00EC25A0"/>
    <w:rsid w:val="00EC5E0F"/>
    <w:rsid w:val="00EC61C8"/>
    <w:rsid w:val="00EC7CB5"/>
    <w:rsid w:val="00ED08D9"/>
    <w:rsid w:val="00ED1BC8"/>
    <w:rsid w:val="00ED245B"/>
    <w:rsid w:val="00ED2A48"/>
    <w:rsid w:val="00ED2C82"/>
    <w:rsid w:val="00ED406C"/>
    <w:rsid w:val="00ED513A"/>
    <w:rsid w:val="00ED55C0"/>
    <w:rsid w:val="00ED682B"/>
    <w:rsid w:val="00ED742A"/>
    <w:rsid w:val="00EE230E"/>
    <w:rsid w:val="00EE33B0"/>
    <w:rsid w:val="00EE41D5"/>
    <w:rsid w:val="00EF10BA"/>
    <w:rsid w:val="00EF6F30"/>
    <w:rsid w:val="00EF7F1C"/>
    <w:rsid w:val="00F003ED"/>
    <w:rsid w:val="00F01192"/>
    <w:rsid w:val="00F01E66"/>
    <w:rsid w:val="00F01EF7"/>
    <w:rsid w:val="00F03476"/>
    <w:rsid w:val="00F037A4"/>
    <w:rsid w:val="00F04FA6"/>
    <w:rsid w:val="00F0591D"/>
    <w:rsid w:val="00F05BB7"/>
    <w:rsid w:val="00F06690"/>
    <w:rsid w:val="00F07721"/>
    <w:rsid w:val="00F07972"/>
    <w:rsid w:val="00F07BC2"/>
    <w:rsid w:val="00F11172"/>
    <w:rsid w:val="00F11B82"/>
    <w:rsid w:val="00F11D2E"/>
    <w:rsid w:val="00F139BB"/>
    <w:rsid w:val="00F15C82"/>
    <w:rsid w:val="00F16B37"/>
    <w:rsid w:val="00F20A3C"/>
    <w:rsid w:val="00F25CAF"/>
    <w:rsid w:val="00F26778"/>
    <w:rsid w:val="00F27C8F"/>
    <w:rsid w:val="00F30321"/>
    <w:rsid w:val="00F32749"/>
    <w:rsid w:val="00F3298C"/>
    <w:rsid w:val="00F330E4"/>
    <w:rsid w:val="00F34D7F"/>
    <w:rsid w:val="00F352F3"/>
    <w:rsid w:val="00F35FF4"/>
    <w:rsid w:val="00F36175"/>
    <w:rsid w:val="00F37172"/>
    <w:rsid w:val="00F40B9B"/>
    <w:rsid w:val="00F419C4"/>
    <w:rsid w:val="00F4477E"/>
    <w:rsid w:val="00F513B6"/>
    <w:rsid w:val="00F5298F"/>
    <w:rsid w:val="00F547D9"/>
    <w:rsid w:val="00F54F15"/>
    <w:rsid w:val="00F57A06"/>
    <w:rsid w:val="00F63DDC"/>
    <w:rsid w:val="00F65323"/>
    <w:rsid w:val="00F6691D"/>
    <w:rsid w:val="00F67255"/>
    <w:rsid w:val="00F67691"/>
    <w:rsid w:val="00F67D8F"/>
    <w:rsid w:val="00F717CE"/>
    <w:rsid w:val="00F75E28"/>
    <w:rsid w:val="00F76FBF"/>
    <w:rsid w:val="00F802BE"/>
    <w:rsid w:val="00F806A4"/>
    <w:rsid w:val="00F845D1"/>
    <w:rsid w:val="00F854BC"/>
    <w:rsid w:val="00F86024"/>
    <w:rsid w:val="00F8611A"/>
    <w:rsid w:val="00F86213"/>
    <w:rsid w:val="00F86768"/>
    <w:rsid w:val="00F9099F"/>
    <w:rsid w:val="00F90CF8"/>
    <w:rsid w:val="00F90DD4"/>
    <w:rsid w:val="00F9155E"/>
    <w:rsid w:val="00F93173"/>
    <w:rsid w:val="00F97553"/>
    <w:rsid w:val="00FA10F6"/>
    <w:rsid w:val="00FA176F"/>
    <w:rsid w:val="00FA3C2A"/>
    <w:rsid w:val="00FA435E"/>
    <w:rsid w:val="00FA4586"/>
    <w:rsid w:val="00FA5128"/>
    <w:rsid w:val="00FA5634"/>
    <w:rsid w:val="00FA7936"/>
    <w:rsid w:val="00FB1595"/>
    <w:rsid w:val="00FB244E"/>
    <w:rsid w:val="00FB3295"/>
    <w:rsid w:val="00FB3DFC"/>
    <w:rsid w:val="00FB42D4"/>
    <w:rsid w:val="00FB5906"/>
    <w:rsid w:val="00FB6BF9"/>
    <w:rsid w:val="00FB762F"/>
    <w:rsid w:val="00FC1A84"/>
    <w:rsid w:val="00FC2AED"/>
    <w:rsid w:val="00FC2EF8"/>
    <w:rsid w:val="00FC4B5E"/>
    <w:rsid w:val="00FC68B2"/>
    <w:rsid w:val="00FC6CA9"/>
    <w:rsid w:val="00FC7FBF"/>
    <w:rsid w:val="00FD1C9C"/>
    <w:rsid w:val="00FD5694"/>
    <w:rsid w:val="00FD56CC"/>
    <w:rsid w:val="00FD5814"/>
    <w:rsid w:val="00FD5EA7"/>
    <w:rsid w:val="00FD60F7"/>
    <w:rsid w:val="00FE08EB"/>
    <w:rsid w:val="00FE40B0"/>
    <w:rsid w:val="00FF1204"/>
    <w:rsid w:val="00FF3BFA"/>
    <w:rsid w:val="00FF5A73"/>
    <w:rsid w:val="00FF5EEF"/>
    <w:rsid w:val="00FF6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0DEA13"/>
  <w15:docId w15:val="{7CDD8040-ECEF-4A4A-96AA-F9E017357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Tekst informacji"/>
    <w:qFormat/>
    <w:rsid w:val="00791710"/>
    <w:pPr>
      <w:spacing w:before="120" w:after="120" w:line="240" w:lineRule="exact"/>
      <w:ind w:firstLine="425"/>
      <w:jc w:val="both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633014"/>
    <w:pPr>
      <w:keepNext/>
      <w:spacing w:before="24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633014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asiatki1jasnaakcent11">
    <w:name w:val="Tabela siatki 1 — jasna — akcent 1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Siatkatabelijasna1">
    <w:name w:val="Siatka tabeli — jasna1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9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791710"/>
    <w:pPr>
      <w:spacing w:after="0"/>
      <w:ind w:firstLine="0"/>
      <w:jc w:val="lef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character" w:styleId="Numerstrony">
    <w:name w:val="page number"/>
    <w:uiPriority w:val="99"/>
    <w:rsid w:val="00AE2006"/>
    <w:rPr>
      <w:rFonts w:cs="Times New Roman"/>
    </w:rPr>
  </w:style>
  <w:style w:type="paragraph" w:customStyle="1" w:styleId="tekstpodstawowy">
    <w:name w:val="tekst podstawowy"/>
    <w:basedOn w:val="Normalny"/>
    <w:link w:val="tekstpodstawowyZnak"/>
    <w:qFormat/>
    <w:rsid w:val="0016412A"/>
    <w:pPr>
      <w:spacing w:before="0" w:after="170" w:line="230" w:lineRule="atLeast"/>
      <w:ind w:left="1418"/>
    </w:pPr>
    <w:rPr>
      <w:rFonts w:cs="Times New Roman"/>
      <w:szCs w:val="19"/>
    </w:rPr>
  </w:style>
  <w:style w:type="character" w:customStyle="1" w:styleId="tekstpodstawowyZnak">
    <w:name w:val="tekst podstawowy Znak"/>
    <w:basedOn w:val="Domylnaczcionkaakapitu"/>
    <w:link w:val="tekstpodstawowy"/>
    <w:rsid w:val="0016412A"/>
    <w:rPr>
      <w:rFonts w:ascii="Fira Sans" w:hAnsi="Fira Sans" w:cs="Times New Roman"/>
      <w:sz w:val="19"/>
      <w:szCs w:val="19"/>
    </w:rPr>
  </w:style>
  <w:style w:type="paragraph" w:customStyle="1" w:styleId="rdopolski">
    <w:name w:val="Źródło polski"/>
    <w:basedOn w:val="Normalny"/>
    <w:link w:val="rdopolskiZnak"/>
    <w:qFormat/>
    <w:rsid w:val="0016412A"/>
    <w:pPr>
      <w:spacing w:before="0" w:after="0" w:line="160" w:lineRule="exact"/>
      <w:ind w:firstLine="0"/>
    </w:pPr>
    <w:rPr>
      <w:rFonts w:cs="Times New Roman"/>
      <w:sz w:val="15"/>
      <w:szCs w:val="20"/>
    </w:rPr>
  </w:style>
  <w:style w:type="paragraph" w:customStyle="1" w:styleId="rdoang">
    <w:name w:val="Źródło ang."/>
    <w:basedOn w:val="rdopolski"/>
    <w:link w:val="rdoangZnak"/>
    <w:qFormat/>
    <w:rsid w:val="0016412A"/>
    <w:rPr>
      <w:i/>
      <w:color w:val="6D6E71"/>
    </w:rPr>
  </w:style>
  <w:style w:type="character" w:customStyle="1" w:styleId="rdopolskiZnak">
    <w:name w:val="Źródło polski Znak"/>
    <w:basedOn w:val="Domylnaczcionkaakapitu"/>
    <w:link w:val="rdopolski"/>
    <w:rsid w:val="0016412A"/>
    <w:rPr>
      <w:rFonts w:ascii="Fira Sans" w:hAnsi="Fira Sans" w:cs="Times New Roman"/>
      <w:sz w:val="15"/>
      <w:szCs w:val="20"/>
    </w:rPr>
  </w:style>
  <w:style w:type="character" w:customStyle="1" w:styleId="rdoangZnak">
    <w:name w:val="Źródło ang. Znak"/>
    <w:basedOn w:val="rdopolskiZnak"/>
    <w:link w:val="rdoang"/>
    <w:rsid w:val="0016412A"/>
    <w:rPr>
      <w:rFonts w:ascii="Fira Sans" w:hAnsi="Fira Sans" w:cs="Times New Roman"/>
      <w:i/>
      <w:color w:val="6D6E71"/>
      <w:sz w:val="15"/>
      <w:szCs w:val="20"/>
    </w:rPr>
  </w:style>
  <w:style w:type="paragraph" w:customStyle="1" w:styleId="Tabelaang">
    <w:name w:val="Tabela ang"/>
    <w:basedOn w:val="Normalny"/>
    <w:link w:val="TabelaangZnak"/>
    <w:autoRedefine/>
    <w:qFormat/>
    <w:rsid w:val="0016412A"/>
    <w:pPr>
      <w:tabs>
        <w:tab w:val="left" w:pos="1418"/>
      </w:tabs>
      <w:spacing w:before="0" w:line="220" w:lineRule="exact"/>
      <w:ind w:left="1417" w:hanging="1247"/>
      <w:jc w:val="left"/>
    </w:pPr>
    <w:rPr>
      <w:rFonts w:cs="Times New Roman"/>
      <w:color w:val="001D77"/>
      <w:szCs w:val="19"/>
      <w14:textFill>
        <w14:solidFill>
          <w14:srgbClr w14:val="001D77">
            <w14:alpha w14:val="30000"/>
          </w14:srgbClr>
        </w14:solidFill>
      </w14:textFill>
    </w:rPr>
  </w:style>
  <w:style w:type="paragraph" w:customStyle="1" w:styleId="Tabelapolski">
    <w:name w:val="Tabela polski"/>
    <w:basedOn w:val="Normalny"/>
    <w:link w:val="TabelapolskiZnak"/>
    <w:qFormat/>
    <w:rsid w:val="0016412A"/>
    <w:pPr>
      <w:tabs>
        <w:tab w:val="left" w:pos="1418"/>
      </w:tabs>
      <w:spacing w:before="0" w:after="0" w:line="220" w:lineRule="exact"/>
      <w:ind w:left="1418" w:hanging="1418"/>
      <w:jc w:val="left"/>
    </w:pPr>
    <w:rPr>
      <w:rFonts w:cs="Times New Roman"/>
      <w:b/>
      <w:color w:val="001D77"/>
      <w:szCs w:val="19"/>
    </w:rPr>
  </w:style>
  <w:style w:type="character" w:customStyle="1" w:styleId="TabelaangZnak">
    <w:name w:val="Tabela ang Znak"/>
    <w:basedOn w:val="Domylnaczcionkaakapitu"/>
    <w:link w:val="Tabelaang"/>
    <w:rsid w:val="0016412A"/>
    <w:rPr>
      <w:rFonts w:ascii="Fira Sans" w:hAnsi="Fira Sans" w:cs="Times New Roman"/>
      <w:color w:val="001D77"/>
      <w:sz w:val="19"/>
      <w:szCs w:val="19"/>
      <w14:textFill>
        <w14:solidFill>
          <w14:srgbClr w14:val="001D77">
            <w14:alpha w14:val="30000"/>
          </w14:srgbClr>
        </w14:solidFill>
      </w14:textFill>
    </w:rPr>
  </w:style>
  <w:style w:type="character" w:customStyle="1" w:styleId="TabelapolskiZnak">
    <w:name w:val="Tabela polski Znak"/>
    <w:basedOn w:val="Domylnaczcionkaakapitu"/>
    <w:link w:val="Tabelapolski"/>
    <w:rsid w:val="0016412A"/>
    <w:rPr>
      <w:rFonts w:ascii="Fira Sans" w:hAnsi="Fira Sans" w:cs="Times New Roman"/>
      <w:b/>
      <w:color w:val="001D77"/>
      <w:sz w:val="19"/>
      <w:szCs w:val="19"/>
    </w:rPr>
  </w:style>
  <w:style w:type="paragraph" w:customStyle="1" w:styleId="Wykrespolski">
    <w:name w:val="Wykres polski"/>
    <w:basedOn w:val="Normalny"/>
    <w:link w:val="WykrespolskiZnak"/>
    <w:qFormat/>
    <w:rsid w:val="00E65F81"/>
    <w:pPr>
      <w:tabs>
        <w:tab w:val="left" w:pos="1418"/>
      </w:tabs>
      <w:spacing w:before="0" w:after="0" w:line="230" w:lineRule="atLeast"/>
      <w:ind w:left="1418" w:hanging="1418"/>
      <w:jc w:val="left"/>
    </w:pPr>
    <w:rPr>
      <w:rFonts w:cs="Times New Roman"/>
      <w:b/>
      <w:color w:val="001D77"/>
      <w:szCs w:val="19"/>
    </w:rPr>
  </w:style>
  <w:style w:type="paragraph" w:customStyle="1" w:styleId="Wykresang">
    <w:name w:val="Wykres ang"/>
    <w:basedOn w:val="Wykrespolski"/>
    <w:link w:val="WykresangZnak"/>
    <w:autoRedefine/>
    <w:qFormat/>
    <w:rsid w:val="00E65F81"/>
    <w:pPr>
      <w:spacing w:after="120"/>
      <w:ind w:left="1417" w:hanging="1247"/>
    </w:pPr>
    <w:rPr>
      <w:b w:val="0"/>
      <w14:textFill>
        <w14:solidFill>
          <w14:srgbClr w14:val="001D77">
            <w14:alpha w14:val="30000"/>
          </w14:srgbClr>
        </w14:solidFill>
      </w14:textFill>
    </w:rPr>
  </w:style>
  <w:style w:type="character" w:customStyle="1" w:styleId="WykrespolskiZnak">
    <w:name w:val="Wykres polski Znak"/>
    <w:basedOn w:val="Domylnaczcionkaakapitu"/>
    <w:link w:val="Wykrespolski"/>
    <w:rsid w:val="00E65F81"/>
    <w:rPr>
      <w:rFonts w:ascii="Fira Sans" w:hAnsi="Fira Sans" w:cs="Times New Roman"/>
      <w:b/>
      <w:color w:val="001D77"/>
      <w:sz w:val="19"/>
      <w:szCs w:val="19"/>
    </w:rPr>
  </w:style>
  <w:style w:type="character" w:customStyle="1" w:styleId="WykresangZnak">
    <w:name w:val="Wykres ang Znak"/>
    <w:basedOn w:val="WykrespolskiZnak"/>
    <w:link w:val="Wykresang"/>
    <w:rsid w:val="00E65F81"/>
    <w:rPr>
      <w:rFonts w:ascii="Fira Sans" w:hAnsi="Fira Sans" w:cs="Times New Roman"/>
      <w:b w:val="0"/>
      <w:color w:val="001D77"/>
      <w:sz w:val="19"/>
      <w:szCs w:val="19"/>
      <w14:textFill>
        <w14:solidFill>
          <w14:srgbClr w14:val="001D77">
            <w14:alpha w14:val="30000"/>
          </w14:srgbClr>
        </w14:solidFill>
      </w14:textFill>
    </w:rPr>
  </w:style>
  <w:style w:type="paragraph" w:customStyle="1" w:styleId="Ikonawskanika">
    <w:name w:val="Ikona wskaźnika"/>
    <w:basedOn w:val="Normalny"/>
    <w:link w:val="IkonawskanikaZnak"/>
    <w:qFormat/>
    <w:rsid w:val="00D93E30"/>
    <w:pPr>
      <w:autoSpaceDE w:val="0"/>
      <w:autoSpaceDN w:val="0"/>
      <w:adjustRightInd w:val="0"/>
      <w:spacing w:before="0" w:after="0" w:line="240" w:lineRule="auto"/>
      <w:ind w:firstLine="0"/>
      <w:jc w:val="left"/>
    </w:pPr>
    <w:rPr>
      <w:rFonts w:ascii="Fira Sans SemiBold" w:hAnsi="Fira Sans SemiBold"/>
      <w:color w:val="66AFDE"/>
      <w:sz w:val="60"/>
      <w:szCs w:val="60"/>
    </w:rPr>
  </w:style>
  <w:style w:type="character" w:customStyle="1" w:styleId="IkonawskanikaZnak">
    <w:name w:val="Ikona wskaźnika Znak"/>
    <w:basedOn w:val="Domylnaczcionkaakapitu"/>
    <w:link w:val="Ikonawskanika"/>
    <w:rsid w:val="00D93E30"/>
    <w:rPr>
      <w:rFonts w:ascii="Fira Sans SemiBold" w:hAnsi="Fira Sans SemiBold"/>
      <w:color w:val="66AFDE"/>
      <w:sz w:val="60"/>
      <w:szCs w:val="60"/>
    </w:rPr>
  </w:style>
  <w:style w:type="paragraph" w:customStyle="1" w:styleId="Wartowskanika">
    <w:name w:val="Wartość wskaźnika"/>
    <w:basedOn w:val="Normalny"/>
    <w:link w:val="WartowskanikaZnak"/>
    <w:qFormat/>
    <w:rsid w:val="00D93E30"/>
    <w:pPr>
      <w:autoSpaceDE w:val="0"/>
      <w:autoSpaceDN w:val="0"/>
      <w:adjustRightInd w:val="0"/>
      <w:spacing w:before="0" w:after="0" w:line="240" w:lineRule="auto"/>
      <w:ind w:firstLine="0"/>
      <w:jc w:val="left"/>
    </w:pPr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Opiswskanika">
    <w:name w:val="Opis wskaźnika"/>
    <w:basedOn w:val="tekstnaniebieskimtle"/>
    <w:link w:val="OpiswskanikaZnak"/>
    <w:qFormat/>
    <w:rsid w:val="00D93E30"/>
    <w:pPr>
      <w:ind w:firstLine="0"/>
      <w:jc w:val="left"/>
    </w:pPr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D93E30"/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OpiswskanikaZnak">
    <w:name w:val="Opis wskaźnika Znak"/>
    <w:basedOn w:val="Domylnaczcionkaakapitu"/>
    <w:link w:val="Opiswskanika"/>
    <w:rsid w:val="00D93E30"/>
    <w:rPr>
      <w:rFonts w:ascii="Fira Sans" w:hAnsi="Fira Sans"/>
      <w:color w:val="FFFFFF" w:themeColor="background1"/>
      <w:sz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C634A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C634A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C634A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5F70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hyperlink" Target="mailto:e.los@stat.gov.pl" TargetMode="External"/><Relationship Id="rId26" Type="http://schemas.openxmlformats.org/officeDocument/2006/relationships/hyperlink" Target="https://stat.gov.pl/metainformacje/slownik-pojec/pojecia-stosowane-w-statystyce-publicznej/654,pojecie.html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6.png"/><Relationship Id="rId34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eader" Target="header2.xml"/><Relationship Id="rId25" Type="http://schemas.openxmlformats.org/officeDocument/2006/relationships/hyperlink" Target="https://stat.gov.pl/metainformacje/slownik-pojec/pojecia-stosowane-w-statystyce-publicznej/1080,pojecie.html" TargetMode="External"/><Relationship Id="rId33" Type="http://schemas.openxmlformats.org/officeDocument/2006/relationships/hyperlink" Target="https://stat.gov.pl/metainformacje/slownik-pojec/pojecia-stosowane-w-statystyce-publicznej/301,pojecie.html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image" Target="media/image5.png"/><Relationship Id="rId29" Type="http://schemas.openxmlformats.org/officeDocument/2006/relationships/hyperlink" Target="https://lublin.stat.gov.pl/opracowania-biezace/opracowania-sygnalne/rolnictwo-lesnictwo/ziemioplody-rolne-i-ogrodnicze-w-wojewodztwie-lubelskim-w-2021-roku,5,6.ht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bdl.stat.gov.pl/BDL/" TargetMode="External"/><Relationship Id="rId32" Type="http://schemas.openxmlformats.org/officeDocument/2006/relationships/hyperlink" Target="https://stat.gov.pl/metainformacje/slownik-pojec/pojecia-stosowane-w-statystyce-publicznej/654,pojecie.htm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yperlink" Target="https://lublin.stat.gov.pl/opracowania-biezace/opracowania-sygnalne/rolnictwo-lesnictwo/ziemioplody-rolne-i-ogrodnicze-w-wojewodztwie-lubelskim-w-2021-roku,5,6.html" TargetMode="External"/><Relationship Id="rId28" Type="http://schemas.openxmlformats.org/officeDocument/2006/relationships/hyperlink" Target="https://lublin.stat.gov.pl/publikacje-i-foldery/rolnictwo-lesnictwo/rolnictwo-w-wojewodztwie-lubelskim-w-2020-r-,1,14.html" TargetMode="External"/><Relationship Id="rId36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4.png"/><Relationship Id="rId31" Type="http://schemas.openxmlformats.org/officeDocument/2006/relationships/hyperlink" Target="https://stat.gov.pl/metainformacje/slownik-pojec/pojecia-stosowane-w-statystyce-publicznej/1080,pojecie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hyperlink" Target="https://lublin.stat.gov.pl/publikacje-i-foldery/rolnictwo-lesnictwo/rolnictwo-w-wojewodztwie-lubelskim-w-2020-r-,1,14.html" TargetMode="External"/><Relationship Id="rId27" Type="http://schemas.openxmlformats.org/officeDocument/2006/relationships/hyperlink" Target="https://stat.gov.pl/metainformacje/slownik-pojec/pojecia-stosowane-w-statystyce-publicznej/301,pojecie.html" TargetMode="External"/><Relationship Id="rId30" Type="http://schemas.openxmlformats.org/officeDocument/2006/relationships/hyperlink" Target="https://bdl.stat.gov.pl/BDL/" TargetMode="External"/><Relationship Id="rId35" Type="http://schemas.openxmlformats.org/officeDocument/2006/relationships/fontTable" Target="fontTable.xml"/><Relationship Id="rId8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ycykm\Documents\ROLNICTWO\20_Wynikowy%20szcunek%20ziemiop&#322;od&#243;w\2023\wykresy_202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ycykm\Documents\ROLNICTWO\20_Wynikowy%20szcunek%20ziemiop&#322;od&#243;w\2023\wykresy_202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ycykm\Documents\ROLNICTWO\20_Wynikowy%20szcunek%20ziemiop&#322;od&#243;w\2023\wykresy_2022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ycykm\Documents\ROLNICTWO\20_Wynikowy%20szcunek%20ziemiop&#322;od&#243;w\2023\wykresy_2022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205024371953506"/>
          <c:y val="0.17308480507733143"/>
          <c:w val="0.81691419341813043"/>
          <c:h val="0.6177866749707133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zboża!$B$4</c:f>
              <c:strCache>
                <c:ptCount val="1"/>
                <c:pt idx="0">
                  <c:v>powierzchnia zasiewów (lewa skala)</c:v>
                </c:pt>
              </c:strCache>
            </c:strRef>
          </c:tx>
          <c:spPr>
            <a:solidFill>
              <a:srgbClr val="334A92"/>
            </a:solidFill>
            <a:ln>
              <a:solidFill>
                <a:srgbClr val="334A92"/>
              </a:solidFill>
            </a:ln>
            <a:effectLst/>
          </c:spPr>
          <c:invertIfNegative val="0"/>
          <c:cat>
            <c:numRef>
              <c:f>zboża!$A$14:$A$21</c:f>
              <c:numCache>
                <c:formatCode>General</c:formatCode>
                <c:ptCount val="6"/>
                <c:pt idx="0">
                  <c:v>2015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</c:numCache>
            </c:numRef>
          </c:cat>
          <c:val>
            <c:numRef>
              <c:f>zboża!$B$14:$B$21</c:f>
              <c:numCache>
                <c:formatCode>0.0</c:formatCode>
                <c:ptCount val="6"/>
                <c:pt idx="0">
                  <c:v>764.36699999999996</c:v>
                </c:pt>
                <c:pt idx="1">
                  <c:v>744.58699999999999</c:v>
                </c:pt>
                <c:pt idx="2">
                  <c:v>779.04399999999998</c:v>
                </c:pt>
                <c:pt idx="3">
                  <c:v>680.15</c:v>
                </c:pt>
                <c:pt idx="4">
                  <c:v>650.57399999999996</c:v>
                </c:pt>
                <c:pt idx="5">
                  <c:v>620.67399999999998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CA8-46B2-9268-66198682CE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525282160"/>
        <c:axId val="525293584"/>
      </c:barChart>
      <c:lineChart>
        <c:grouping val="standard"/>
        <c:varyColors val="0"/>
        <c:ser>
          <c:idx val="1"/>
          <c:order val="1"/>
          <c:tx>
            <c:strRef>
              <c:f>zboża!$C$4</c:f>
              <c:strCache>
                <c:ptCount val="1"/>
                <c:pt idx="0">
                  <c:v>plony (prawa skala)</c:v>
                </c:pt>
              </c:strCache>
            </c:strRef>
          </c:tx>
          <c:spPr>
            <a:ln w="28575" cap="rnd">
              <a:solidFill>
                <a:srgbClr val="339D68"/>
              </a:solidFill>
              <a:round/>
            </a:ln>
            <a:effectLst/>
          </c:spPr>
          <c:marker>
            <c:symbol val="none"/>
          </c:marker>
          <c:cat>
            <c:numRef>
              <c:f>zboża!$A$14:$A$21</c:f>
              <c:numCache>
                <c:formatCode>General</c:formatCode>
                <c:ptCount val="6"/>
                <c:pt idx="0">
                  <c:v>2015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</c:numCache>
            </c:numRef>
          </c:cat>
          <c:val>
            <c:numRef>
              <c:f>zboża!$C$14:$C$21</c:f>
              <c:numCache>
                <c:formatCode>0.0</c:formatCode>
                <c:ptCount val="6"/>
                <c:pt idx="0">
                  <c:v>37.244959554768855</c:v>
                </c:pt>
                <c:pt idx="1">
                  <c:v>38.071611510810698</c:v>
                </c:pt>
                <c:pt idx="2">
                  <c:v>38.6</c:v>
                </c:pt>
                <c:pt idx="3">
                  <c:v>47.9</c:v>
                </c:pt>
                <c:pt idx="4">
                  <c:v>47.7</c:v>
                </c:pt>
                <c:pt idx="5">
                  <c:v>46.9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CA8-46B2-9268-66198682CE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5296848"/>
        <c:axId val="525295216"/>
      </c:lineChart>
      <c:catAx>
        <c:axId val="5252821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65000"/>
                <a:lumOff val="3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0" normalizeH="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25293584"/>
        <c:crosses val="autoZero"/>
        <c:auto val="1"/>
        <c:lblAlgn val="ctr"/>
        <c:lblOffset val="50"/>
        <c:noMultiLvlLbl val="0"/>
      </c:catAx>
      <c:valAx>
        <c:axId val="525293584"/>
        <c:scaling>
          <c:orientation val="minMax"/>
          <c:max val="800"/>
          <c:min val="200"/>
        </c:scaling>
        <c:delete val="0"/>
        <c:axPos val="l"/>
        <c:majorGridlines>
          <c:spPr>
            <a:ln w="9525" cap="flat" cmpd="sng" algn="ctr">
              <a:solidFill>
                <a:schemeClr val="bg2">
                  <a:lumMod val="75000"/>
                </a:schemeClr>
              </a:solidFill>
              <a:round/>
            </a:ln>
            <a:effectLst/>
          </c:spPr>
        </c:majorGridlines>
        <c:minorGridlines>
          <c:spPr>
            <a:ln w="3175" cap="flat" cmpd="sng" algn="ctr">
              <a:noFill/>
              <a:round/>
            </a:ln>
            <a:effectLst/>
          </c:spPr>
        </c:minorGridlines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800" b="0" i="0" u="none" strike="noStrike" kern="1200" cap="none" baseline="0">
                    <a:solidFill>
                      <a:sysClr val="windowText" lastClr="000000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Times New Roman" panose="02020603050405020304" pitchFamily="18" charset="0"/>
                  </a:defRPr>
                </a:pPr>
                <a:r>
                  <a:rPr lang="pl-PL" cap="none"/>
                  <a:t>tys. ha</a:t>
                </a:r>
              </a:p>
            </c:rich>
          </c:tx>
          <c:layout>
            <c:manualLayout>
              <c:xMode val="edge"/>
              <c:yMode val="edge"/>
              <c:x val="1.6171209368059762E-2"/>
              <c:y val="1.551136616397526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800" b="0" i="0" u="none" strike="noStrike" kern="1200" cap="none" baseline="0">
                  <a:solidFill>
                    <a:sysClr val="windowText" lastClr="000000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#,##0.0" sourceLinked="0"/>
        <c:majorTickMark val="none"/>
        <c:minorTickMark val="none"/>
        <c:tickLblPos val="nextTo"/>
        <c:spPr>
          <a:noFill/>
          <a:ln>
            <a:solidFill>
              <a:schemeClr val="tx1">
                <a:lumMod val="65000"/>
                <a:lumOff val="3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25282160"/>
        <c:crosses val="autoZero"/>
        <c:crossBetween val="between"/>
        <c:majorUnit val="100"/>
      </c:valAx>
      <c:valAx>
        <c:axId val="525295216"/>
        <c:scaling>
          <c:orientation val="minMax"/>
          <c:max val="50"/>
          <c:min val="25"/>
        </c:scaling>
        <c:delete val="0"/>
        <c:axPos val="r"/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800" b="0" i="0" u="none" strike="noStrike" kern="1200" cap="all" baseline="0">
                    <a:solidFill>
                      <a:sysClr val="windowText" lastClr="000000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Times New Roman" panose="02020603050405020304" pitchFamily="18" charset="0"/>
                  </a:defRPr>
                </a:pPr>
                <a:r>
                  <a:rPr lang="pl-PL" cap="none"/>
                  <a:t>dt/ha</a:t>
                </a:r>
              </a:p>
            </c:rich>
          </c:tx>
          <c:layout>
            <c:manualLayout>
              <c:xMode val="edge"/>
              <c:yMode val="edge"/>
              <c:x val="0.9335914618839084"/>
              <c:y val="1.6417162170557883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800" b="0" i="0" u="none" strike="noStrike" kern="1200" cap="all" baseline="0">
                  <a:solidFill>
                    <a:sysClr val="windowText" lastClr="000000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25296848"/>
        <c:crosses val="max"/>
        <c:crossBetween val="between"/>
        <c:majorUnit val="5"/>
      </c:valAx>
      <c:catAx>
        <c:axId val="52529684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525295216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8.9096939805601211E-2"/>
          <c:y val="0.91208683660305179"/>
          <c:w val="0.83471258400392268"/>
          <c:h val="8.528908462713347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Fira Sans" panose="020B0503050000020004" pitchFamily="34" charset="0"/>
              <a:ea typeface="Fira Sans" panose="020B0503050000020004" pitchFamily="34" charset="0"/>
              <a:cs typeface="Times New Roman" panose="02020603050405020304" pitchFamily="18" charset="0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Fira Sans" panose="020B0503050000020004" pitchFamily="34" charset="0"/>
          <a:ea typeface="Fira Sans" panose="020B0503050000020004" pitchFamily="34" charset="0"/>
          <a:cs typeface="Times New Roman" panose="02020603050405020304" pitchFamily="18" charset="0"/>
        </a:defRPr>
      </a:pPr>
      <a:endParaRPr lang="pl-P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3306904502896235E-2"/>
          <c:y val="0.13270776923635533"/>
          <c:w val="0.84328792161383981"/>
          <c:h val="0.6796790223356468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'rzepak i rzepik'!$B$4</c:f>
              <c:strCache>
                <c:ptCount val="1"/>
                <c:pt idx="0">
                  <c:v>powierzchnia zasiewów (lewa skala)</c:v>
                </c:pt>
              </c:strCache>
            </c:strRef>
          </c:tx>
          <c:spPr>
            <a:solidFill>
              <a:srgbClr val="334A92"/>
            </a:solidFill>
            <a:ln>
              <a:solidFill>
                <a:srgbClr val="334A92"/>
              </a:solidFill>
            </a:ln>
            <a:effectLst/>
          </c:spPr>
          <c:invertIfNegative val="0"/>
          <c:cat>
            <c:numRef>
              <c:f>'rzepak i rzepik'!$A$14:$A$21</c:f>
              <c:numCache>
                <c:formatCode>General</c:formatCode>
                <c:ptCount val="8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</c:numCache>
            </c:numRef>
          </c:cat>
          <c:val>
            <c:numRef>
              <c:f>'rzepak i rzepik'!$B$14:$B$21</c:f>
              <c:numCache>
                <c:formatCode>0.0</c:formatCode>
                <c:ptCount val="8"/>
                <c:pt idx="0">
                  <c:v>65.046999999999997</c:v>
                </c:pt>
                <c:pt idx="1">
                  <c:v>70.564999999999998</c:v>
                </c:pt>
                <c:pt idx="2">
                  <c:v>84.132999999999996</c:v>
                </c:pt>
                <c:pt idx="3">
                  <c:v>112.185</c:v>
                </c:pt>
                <c:pt idx="4">
                  <c:v>114.935</c:v>
                </c:pt>
                <c:pt idx="5">
                  <c:v>128.41399999999999</c:v>
                </c:pt>
                <c:pt idx="6">
                  <c:v>127.532</c:v>
                </c:pt>
                <c:pt idx="7">
                  <c:v>125.32299999999999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0D5-485E-AD15-08C747E79F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582715696"/>
        <c:axId val="582716240"/>
      </c:barChart>
      <c:lineChart>
        <c:grouping val="standard"/>
        <c:varyColors val="0"/>
        <c:ser>
          <c:idx val="1"/>
          <c:order val="1"/>
          <c:tx>
            <c:strRef>
              <c:f>'rzepak i rzepik'!$C$4</c:f>
              <c:strCache>
                <c:ptCount val="1"/>
                <c:pt idx="0">
                  <c:v>plony (prawa skala)</c:v>
                </c:pt>
              </c:strCache>
            </c:strRef>
          </c:tx>
          <c:spPr>
            <a:ln w="28575" cap="rnd">
              <a:solidFill>
                <a:srgbClr val="339D68"/>
              </a:solidFill>
              <a:round/>
            </a:ln>
            <a:effectLst/>
          </c:spPr>
          <c:marker>
            <c:symbol val="none"/>
          </c:marker>
          <c:cat>
            <c:numRef>
              <c:f>'rzepak i rzepik'!$A$14:$A$21</c:f>
              <c:numCache>
                <c:formatCode>General</c:formatCode>
                <c:ptCount val="8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</c:numCache>
            </c:numRef>
          </c:cat>
          <c:val>
            <c:numRef>
              <c:f>'rzepak i rzepik'!$C$14:$C$21</c:f>
              <c:numCache>
                <c:formatCode>0.0</c:formatCode>
                <c:ptCount val="8"/>
                <c:pt idx="0">
                  <c:v>24.823158639137851</c:v>
                </c:pt>
                <c:pt idx="1">
                  <c:v>25.389796641394462</c:v>
                </c:pt>
                <c:pt idx="2">
                  <c:v>32.710387125147086</c:v>
                </c:pt>
                <c:pt idx="3">
                  <c:v>29.9</c:v>
                </c:pt>
                <c:pt idx="4">
                  <c:v>26.1</c:v>
                </c:pt>
                <c:pt idx="5">
                  <c:v>29.8</c:v>
                </c:pt>
                <c:pt idx="6">
                  <c:v>31.8</c:v>
                </c:pt>
                <c:pt idx="7">
                  <c:v>33.9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0D5-485E-AD15-08C747E79F0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82719504"/>
        <c:axId val="582723312"/>
      </c:lineChart>
      <c:catAx>
        <c:axId val="5827156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65000"/>
                <a:lumOff val="3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0" normalizeH="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82716240"/>
        <c:crosses val="autoZero"/>
        <c:auto val="1"/>
        <c:lblAlgn val="ctr"/>
        <c:lblOffset val="50"/>
        <c:noMultiLvlLbl val="0"/>
      </c:catAx>
      <c:valAx>
        <c:axId val="582716240"/>
        <c:scaling>
          <c:orientation val="minMax"/>
          <c:max val="140"/>
          <c:min val="20"/>
        </c:scaling>
        <c:delete val="0"/>
        <c:axPos val="l"/>
        <c:majorGridlines>
          <c:spPr>
            <a:ln w="9525" cap="flat" cmpd="sng" algn="ctr">
              <a:solidFill>
                <a:schemeClr val="bg2">
                  <a:lumMod val="7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 algn="l">
                  <a:defRPr sz="800" b="0" i="0" u="none" strike="noStrike" kern="1200" cap="none" baseline="0">
                    <a:solidFill>
                      <a:sysClr val="windowText" lastClr="000000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Times New Roman" panose="02020603050405020304" pitchFamily="18" charset="0"/>
                  </a:defRPr>
                </a:pPr>
                <a:r>
                  <a:rPr lang="pl-PL" cap="none"/>
                  <a:t>tys.ha</a:t>
                </a:r>
              </a:p>
            </c:rich>
          </c:tx>
          <c:layout>
            <c:manualLayout>
              <c:xMode val="edge"/>
              <c:yMode val="edge"/>
              <c:x val="1.6275653469101981E-3"/>
              <c:y val="7.6573475466332024E-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 algn="l">
                <a:defRPr sz="800" b="0" i="0" u="none" strike="noStrike" kern="1200" cap="none" baseline="0">
                  <a:solidFill>
                    <a:sysClr val="windowText" lastClr="000000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#,##0.0" sourceLinked="0"/>
        <c:majorTickMark val="none"/>
        <c:minorTickMark val="none"/>
        <c:tickLblPos val="nextTo"/>
        <c:spPr>
          <a:noFill/>
          <a:ln>
            <a:solidFill>
              <a:schemeClr val="tx1">
                <a:lumMod val="65000"/>
                <a:lumOff val="3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82715696"/>
        <c:crosses val="autoZero"/>
        <c:crossBetween val="between"/>
        <c:majorUnit val="20"/>
      </c:valAx>
      <c:valAx>
        <c:axId val="582723312"/>
        <c:scaling>
          <c:orientation val="minMax"/>
          <c:max val="34"/>
          <c:min val="20"/>
        </c:scaling>
        <c:delete val="0"/>
        <c:axPos val="r"/>
        <c:title>
          <c:tx>
            <c:rich>
              <a:bodyPr rot="0" spcFirstLastPara="1" vertOverflow="ellipsis" wrap="square" anchor="ctr" anchorCtr="1"/>
              <a:lstStyle/>
              <a:p>
                <a:pPr algn="l">
                  <a:defRPr sz="800" b="0" i="0" u="none" strike="noStrike" kern="1200" cap="none" baseline="0">
                    <a:solidFill>
                      <a:sysClr val="windowText" lastClr="000000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Times New Roman" panose="02020603050405020304" pitchFamily="18" charset="0"/>
                  </a:defRPr>
                </a:pPr>
                <a:r>
                  <a:rPr lang="pl-PL" cap="none"/>
                  <a:t>dt/ha</a:t>
                </a:r>
              </a:p>
            </c:rich>
          </c:tx>
          <c:layout>
            <c:manualLayout>
              <c:xMode val="edge"/>
              <c:yMode val="edge"/>
              <c:x val="0.91796569945064954"/>
              <c:y val="1.3627308763999568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 algn="l">
                <a:defRPr sz="800" b="0" i="0" u="none" strike="noStrike" kern="1200" cap="none" baseline="0">
                  <a:solidFill>
                    <a:sysClr val="windowText" lastClr="000000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82719504"/>
        <c:crosses val="max"/>
        <c:crossBetween val="between"/>
        <c:majorUnit val="2"/>
      </c:valAx>
      <c:catAx>
        <c:axId val="58271950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58272331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"/>
          <c:y val="0.93404604068760189"/>
          <c:w val="1"/>
          <c:h val="6.302013631695248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Fira Sans" panose="020B0503050000020004" pitchFamily="34" charset="0"/>
              <a:ea typeface="Fira Sans" panose="020B0503050000020004" pitchFamily="34" charset="0"/>
              <a:cs typeface="Times New Roman" panose="02020603050405020304" pitchFamily="18" charset="0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Fira Sans" panose="020B0503050000020004" pitchFamily="34" charset="0"/>
          <a:ea typeface="Fira Sans" panose="020B0503050000020004" pitchFamily="34" charset="0"/>
          <a:cs typeface="Times New Roman" panose="02020603050405020304" pitchFamily="18" charset="0"/>
        </a:defRPr>
      </a:pPr>
      <a:endParaRPr lang="pl-PL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0221908438945508E-2"/>
          <c:y val="0.13094646729228521"/>
          <c:w val="0.81269048249772557"/>
          <c:h val="0.63344572789024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ziemniaki!$B$4</c:f>
              <c:strCache>
                <c:ptCount val="1"/>
                <c:pt idx="0">
                  <c:v>powierzchnia zasiewów (lewa skala)</c:v>
                </c:pt>
              </c:strCache>
            </c:strRef>
          </c:tx>
          <c:spPr>
            <a:solidFill>
              <a:srgbClr val="334A92"/>
            </a:solidFill>
            <a:ln>
              <a:solidFill>
                <a:srgbClr val="334A92"/>
              </a:solidFill>
            </a:ln>
            <a:effectLst/>
          </c:spPr>
          <c:invertIfNegative val="0"/>
          <c:cat>
            <c:numRef>
              <c:f>ziemniaki!$A$14:$A$21</c:f>
              <c:numCache>
                <c:formatCode>General</c:formatCode>
                <c:ptCount val="8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</c:numCache>
            </c:numRef>
          </c:cat>
          <c:val>
            <c:numRef>
              <c:f>ziemniaki!$B$14:$B$21</c:f>
              <c:numCache>
                <c:formatCode>0.0</c:formatCode>
                <c:ptCount val="8"/>
                <c:pt idx="0">
                  <c:v>21.311</c:v>
                </c:pt>
                <c:pt idx="1">
                  <c:v>20.268000000000001</c:v>
                </c:pt>
                <c:pt idx="2">
                  <c:v>21.305</c:v>
                </c:pt>
                <c:pt idx="3">
                  <c:v>16.062999999999999</c:v>
                </c:pt>
                <c:pt idx="4">
                  <c:v>17.193999999999999</c:v>
                </c:pt>
                <c:pt idx="5">
                  <c:v>11.74</c:v>
                </c:pt>
                <c:pt idx="6">
                  <c:v>11.62</c:v>
                </c:pt>
                <c:pt idx="7">
                  <c:v>9.923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D02-4925-962B-03D435F6F7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582718416"/>
        <c:axId val="582710800"/>
      </c:barChart>
      <c:lineChart>
        <c:grouping val="standard"/>
        <c:varyColors val="0"/>
        <c:ser>
          <c:idx val="1"/>
          <c:order val="1"/>
          <c:tx>
            <c:strRef>
              <c:f>ziemniaki!$C$4</c:f>
              <c:strCache>
                <c:ptCount val="1"/>
                <c:pt idx="0">
                  <c:v>plony (prawa skala)</c:v>
                </c:pt>
              </c:strCache>
            </c:strRef>
          </c:tx>
          <c:spPr>
            <a:ln w="28575" cap="rnd">
              <a:solidFill>
                <a:srgbClr val="339D68"/>
              </a:solidFill>
              <a:round/>
            </a:ln>
            <a:effectLst/>
          </c:spPr>
          <c:marker>
            <c:symbol val="none"/>
          </c:marker>
          <c:cat>
            <c:numRef>
              <c:f>ziemniaki!$A$14:$A$21</c:f>
              <c:numCache>
                <c:formatCode>General</c:formatCode>
                <c:ptCount val="8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</c:numCache>
            </c:numRef>
          </c:cat>
          <c:val>
            <c:numRef>
              <c:f>ziemniaki!$C$14:$C$21</c:f>
              <c:numCache>
                <c:formatCode>0.0</c:formatCode>
                <c:ptCount val="8"/>
                <c:pt idx="0">
                  <c:v>213.99601144948619</c:v>
                </c:pt>
                <c:pt idx="1">
                  <c:v>299.88602723505028</c:v>
                </c:pt>
                <c:pt idx="2">
                  <c:v>289.0169913165924</c:v>
                </c:pt>
                <c:pt idx="3">
                  <c:v>279.8748677083982</c:v>
                </c:pt>
                <c:pt idx="4">
                  <c:v>195.10125625218103</c:v>
                </c:pt>
                <c:pt idx="5">
                  <c:v>397.8</c:v>
                </c:pt>
                <c:pt idx="6">
                  <c:v>346</c:v>
                </c:pt>
                <c:pt idx="7">
                  <c:v>324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D02-4925-962B-03D435F6F7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82716784"/>
        <c:axId val="582712976"/>
      </c:lineChart>
      <c:catAx>
        <c:axId val="5827184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65000"/>
                <a:lumOff val="3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0" normalizeH="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82710800"/>
        <c:crosses val="autoZero"/>
        <c:auto val="1"/>
        <c:lblAlgn val="ctr"/>
        <c:lblOffset val="50"/>
        <c:noMultiLvlLbl val="0"/>
      </c:catAx>
      <c:valAx>
        <c:axId val="582710800"/>
        <c:scaling>
          <c:orientation val="minMax"/>
          <c:max val="30"/>
          <c:min val="0"/>
        </c:scaling>
        <c:delete val="0"/>
        <c:axPos val="l"/>
        <c:majorGridlines>
          <c:spPr>
            <a:ln w="9525" cap="flat" cmpd="sng" algn="ctr">
              <a:solidFill>
                <a:schemeClr val="bg2">
                  <a:lumMod val="7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 algn="l">
                  <a:defRPr sz="800" b="0" i="0" u="none" strike="noStrike" kern="1200" cap="none" baseline="0">
                    <a:solidFill>
                      <a:sysClr val="windowText" lastClr="000000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Times New Roman" panose="02020603050405020304" pitchFamily="18" charset="0"/>
                  </a:defRPr>
                </a:pPr>
                <a:r>
                  <a:rPr lang="pl-PL" cap="none"/>
                  <a:t>tys. ha</a:t>
                </a:r>
              </a:p>
            </c:rich>
          </c:tx>
          <c:layout>
            <c:manualLayout>
              <c:xMode val="edge"/>
              <c:yMode val="edge"/>
              <c:x val="0"/>
              <c:y val="7.6575463761214364E-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 algn="l">
                <a:defRPr sz="800" b="0" i="0" u="none" strike="noStrike" kern="1200" cap="none" baseline="0">
                  <a:solidFill>
                    <a:sysClr val="windowText" lastClr="000000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#,##0.0" sourceLinked="0"/>
        <c:majorTickMark val="none"/>
        <c:minorTickMark val="none"/>
        <c:tickLblPos val="nextTo"/>
        <c:spPr>
          <a:noFill/>
          <a:ln>
            <a:solidFill>
              <a:schemeClr val="tx1">
                <a:lumMod val="65000"/>
                <a:lumOff val="3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82718416"/>
        <c:crosses val="autoZero"/>
        <c:crossBetween val="between"/>
        <c:majorUnit val="5"/>
      </c:valAx>
      <c:valAx>
        <c:axId val="582712976"/>
        <c:scaling>
          <c:orientation val="minMax"/>
          <c:max val="430"/>
          <c:min val="150"/>
        </c:scaling>
        <c:delete val="0"/>
        <c:axPos val="r"/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800" b="0" i="0" u="none" strike="noStrike" kern="1200" cap="none" baseline="0">
                    <a:solidFill>
                      <a:sysClr val="windowText" lastClr="000000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Times New Roman" panose="02020603050405020304" pitchFamily="18" charset="0"/>
                  </a:defRPr>
                </a:pPr>
                <a:r>
                  <a:rPr lang="pl-PL" cap="none"/>
                  <a:t>dt/ha</a:t>
                </a:r>
              </a:p>
            </c:rich>
          </c:tx>
          <c:layout>
            <c:manualLayout>
              <c:xMode val="edge"/>
              <c:yMode val="edge"/>
              <c:x val="0.90599798864386893"/>
              <c:y val="7.658969099450804E-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800" b="0" i="0" u="none" strike="noStrike" kern="1200" cap="none" baseline="0">
                  <a:solidFill>
                    <a:sysClr val="windowText" lastClr="000000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82716784"/>
        <c:crosses val="max"/>
        <c:crossBetween val="between"/>
        <c:majorUnit val="40"/>
        <c:minorUnit val="5"/>
      </c:valAx>
      <c:catAx>
        <c:axId val="58271678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582712976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6.5918591047014238E-2"/>
          <c:y val="0.90634663314144559"/>
          <c:w val="0.83056997613462435"/>
          <c:h val="8.691413573303337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Fira Sans" panose="020B0503050000020004" pitchFamily="34" charset="0"/>
              <a:ea typeface="Fira Sans" panose="020B0503050000020004" pitchFamily="34" charset="0"/>
              <a:cs typeface="Times New Roman" panose="02020603050405020304" pitchFamily="18" charset="0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Fira Sans" panose="020B0503050000020004" pitchFamily="34" charset="0"/>
          <a:ea typeface="Fira Sans" panose="020B0503050000020004" pitchFamily="34" charset="0"/>
          <a:cs typeface="Times New Roman" panose="02020603050405020304" pitchFamily="18" charset="0"/>
        </a:defRPr>
      </a:pPr>
      <a:endParaRPr lang="pl-PL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3306904502896235E-2"/>
          <c:y val="0.12254576240920763"/>
          <c:w val="0.84328792161383981"/>
          <c:h val="0.701043453369878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'buraki cukrowe'!$B$4</c:f>
              <c:strCache>
                <c:ptCount val="1"/>
                <c:pt idx="0">
                  <c:v>powierzchnia zasiewów (lewa skala)</c:v>
                </c:pt>
              </c:strCache>
            </c:strRef>
          </c:tx>
          <c:spPr>
            <a:solidFill>
              <a:srgbClr val="334A92"/>
            </a:solidFill>
            <a:ln>
              <a:solidFill>
                <a:srgbClr val="334A92"/>
              </a:solidFill>
            </a:ln>
            <a:effectLst/>
          </c:spPr>
          <c:invertIfNegative val="0"/>
          <c:cat>
            <c:numRef>
              <c:f>'buraki cukrowe'!$A$14:$A$21</c:f>
              <c:numCache>
                <c:formatCode>General</c:formatCode>
                <c:ptCount val="8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</c:numCache>
            </c:numRef>
          </c:cat>
          <c:val>
            <c:numRef>
              <c:f>'buraki cukrowe'!$B$14:$B$21</c:f>
              <c:numCache>
                <c:formatCode>0.0</c:formatCode>
                <c:ptCount val="8"/>
                <c:pt idx="0">
                  <c:v>32.338999999999999</c:v>
                </c:pt>
                <c:pt idx="1">
                  <c:v>35.768000000000001</c:v>
                </c:pt>
                <c:pt idx="2">
                  <c:v>40.911999999999999</c:v>
                </c:pt>
                <c:pt idx="3">
                  <c:v>41.137999999999998</c:v>
                </c:pt>
                <c:pt idx="4">
                  <c:v>37.786999999999999</c:v>
                </c:pt>
                <c:pt idx="5">
                  <c:v>35.680999999999997</c:v>
                </c:pt>
                <c:pt idx="6">
                  <c:v>31.83</c:v>
                </c:pt>
                <c:pt idx="7">
                  <c:v>25.544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4F0-4639-9EB8-D788718EE2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582722768"/>
        <c:axId val="582717872"/>
      </c:barChart>
      <c:lineChart>
        <c:grouping val="standard"/>
        <c:varyColors val="0"/>
        <c:ser>
          <c:idx val="1"/>
          <c:order val="1"/>
          <c:tx>
            <c:strRef>
              <c:f>'buraki cukrowe'!$C$4</c:f>
              <c:strCache>
                <c:ptCount val="1"/>
                <c:pt idx="0">
                  <c:v>plony (prawa skala)</c:v>
                </c:pt>
              </c:strCache>
            </c:strRef>
          </c:tx>
          <c:spPr>
            <a:ln w="28575" cap="rnd">
              <a:solidFill>
                <a:srgbClr val="339D68"/>
              </a:solidFill>
              <a:round/>
            </a:ln>
            <a:effectLst/>
          </c:spPr>
          <c:marker>
            <c:symbol val="none"/>
          </c:marker>
          <c:cat>
            <c:numRef>
              <c:f>'buraki cukrowe'!$A$14:$A$21</c:f>
              <c:numCache>
                <c:formatCode>General</c:formatCode>
                <c:ptCount val="8"/>
                <c:pt idx="0">
                  <c:v>2015</c:v>
                </c:pt>
                <c:pt idx="1">
                  <c:v>2016</c:v>
                </c:pt>
                <c:pt idx="2">
                  <c:v>2017</c:v>
                </c:pt>
                <c:pt idx="3">
                  <c:v>2018</c:v>
                </c:pt>
                <c:pt idx="4">
                  <c:v>2019</c:v>
                </c:pt>
                <c:pt idx="5">
                  <c:v>2020</c:v>
                </c:pt>
                <c:pt idx="6">
                  <c:v>2021</c:v>
                </c:pt>
                <c:pt idx="7">
                  <c:v>2022</c:v>
                </c:pt>
              </c:numCache>
            </c:numRef>
          </c:cat>
          <c:val>
            <c:numRef>
              <c:f>'buraki cukrowe'!$C$14:$C$21</c:f>
              <c:numCache>
                <c:formatCode>0.0</c:formatCode>
                <c:ptCount val="8"/>
                <c:pt idx="0">
                  <c:v>517.83731717121748</c:v>
                </c:pt>
                <c:pt idx="1">
                  <c:v>628.47142697383129</c:v>
                </c:pt>
                <c:pt idx="2">
                  <c:v>588.37509777082516</c:v>
                </c:pt>
                <c:pt idx="3">
                  <c:v>586.57900238222567</c:v>
                </c:pt>
                <c:pt idx="4">
                  <c:v>534.43618175563029</c:v>
                </c:pt>
                <c:pt idx="5">
                  <c:v>540.3518959670414</c:v>
                </c:pt>
                <c:pt idx="6">
                  <c:v>542.14734527175619</c:v>
                </c:pt>
                <c:pt idx="7">
                  <c:v>651.22920560253738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4F0-4639-9EB8-D788718EE2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82720048"/>
        <c:axId val="582718960"/>
      </c:lineChart>
      <c:catAx>
        <c:axId val="5827227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65000"/>
                <a:lumOff val="3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none" spc="0" normalizeH="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82717872"/>
        <c:crosses val="autoZero"/>
        <c:auto val="1"/>
        <c:lblAlgn val="ctr"/>
        <c:lblOffset val="50"/>
        <c:noMultiLvlLbl val="0"/>
      </c:catAx>
      <c:valAx>
        <c:axId val="582717872"/>
        <c:scaling>
          <c:orientation val="minMax"/>
          <c:max val="45"/>
          <c:min val="10"/>
        </c:scaling>
        <c:delete val="0"/>
        <c:axPos val="l"/>
        <c:majorGridlines>
          <c:spPr>
            <a:ln w="9525" cap="flat" cmpd="sng" algn="ctr">
              <a:solidFill>
                <a:schemeClr val="bg2">
                  <a:lumMod val="7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800" b="0" i="0" u="none" strike="noStrike" kern="1200" cap="none" baseline="0">
                    <a:solidFill>
                      <a:sysClr val="windowText" lastClr="000000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Times New Roman" panose="02020603050405020304" pitchFamily="18" charset="0"/>
                  </a:defRPr>
                </a:pPr>
                <a:r>
                  <a:rPr lang="pl-PL" cap="none"/>
                  <a:t>tys. ha</a:t>
                </a:r>
              </a:p>
            </c:rich>
          </c:tx>
          <c:layout>
            <c:manualLayout>
              <c:xMode val="edge"/>
              <c:yMode val="edge"/>
              <c:x val="0"/>
              <c:y val="2.391780560642192E-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800" b="0" i="0" u="none" strike="noStrike" kern="1200" cap="none" baseline="0">
                  <a:solidFill>
                    <a:sysClr val="windowText" lastClr="000000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#,##0.0" sourceLinked="0"/>
        <c:majorTickMark val="none"/>
        <c:minorTickMark val="none"/>
        <c:tickLblPos val="nextTo"/>
        <c:spPr>
          <a:noFill/>
          <a:ln>
            <a:solidFill>
              <a:schemeClr val="tx1">
                <a:lumMod val="65000"/>
                <a:lumOff val="35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82722768"/>
        <c:crosses val="autoZero"/>
        <c:crossBetween val="between"/>
        <c:majorUnit val="5"/>
      </c:valAx>
      <c:valAx>
        <c:axId val="582718960"/>
        <c:scaling>
          <c:orientation val="minMax"/>
          <c:max val="700"/>
          <c:min val="450"/>
        </c:scaling>
        <c:delete val="0"/>
        <c:axPos val="r"/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800" b="0" i="0" u="none" strike="noStrike" kern="1200" cap="none" baseline="0">
                    <a:solidFill>
                      <a:sysClr val="windowText" lastClr="000000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Times New Roman" panose="02020603050405020304" pitchFamily="18" charset="0"/>
                  </a:defRPr>
                </a:pPr>
                <a:r>
                  <a:rPr lang="pl-PL" cap="none"/>
                  <a:t>dt/ha</a:t>
                </a:r>
              </a:p>
            </c:rich>
          </c:tx>
          <c:layout>
            <c:manualLayout>
              <c:xMode val="edge"/>
              <c:yMode val="edge"/>
              <c:x val="0.93542427919258408"/>
              <c:y val="2.391780560642192E-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800" b="0" i="0" u="none" strike="noStrike" kern="1200" cap="none" baseline="0">
                  <a:solidFill>
                    <a:sysClr val="windowText" lastClr="000000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Times New Roman" panose="02020603050405020304" pitchFamily="18" charset="0"/>
              </a:defRPr>
            </a:pPr>
            <a:endParaRPr lang="pl-PL"/>
          </a:p>
        </c:txPr>
        <c:crossAx val="582720048"/>
        <c:crosses val="max"/>
        <c:crossBetween val="between"/>
        <c:majorUnit val="50"/>
      </c:valAx>
      <c:catAx>
        <c:axId val="58272004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582718960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1.2011966246154715E-2"/>
          <c:y val="0.92857088281661893"/>
          <c:w val="0.98798803375384525"/>
          <c:h val="6.064742771811060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Fira Sans" panose="020B0503050000020004" pitchFamily="34" charset="0"/>
              <a:ea typeface="Fira Sans" panose="020B0503050000020004" pitchFamily="34" charset="0"/>
              <a:cs typeface="Times New Roman" panose="02020603050405020304" pitchFamily="18" charset="0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>
          <a:solidFill>
            <a:sysClr val="windowText" lastClr="000000"/>
          </a:solidFill>
          <a:latin typeface="Fira Sans" panose="020B0503050000020004" pitchFamily="34" charset="0"/>
          <a:ea typeface="Fira Sans" panose="020B0503050000020004" pitchFamily="34" charset="0"/>
          <a:cs typeface="Times New Roman" panose="02020603050405020304" pitchFamily="18" charset="0"/>
        </a:defRPr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2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2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2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C88ACA-9FE1-458C-B959-E2D15BF0DA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7796EB-7793-4EAE-9008-93798DC6CD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0CA8B5C-31D1-44D8-BAA2-D57C9058B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E107BD1-3F7A-4B0D-A0FF-2D5CEC8DA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2622</Words>
  <Characters>15734</Characters>
  <Application>Microsoft Office Word</Application>
  <DocSecurity>0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M.Rycyk@stat.gov.pl</dc:creator>
  <cp:keywords/>
  <dc:description/>
  <cp:lastModifiedBy>Sławomir Dziaduch</cp:lastModifiedBy>
  <cp:revision>2</cp:revision>
  <cp:lastPrinted>2023-05-22T07:50:00Z</cp:lastPrinted>
  <dcterms:created xsi:type="dcterms:W3CDTF">2023-05-25T05:40:00Z</dcterms:created>
  <dcterms:modified xsi:type="dcterms:W3CDTF">2023-05-25T05:40:00Z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