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ED22AF" w14:textId="77777777" w:rsidR="00A01B35" w:rsidRDefault="00A01B35" w:rsidP="00A01B35">
      <w:pPr>
        <w:pStyle w:val="tytuinformacji"/>
      </w:pPr>
      <w:r>
        <w:t xml:space="preserve">Sytuacja społeczno-gospodarcza województwa </w:t>
      </w:r>
    </w:p>
    <w:p w14:paraId="1B630618" w14:textId="05949C7D" w:rsidR="0098135C" w:rsidRDefault="00A01B35" w:rsidP="00A01B35">
      <w:pPr>
        <w:pStyle w:val="tytuinformacji"/>
      </w:pPr>
      <w:r>
        <w:t>lubelskiego w lutym 2026 r.</w:t>
      </w:r>
    </w:p>
    <w:p w14:paraId="2B41BEEC" w14:textId="77777777" w:rsidR="0044375A" w:rsidRDefault="0044375A" w:rsidP="00103D24">
      <w:pPr>
        <w:pStyle w:val="tytuinformacji"/>
      </w:pPr>
    </w:p>
    <w:tbl>
      <w:tblPr>
        <w:tblW w:w="10467" w:type="dxa"/>
        <w:shd w:val="clear" w:color="auto" w:fill="D9D9D9" w:themeFill="background1" w:themeFillShade="D9"/>
        <w:tblLook w:val="04A0" w:firstRow="1" w:lastRow="0" w:firstColumn="1" w:lastColumn="0" w:noHBand="0" w:noVBand="1"/>
      </w:tblPr>
      <w:tblGrid>
        <w:gridCol w:w="10467"/>
      </w:tblGrid>
      <w:tr w:rsidR="00246FFA" w:rsidRPr="00AE1C65" w14:paraId="42F62FB6" w14:textId="77777777" w:rsidTr="000E384B">
        <w:trPr>
          <w:trHeight w:val="7452"/>
        </w:trPr>
        <w:tc>
          <w:tcPr>
            <w:tcW w:w="10467" w:type="dxa"/>
            <w:shd w:val="clear" w:color="auto" w:fill="D9D9D9" w:themeFill="background1" w:themeFillShade="D9"/>
          </w:tcPr>
          <w:p w14:paraId="025179F3" w14:textId="5A06262C" w:rsidR="00C22B85" w:rsidRPr="00F11B34" w:rsidRDefault="00C22B85" w:rsidP="00232135">
            <w:pPr>
              <w:pStyle w:val="Tekstwsiwejramce1STRONA"/>
              <w:rPr>
                <w:color w:val="auto"/>
              </w:rPr>
            </w:pPr>
            <w:r w:rsidRPr="00DF743B">
              <w:rPr>
                <w:color w:val="auto"/>
              </w:rPr>
              <w:t>•</w:t>
            </w:r>
            <w:r w:rsidRPr="00DF743B">
              <w:rPr>
                <w:color w:val="auto"/>
              </w:rPr>
              <w:tab/>
            </w:r>
            <w:r w:rsidRPr="00F11B34">
              <w:rPr>
                <w:color w:val="auto"/>
              </w:rPr>
              <w:t xml:space="preserve">Na rynku pracy przeciętne zatrudnienie w sektorze przedsiębiorstw </w:t>
            </w:r>
            <w:r w:rsidR="00A879DE" w:rsidRPr="00F11B34">
              <w:rPr>
                <w:color w:val="auto"/>
              </w:rPr>
              <w:t xml:space="preserve">w </w:t>
            </w:r>
            <w:r w:rsidR="00F11B34">
              <w:rPr>
                <w:color w:val="auto"/>
              </w:rPr>
              <w:t>lutym</w:t>
            </w:r>
            <w:r w:rsidR="00A879DE" w:rsidRPr="00F11B34">
              <w:rPr>
                <w:color w:val="auto"/>
              </w:rPr>
              <w:t xml:space="preserve"> </w:t>
            </w:r>
            <w:r w:rsidR="00971909" w:rsidRPr="00F11B34">
              <w:rPr>
                <w:color w:val="auto"/>
              </w:rPr>
              <w:t>202</w:t>
            </w:r>
            <w:r w:rsidR="00F11B34">
              <w:rPr>
                <w:color w:val="auto"/>
              </w:rPr>
              <w:t>6</w:t>
            </w:r>
            <w:r w:rsidR="00971909" w:rsidRPr="00F11B34">
              <w:rPr>
                <w:color w:val="auto"/>
              </w:rPr>
              <w:t xml:space="preserve"> r</w:t>
            </w:r>
            <w:r w:rsidR="007E53B4" w:rsidRPr="00F11B34">
              <w:rPr>
                <w:color w:val="auto"/>
              </w:rPr>
              <w:t>.</w:t>
            </w:r>
            <w:r w:rsidR="00E603B9" w:rsidRPr="00F11B34">
              <w:rPr>
                <w:color w:val="auto"/>
              </w:rPr>
              <w:t xml:space="preserve"> </w:t>
            </w:r>
            <w:r w:rsidR="00A67C85" w:rsidRPr="00F11B34">
              <w:rPr>
                <w:color w:val="auto"/>
              </w:rPr>
              <w:t xml:space="preserve">było niższe o </w:t>
            </w:r>
            <w:r w:rsidR="00F11B34">
              <w:rPr>
                <w:color w:val="auto"/>
              </w:rPr>
              <w:t>1</w:t>
            </w:r>
            <w:r w:rsidR="00971909" w:rsidRPr="00F11B34">
              <w:rPr>
                <w:color w:val="auto"/>
              </w:rPr>
              <w:t>,9</w:t>
            </w:r>
            <w:r w:rsidR="00A67C85" w:rsidRPr="00F11B34">
              <w:rPr>
                <w:color w:val="auto"/>
              </w:rPr>
              <w:t>%</w:t>
            </w:r>
            <w:r w:rsidR="0005136F" w:rsidRPr="00F11B34">
              <w:rPr>
                <w:color w:val="auto"/>
              </w:rPr>
              <w:t xml:space="preserve"> </w:t>
            </w:r>
            <w:r w:rsidR="00B24208" w:rsidRPr="00F11B34">
              <w:rPr>
                <w:color w:val="auto"/>
              </w:rPr>
              <w:t>niż w</w:t>
            </w:r>
            <w:r w:rsidR="00A52B19" w:rsidRPr="00F11B34">
              <w:rPr>
                <w:color w:val="auto"/>
              </w:rPr>
              <w:t xml:space="preserve"> </w:t>
            </w:r>
            <w:r w:rsidR="00F11B34">
              <w:rPr>
                <w:color w:val="auto"/>
              </w:rPr>
              <w:t>lutym</w:t>
            </w:r>
            <w:r w:rsidR="00562653" w:rsidRPr="00F11B34">
              <w:rPr>
                <w:color w:val="auto"/>
              </w:rPr>
              <w:t xml:space="preserve"> </w:t>
            </w:r>
            <w:r w:rsidR="00996813" w:rsidRPr="00F11B34">
              <w:rPr>
                <w:color w:val="auto"/>
              </w:rPr>
              <w:t>202</w:t>
            </w:r>
            <w:r w:rsidR="00F11B34">
              <w:rPr>
                <w:color w:val="auto"/>
              </w:rPr>
              <w:t>5</w:t>
            </w:r>
            <w:r w:rsidR="00A52B19" w:rsidRPr="00F11B34">
              <w:rPr>
                <w:color w:val="auto"/>
              </w:rPr>
              <w:t xml:space="preserve"> r</w:t>
            </w:r>
            <w:r w:rsidR="007E53B4" w:rsidRPr="00F11B34">
              <w:rPr>
                <w:color w:val="auto"/>
              </w:rPr>
              <w:t>.</w:t>
            </w:r>
            <w:r w:rsidR="00F11B34">
              <w:rPr>
                <w:color w:val="auto"/>
              </w:rPr>
              <w:t xml:space="preserve"> i </w:t>
            </w:r>
            <w:r w:rsidR="00971909" w:rsidRPr="00F11B34">
              <w:rPr>
                <w:color w:val="auto"/>
              </w:rPr>
              <w:t>o 0,</w:t>
            </w:r>
            <w:r w:rsidR="00F11B34">
              <w:rPr>
                <w:color w:val="auto"/>
              </w:rPr>
              <w:t>4</w:t>
            </w:r>
            <w:r w:rsidR="00971909" w:rsidRPr="00F11B34">
              <w:rPr>
                <w:color w:val="auto"/>
              </w:rPr>
              <w:t xml:space="preserve">% </w:t>
            </w:r>
            <w:r w:rsidR="0013790B" w:rsidRPr="00F11B34">
              <w:rPr>
                <w:color w:val="auto"/>
              </w:rPr>
              <w:t>w porównaniu z</w:t>
            </w:r>
            <w:r w:rsidR="00F11B34">
              <w:rPr>
                <w:color w:val="auto"/>
              </w:rPr>
              <w:t xml:space="preserve">e styczniem </w:t>
            </w:r>
            <w:r w:rsidR="00971909" w:rsidRPr="00F11B34">
              <w:rPr>
                <w:color w:val="auto"/>
              </w:rPr>
              <w:t>202</w:t>
            </w:r>
            <w:r w:rsidR="00F11B34">
              <w:rPr>
                <w:color w:val="auto"/>
              </w:rPr>
              <w:t>6</w:t>
            </w:r>
            <w:r w:rsidR="00971909" w:rsidRPr="00F11B34">
              <w:rPr>
                <w:color w:val="auto"/>
              </w:rPr>
              <w:t xml:space="preserve"> roku</w:t>
            </w:r>
            <w:r w:rsidR="00190AD6" w:rsidRPr="00F11B34">
              <w:rPr>
                <w:color w:val="auto"/>
              </w:rPr>
              <w:t xml:space="preserve">. </w:t>
            </w:r>
            <w:r w:rsidRPr="00F11B34">
              <w:rPr>
                <w:color w:val="auto"/>
              </w:rPr>
              <w:t>Udział przeciętnego zatrudnienia w województwie w wielkości krajowej wyniósł 3,</w:t>
            </w:r>
            <w:r w:rsidR="00DA3597" w:rsidRPr="00F11B34">
              <w:rPr>
                <w:color w:val="auto"/>
              </w:rPr>
              <w:t>1</w:t>
            </w:r>
            <w:r w:rsidRPr="00F11B34">
              <w:rPr>
                <w:color w:val="auto"/>
              </w:rPr>
              <w:t>%.</w:t>
            </w:r>
            <w:r w:rsidR="002C35FB" w:rsidRPr="00F11B34">
              <w:rPr>
                <w:color w:val="auto"/>
              </w:rPr>
              <w:t xml:space="preserve"> </w:t>
            </w:r>
          </w:p>
          <w:p w14:paraId="0AC00319" w14:textId="2DC84F3E" w:rsidR="00C22B85" w:rsidRPr="00F11B34" w:rsidRDefault="00C22B85" w:rsidP="00AE00A9">
            <w:pPr>
              <w:pStyle w:val="Tekstwsiwejramce1STRONA"/>
              <w:spacing w:before="240"/>
              <w:rPr>
                <w:color w:val="auto"/>
              </w:rPr>
            </w:pPr>
            <w:r w:rsidRPr="00F11B34">
              <w:rPr>
                <w:color w:val="auto"/>
              </w:rPr>
              <w:t>•</w:t>
            </w:r>
            <w:r w:rsidRPr="00F11B34">
              <w:rPr>
                <w:color w:val="auto"/>
              </w:rPr>
              <w:tab/>
            </w:r>
            <w:r w:rsidR="00D52B51" w:rsidRPr="00F11B34">
              <w:rPr>
                <w:color w:val="auto"/>
              </w:rPr>
              <w:t xml:space="preserve">Stopa bezrobocia rejestrowanego ukształtowała się na poziomie </w:t>
            </w:r>
            <w:r w:rsidR="00971909" w:rsidRPr="00F11B34">
              <w:rPr>
                <w:color w:val="auto"/>
              </w:rPr>
              <w:t>8,</w:t>
            </w:r>
            <w:r w:rsidR="00F11B34">
              <w:rPr>
                <w:color w:val="auto"/>
              </w:rPr>
              <w:t>6</w:t>
            </w:r>
            <w:r w:rsidR="009802FE" w:rsidRPr="00F11B34">
              <w:rPr>
                <w:color w:val="auto"/>
              </w:rPr>
              <w:t xml:space="preserve">% i była </w:t>
            </w:r>
            <w:r w:rsidR="00971909" w:rsidRPr="00F11B34">
              <w:rPr>
                <w:color w:val="auto"/>
              </w:rPr>
              <w:t>wyższa o 0,1 p. proc.</w:t>
            </w:r>
            <w:r w:rsidR="00A97E01" w:rsidRPr="00F11B34">
              <w:rPr>
                <w:color w:val="auto"/>
              </w:rPr>
              <w:t xml:space="preserve"> </w:t>
            </w:r>
            <w:r w:rsidR="00971909" w:rsidRPr="00F11B34">
              <w:rPr>
                <w:color w:val="auto"/>
              </w:rPr>
              <w:t>niż</w:t>
            </w:r>
            <w:r w:rsidR="00A97E01" w:rsidRPr="00F11B34">
              <w:rPr>
                <w:color w:val="auto"/>
              </w:rPr>
              <w:t xml:space="preserve"> </w:t>
            </w:r>
            <w:r w:rsidR="009802FE" w:rsidRPr="00F11B34">
              <w:rPr>
                <w:color w:val="auto"/>
              </w:rPr>
              <w:t xml:space="preserve">przed miesiącem </w:t>
            </w:r>
            <w:r w:rsidR="00A97E01" w:rsidRPr="00F11B34">
              <w:rPr>
                <w:color w:val="auto"/>
              </w:rPr>
              <w:br/>
            </w:r>
            <w:r w:rsidR="009802FE" w:rsidRPr="00F11B34">
              <w:rPr>
                <w:color w:val="auto"/>
              </w:rPr>
              <w:t>i</w:t>
            </w:r>
            <w:r w:rsidR="00A97E01" w:rsidRPr="00F11B34">
              <w:rPr>
                <w:color w:val="auto"/>
              </w:rPr>
              <w:t xml:space="preserve"> </w:t>
            </w:r>
            <w:r w:rsidR="009802FE" w:rsidRPr="00F11B34">
              <w:rPr>
                <w:color w:val="auto"/>
              </w:rPr>
              <w:t>o 0,</w:t>
            </w:r>
            <w:r w:rsidR="008B5B13">
              <w:rPr>
                <w:color w:val="auto"/>
              </w:rPr>
              <w:t>8</w:t>
            </w:r>
            <w:r w:rsidR="009802FE" w:rsidRPr="00F11B34">
              <w:rPr>
                <w:color w:val="auto"/>
              </w:rPr>
              <w:t xml:space="preserve"> p. proc. niż przed rokiem.</w:t>
            </w:r>
            <w:r w:rsidR="009A1E07" w:rsidRPr="00F11B34">
              <w:rPr>
                <w:color w:val="auto"/>
              </w:rPr>
              <w:t xml:space="preserve"> </w:t>
            </w:r>
            <w:r w:rsidRPr="00F11B34">
              <w:rPr>
                <w:color w:val="auto"/>
              </w:rPr>
              <w:t xml:space="preserve">W porównaniu </w:t>
            </w:r>
            <w:r w:rsidR="00693879" w:rsidRPr="00F11B34">
              <w:rPr>
                <w:color w:val="auto"/>
              </w:rPr>
              <w:t xml:space="preserve">z </w:t>
            </w:r>
            <w:r w:rsidR="008B5B13">
              <w:rPr>
                <w:color w:val="auto"/>
              </w:rPr>
              <w:t>lutym</w:t>
            </w:r>
            <w:r w:rsidRPr="00F11B34">
              <w:rPr>
                <w:color w:val="auto"/>
              </w:rPr>
              <w:t xml:space="preserve"> 202</w:t>
            </w:r>
            <w:r w:rsidR="008B5B13">
              <w:rPr>
                <w:color w:val="auto"/>
              </w:rPr>
              <w:t>5</w:t>
            </w:r>
            <w:r w:rsidRPr="00F11B34">
              <w:rPr>
                <w:color w:val="auto"/>
              </w:rPr>
              <w:t xml:space="preserve"> r. odnotowano </w:t>
            </w:r>
            <w:r w:rsidR="008324B3" w:rsidRPr="00F11B34">
              <w:rPr>
                <w:color w:val="auto"/>
              </w:rPr>
              <w:t>więk</w:t>
            </w:r>
            <w:r w:rsidRPr="00F11B34">
              <w:rPr>
                <w:color w:val="auto"/>
              </w:rPr>
              <w:t xml:space="preserve">szą liczbę bezrobotnych ogółem </w:t>
            </w:r>
            <w:r w:rsidR="008B5B13">
              <w:rPr>
                <w:color w:val="auto"/>
              </w:rPr>
              <w:br/>
            </w:r>
            <w:r w:rsidRPr="00F11B34">
              <w:rPr>
                <w:color w:val="auto"/>
              </w:rPr>
              <w:t>(o</w:t>
            </w:r>
            <w:r w:rsidR="000E384B" w:rsidRPr="00F11B34">
              <w:rPr>
                <w:color w:val="auto"/>
              </w:rPr>
              <w:t xml:space="preserve"> </w:t>
            </w:r>
            <w:r w:rsidR="008B5B13">
              <w:rPr>
                <w:color w:val="auto"/>
              </w:rPr>
              <w:t>11,3</w:t>
            </w:r>
            <w:r w:rsidR="00FA0365" w:rsidRPr="00F11B34">
              <w:t>%</w:t>
            </w:r>
            <w:r w:rsidR="00757769" w:rsidRPr="00F11B34">
              <w:rPr>
                <w:color w:val="auto"/>
              </w:rPr>
              <w:t>)</w:t>
            </w:r>
            <w:r w:rsidR="00DA3597" w:rsidRPr="00F11B34">
              <w:rPr>
                <w:color w:val="auto"/>
              </w:rPr>
              <w:t xml:space="preserve">, </w:t>
            </w:r>
            <w:r w:rsidR="00FA0365" w:rsidRPr="00F11B34">
              <w:rPr>
                <w:color w:val="auto"/>
              </w:rPr>
              <w:t xml:space="preserve">a niższą </w:t>
            </w:r>
            <w:r w:rsidR="00846570" w:rsidRPr="00F11B34">
              <w:rPr>
                <w:color w:val="auto"/>
              </w:rPr>
              <w:t>liczb</w:t>
            </w:r>
            <w:r w:rsidR="00A97E01" w:rsidRPr="00F11B34">
              <w:rPr>
                <w:color w:val="auto"/>
              </w:rPr>
              <w:t>ę</w:t>
            </w:r>
            <w:r w:rsidR="008324B3" w:rsidRPr="00F11B34">
              <w:rPr>
                <w:color w:val="auto"/>
              </w:rPr>
              <w:t xml:space="preserve"> </w:t>
            </w:r>
            <w:r w:rsidR="00A97E01" w:rsidRPr="00F11B34">
              <w:rPr>
                <w:color w:val="auto"/>
              </w:rPr>
              <w:t xml:space="preserve">osób nowo rejestrujących się (o </w:t>
            </w:r>
            <w:r w:rsidR="008B5B13">
              <w:t>6,2</w:t>
            </w:r>
            <w:r w:rsidR="00A97E01" w:rsidRPr="00F11B34">
              <w:rPr>
                <w:color w:val="auto"/>
              </w:rPr>
              <w:t xml:space="preserve">%) oraz </w:t>
            </w:r>
            <w:r w:rsidR="00D7445D" w:rsidRPr="00F11B34">
              <w:rPr>
                <w:color w:val="auto"/>
              </w:rPr>
              <w:t xml:space="preserve">wyłączonych z ewidencji (o </w:t>
            </w:r>
            <w:r w:rsidR="008B5B13">
              <w:rPr>
                <w:color w:val="auto"/>
              </w:rPr>
              <w:t>23,5</w:t>
            </w:r>
            <w:r w:rsidR="00D7445D" w:rsidRPr="00F11B34">
              <w:rPr>
                <w:color w:val="auto"/>
              </w:rPr>
              <w:t>%</w:t>
            </w:r>
            <w:r w:rsidR="00B3329A" w:rsidRPr="00F11B34">
              <w:rPr>
                <w:color w:val="auto"/>
              </w:rPr>
              <w:t>).</w:t>
            </w:r>
          </w:p>
          <w:p w14:paraId="034382D2" w14:textId="7649A93A" w:rsidR="00C22B85" w:rsidRPr="008B5B13" w:rsidRDefault="00C22B85" w:rsidP="00AE00A9">
            <w:pPr>
              <w:pStyle w:val="Tekstwsiwejramce1STRONA"/>
              <w:spacing w:before="240"/>
              <w:rPr>
                <w:color w:val="auto"/>
              </w:rPr>
            </w:pPr>
            <w:r w:rsidRPr="008B5B13">
              <w:rPr>
                <w:color w:val="auto"/>
              </w:rPr>
              <w:t>•</w:t>
            </w:r>
            <w:r w:rsidRPr="008B5B13">
              <w:rPr>
                <w:color w:val="auto"/>
              </w:rPr>
              <w:tab/>
              <w:t xml:space="preserve">Przeciętne miesięczne wynagrodzenie brutto w sektorze przedsiębiorstw </w:t>
            </w:r>
            <w:r w:rsidR="00A23167" w:rsidRPr="008B5B13">
              <w:rPr>
                <w:color w:val="auto"/>
              </w:rPr>
              <w:t xml:space="preserve">było wyższe o </w:t>
            </w:r>
            <w:r w:rsidR="008B5B13">
              <w:rPr>
                <w:color w:val="auto"/>
              </w:rPr>
              <w:t>6,3</w:t>
            </w:r>
            <w:r w:rsidR="00A23167" w:rsidRPr="008B5B13">
              <w:rPr>
                <w:color w:val="auto"/>
              </w:rPr>
              <w:t>% niż w analogicznym okresie 2024 r.</w:t>
            </w:r>
            <w:r w:rsidR="008B5B13">
              <w:rPr>
                <w:color w:val="auto"/>
              </w:rPr>
              <w:t>, a niższe</w:t>
            </w:r>
            <w:r w:rsidR="00A23167" w:rsidRPr="008B5B13">
              <w:rPr>
                <w:color w:val="auto"/>
              </w:rPr>
              <w:t xml:space="preserve"> o </w:t>
            </w:r>
            <w:r w:rsidR="008B5B13">
              <w:rPr>
                <w:color w:val="auto"/>
              </w:rPr>
              <w:t>3,6</w:t>
            </w:r>
            <w:r w:rsidR="00A23167" w:rsidRPr="008B5B13">
              <w:rPr>
                <w:color w:val="auto"/>
              </w:rPr>
              <w:t xml:space="preserve">% w stosunku do </w:t>
            </w:r>
            <w:r w:rsidR="008B5B13">
              <w:rPr>
                <w:color w:val="auto"/>
              </w:rPr>
              <w:t>stycznia</w:t>
            </w:r>
            <w:r w:rsidR="00A23167" w:rsidRPr="008B5B13">
              <w:rPr>
                <w:color w:val="auto"/>
              </w:rPr>
              <w:t xml:space="preserve"> 202</w:t>
            </w:r>
            <w:r w:rsidR="008B5B13">
              <w:rPr>
                <w:color w:val="auto"/>
              </w:rPr>
              <w:t>6</w:t>
            </w:r>
            <w:r w:rsidR="00A23167" w:rsidRPr="008B5B13">
              <w:rPr>
                <w:color w:val="auto"/>
              </w:rPr>
              <w:t xml:space="preserve"> r. </w:t>
            </w:r>
            <w:r w:rsidRPr="008B5B13">
              <w:rPr>
                <w:color w:val="auto"/>
              </w:rPr>
              <w:t xml:space="preserve">W porównaniu </w:t>
            </w:r>
            <w:r w:rsidR="00A74209" w:rsidRPr="008B5B13">
              <w:rPr>
                <w:color w:val="auto"/>
              </w:rPr>
              <w:t xml:space="preserve">z </w:t>
            </w:r>
            <w:r w:rsidR="008B5B13">
              <w:rPr>
                <w:color w:val="auto"/>
              </w:rPr>
              <w:t>lutym</w:t>
            </w:r>
            <w:r w:rsidRPr="008B5B13">
              <w:rPr>
                <w:color w:val="auto"/>
              </w:rPr>
              <w:t xml:space="preserve"> 202</w:t>
            </w:r>
            <w:r w:rsidR="008B5B13">
              <w:rPr>
                <w:color w:val="auto"/>
              </w:rPr>
              <w:t>5</w:t>
            </w:r>
            <w:r w:rsidRPr="008B5B13">
              <w:rPr>
                <w:color w:val="auto"/>
              </w:rPr>
              <w:t xml:space="preserve"> r. najwyższą dynamikę wzrostu przeciętnego wynagrodzenia odnotowano </w:t>
            </w:r>
            <w:r w:rsidR="00021127" w:rsidRPr="008B5B13">
              <w:rPr>
                <w:color w:val="auto"/>
              </w:rPr>
              <w:t xml:space="preserve">w </w:t>
            </w:r>
            <w:r w:rsidR="006E05C6" w:rsidRPr="008B5B13">
              <w:rPr>
                <w:color w:val="auto"/>
              </w:rPr>
              <w:t>informacji i komunikacji</w:t>
            </w:r>
            <w:r w:rsidR="00A23167" w:rsidRPr="008B5B13">
              <w:rPr>
                <w:color w:val="auto"/>
              </w:rPr>
              <w:t xml:space="preserve"> (o </w:t>
            </w:r>
            <w:r w:rsidR="008B5B13">
              <w:rPr>
                <w:color w:val="auto"/>
              </w:rPr>
              <w:t>8,3</w:t>
            </w:r>
            <w:r w:rsidR="00A23167" w:rsidRPr="008B5B13">
              <w:rPr>
                <w:color w:val="auto"/>
              </w:rPr>
              <w:t>%).</w:t>
            </w:r>
          </w:p>
          <w:p w14:paraId="4FFE6741" w14:textId="0083EFB8" w:rsidR="00C22B85" w:rsidRPr="0044427D" w:rsidRDefault="00C22B85" w:rsidP="00AE00A9">
            <w:pPr>
              <w:pStyle w:val="Tekstwsiwejramce1STRONA"/>
              <w:spacing w:before="240"/>
              <w:rPr>
                <w:color w:val="auto"/>
              </w:rPr>
            </w:pPr>
            <w:r w:rsidRPr="0044427D">
              <w:rPr>
                <w:color w:val="auto"/>
              </w:rPr>
              <w:t>•</w:t>
            </w:r>
            <w:r w:rsidRPr="0044427D">
              <w:rPr>
                <w:color w:val="auto"/>
              </w:rPr>
              <w:tab/>
              <w:t>Na rynku rolnym</w:t>
            </w:r>
            <w:r w:rsidR="00AD4114" w:rsidRPr="0044427D">
              <w:rPr>
                <w:color w:val="auto"/>
              </w:rPr>
              <w:t xml:space="preserve"> ceny skupu</w:t>
            </w:r>
            <w:r w:rsidR="00997BEE" w:rsidRPr="0044427D">
              <w:rPr>
                <w:color w:val="auto"/>
              </w:rPr>
              <w:t xml:space="preserve"> </w:t>
            </w:r>
            <w:r w:rsidR="00D961F5" w:rsidRPr="0044427D">
              <w:rPr>
                <w:color w:val="auto"/>
              </w:rPr>
              <w:t>pszenicy</w:t>
            </w:r>
            <w:r w:rsidR="00D36266" w:rsidRPr="0044427D">
              <w:rPr>
                <w:color w:val="auto"/>
              </w:rPr>
              <w:t>,</w:t>
            </w:r>
            <w:r w:rsidR="00AF1C25" w:rsidRPr="0044427D">
              <w:rPr>
                <w:color w:val="auto"/>
              </w:rPr>
              <w:t xml:space="preserve"> żyta, </w:t>
            </w:r>
            <w:r w:rsidR="008832A6" w:rsidRPr="0044427D">
              <w:rPr>
                <w:color w:val="auto"/>
              </w:rPr>
              <w:t xml:space="preserve">żywca </w:t>
            </w:r>
            <w:r w:rsidR="00C20E76" w:rsidRPr="0044427D">
              <w:rPr>
                <w:color w:val="auto"/>
              </w:rPr>
              <w:t>wieprzowego</w:t>
            </w:r>
            <w:r w:rsidR="00D36266" w:rsidRPr="0044427D">
              <w:rPr>
                <w:color w:val="auto"/>
              </w:rPr>
              <w:t xml:space="preserve"> i</w:t>
            </w:r>
            <w:r w:rsidR="00AF1C25" w:rsidRPr="0044427D">
              <w:rPr>
                <w:color w:val="auto"/>
              </w:rPr>
              <w:t xml:space="preserve"> </w:t>
            </w:r>
            <w:r w:rsidR="00D36266" w:rsidRPr="0044427D">
              <w:rPr>
                <w:color w:val="auto"/>
              </w:rPr>
              <w:t>mleka</w:t>
            </w:r>
            <w:r w:rsidR="00D961F5" w:rsidRPr="0044427D">
              <w:rPr>
                <w:color w:val="auto"/>
              </w:rPr>
              <w:t xml:space="preserve"> </w:t>
            </w:r>
            <w:r w:rsidR="00997BEE" w:rsidRPr="0044427D">
              <w:rPr>
                <w:color w:val="auto"/>
              </w:rPr>
              <w:t xml:space="preserve">były </w:t>
            </w:r>
            <w:r w:rsidR="00C20E76" w:rsidRPr="0044427D">
              <w:rPr>
                <w:color w:val="auto"/>
              </w:rPr>
              <w:t>ni</w:t>
            </w:r>
            <w:r w:rsidR="00997BEE" w:rsidRPr="0044427D">
              <w:rPr>
                <w:color w:val="auto"/>
              </w:rPr>
              <w:t xml:space="preserve">ższe w stosunku do </w:t>
            </w:r>
            <w:r w:rsidR="0044427D" w:rsidRPr="0044427D">
              <w:rPr>
                <w:color w:val="auto"/>
              </w:rPr>
              <w:t>lutego</w:t>
            </w:r>
            <w:r w:rsidR="00997BEE" w:rsidRPr="0044427D">
              <w:rPr>
                <w:color w:val="auto"/>
              </w:rPr>
              <w:t xml:space="preserve"> 202</w:t>
            </w:r>
            <w:r w:rsidR="0044427D" w:rsidRPr="0044427D">
              <w:rPr>
                <w:color w:val="auto"/>
              </w:rPr>
              <w:t>5</w:t>
            </w:r>
            <w:r w:rsidR="00997BEE" w:rsidRPr="0044427D">
              <w:rPr>
                <w:color w:val="auto"/>
              </w:rPr>
              <w:t xml:space="preserve"> r.</w:t>
            </w:r>
            <w:r w:rsidR="00AD4114" w:rsidRPr="0044427D">
              <w:rPr>
                <w:color w:val="auto"/>
              </w:rPr>
              <w:t xml:space="preserve">, </w:t>
            </w:r>
            <w:r w:rsidR="007A08BC" w:rsidRPr="0044427D">
              <w:rPr>
                <w:color w:val="auto"/>
              </w:rPr>
              <w:br/>
            </w:r>
            <w:r w:rsidR="00997BEE" w:rsidRPr="0044427D">
              <w:rPr>
                <w:color w:val="auto"/>
              </w:rPr>
              <w:t>a</w:t>
            </w:r>
            <w:r w:rsidR="006033D7" w:rsidRPr="0044427D">
              <w:rPr>
                <w:color w:val="auto"/>
              </w:rPr>
              <w:t xml:space="preserve"> </w:t>
            </w:r>
            <w:r w:rsidR="00EA67A6" w:rsidRPr="0044427D">
              <w:rPr>
                <w:color w:val="auto"/>
              </w:rPr>
              <w:t xml:space="preserve">żywca </w:t>
            </w:r>
            <w:r w:rsidR="00E40174" w:rsidRPr="0044427D">
              <w:rPr>
                <w:color w:val="auto"/>
              </w:rPr>
              <w:t>wołowego</w:t>
            </w:r>
            <w:r w:rsidR="004B1428" w:rsidRPr="0044427D">
              <w:rPr>
                <w:color w:val="auto"/>
              </w:rPr>
              <w:t xml:space="preserve"> i drobiowego</w:t>
            </w:r>
            <w:r w:rsidR="00E40174" w:rsidRPr="0044427D">
              <w:rPr>
                <w:color w:val="auto"/>
              </w:rPr>
              <w:t xml:space="preserve"> </w:t>
            </w:r>
            <w:r w:rsidR="00C20E76" w:rsidRPr="0044427D">
              <w:rPr>
                <w:color w:val="auto"/>
              </w:rPr>
              <w:t>wy</w:t>
            </w:r>
            <w:r w:rsidR="00997BEE" w:rsidRPr="0044427D">
              <w:rPr>
                <w:color w:val="auto"/>
              </w:rPr>
              <w:t>ższe</w:t>
            </w:r>
            <w:r w:rsidR="00CF4AE7" w:rsidRPr="0044427D">
              <w:rPr>
                <w:color w:val="auto"/>
              </w:rPr>
              <w:t>.</w:t>
            </w:r>
          </w:p>
          <w:p w14:paraId="6DCC034E" w14:textId="27FD2109" w:rsidR="00C22B85" w:rsidRPr="00352F37" w:rsidRDefault="00C22B85" w:rsidP="00AE00A9">
            <w:pPr>
              <w:pStyle w:val="Tekstwsiwejramce1STRONA"/>
              <w:spacing w:before="240"/>
              <w:rPr>
                <w:color w:val="auto"/>
              </w:rPr>
            </w:pPr>
            <w:r w:rsidRPr="00352F37">
              <w:rPr>
                <w:color w:val="auto"/>
              </w:rPr>
              <w:t>•</w:t>
            </w:r>
            <w:r w:rsidRPr="00352F37">
              <w:rPr>
                <w:color w:val="auto"/>
              </w:rPr>
              <w:tab/>
              <w:t xml:space="preserve">Produkcja sprzedana </w:t>
            </w:r>
            <w:r w:rsidR="004C01E6" w:rsidRPr="00352F37">
              <w:rPr>
                <w:color w:val="auto"/>
              </w:rPr>
              <w:t>przemysłu</w:t>
            </w:r>
            <w:r w:rsidR="00190AD6" w:rsidRPr="00352F37">
              <w:rPr>
                <w:color w:val="auto"/>
              </w:rPr>
              <w:t xml:space="preserve"> </w:t>
            </w:r>
            <w:r w:rsidR="00F02235" w:rsidRPr="00352F37">
              <w:rPr>
                <w:color w:val="auto"/>
              </w:rPr>
              <w:t xml:space="preserve">w </w:t>
            </w:r>
            <w:r w:rsidR="00F2654F">
              <w:rPr>
                <w:color w:val="auto"/>
              </w:rPr>
              <w:t>lutym</w:t>
            </w:r>
            <w:r w:rsidR="00BC2DC0" w:rsidRPr="00352F37">
              <w:rPr>
                <w:color w:val="auto"/>
              </w:rPr>
              <w:t xml:space="preserve"> </w:t>
            </w:r>
            <w:r w:rsidR="00B62EEA" w:rsidRPr="00352F37">
              <w:rPr>
                <w:color w:val="auto"/>
              </w:rPr>
              <w:t>202</w:t>
            </w:r>
            <w:r w:rsidR="00F2654F">
              <w:rPr>
                <w:color w:val="auto"/>
              </w:rPr>
              <w:t>6</w:t>
            </w:r>
            <w:r w:rsidR="00B62EEA" w:rsidRPr="00352F37">
              <w:rPr>
                <w:color w:val="auto"/>
              </w:rPr>
              <w:t xml:space="preserve"> </w:t>
            </w:r>
            <w:r w:rsidRPr="00352F37">
              <w:rPr>
                <w:color w:val="auto"/>
              </w:rPr>
              <w:t xml:space="preserve">r. była </w:t>
            </w:r>
            <w:r w:rsidR="000E384B" w:rsidRPr="00352F37">
              <w:t>wyższa</w:t>
            </w:r>
            <w:r w:rsidRPr="00352F37">
              <w:rPr>
                <w:color w:val="auto"/>
              </w:rPr>
              <w:t xml:space="preserve"> w skali roku</w:t>
            </w:r>
            <w:r w:rsidR="000E384B" w:rsidRPr="00352F37">
              <w:rPr>
                <w:color w:val="auto"/>
              </w:rPr>
              <w:t xml:space="preserve"> o </w:t>
            </w:r>
            <w:r w:rsidR="00F2654F">
              <w:rPr>
                <w:color w:val="auto"/>
              </w:rPr>
              <w:t>1,8</w:t>
            </w:r>
            <w:r w:rsidR="000E384B" w:rsidRPr="00352F37">
              <w:rPr>
                <w:color w:val="auto"/>
              </w:rPr>
              <w:t>%</w:t>
            </w:r>
            <w:r w:rsidR="008F0F25" w:rsidRPr="00352F37">
              <w:rPr>
                <w:color w:val="auto"/>
              </w:rPr>
              <w:t xml:space="preserve"> </w:t>
            </w:r>
            <w:r w:rsidRPr="00352F37">
              <w:rPr>
                <w:color w:val="auto"/>
              </w:rPr>
              <w:t xml:space="preserve">(w cenach stałych). W strukturze rodzajowej produkcji dominował dział produkcja artykułów spożywczych </w:t>
            </w:r>
            <w:r w:rsidR="0043469E" w:rsidRPr="00352F37">
              <w:rPr>
                <w:color w:val="auto"/>
              </w:rPr>
              <w:t xml:space="preserve">stanowiący </w:t>
            </w:r>
            <w:r w:rsidR="00F2654F">
              <w:rPr>
                <w:color w:val="auto"/>
              </w:rPr>
              <w:t>23,8</w:t>
            </w:r>
            <w:r w:rsidRPr="00352F37">
              <w:rPr>
                <w:color w:val="auto"/>
              </w:rPr>
              <w:t>% wartości produkcji sprzedanej przemysłu.</w:t>
            </w:r>
          </w:p>
          <w:p w14:paraId="46A7B75B" w14:textId="1C4874B1" w:rsidR="00C22B85" w:rsidRPr="00F2654F" w:rsidRDefault="00C22B85" w:rsidP="0068288A">
            <w:pPr>
              <w:pStyle w:val="Tekstwsiwejramce1STRONA"/>
              <w:spacing w:before="240"/>
              <w:rPr>
                <w:color w:val="auto"/>
              </w:rPr>
            </w:pPr>
            <w:r w:rsidRPr="00F2654F">
              <w:rPr>
                <w:color w:val="auto"/>
              </w:rPr>
              <w:t>•</w:t>
            </w:r>
            <w:r w:rsidRPr="00F2654F">
              <w:rPr>
                <w:color w:val="auto"/>
              </w:rPr>
              <w:tab/>
              <w:t xml:space="preserve">Produkcja budowlano-montażowa była </w:t>
            </w:r>
            <w:r w:rsidR="00F2654F" w:rsidRPr="00F2654F">
              <w:rPr>
                <w:color w:val="auto"/>
              </w:rPr>
              <w:t>wy</w:t>
            </w:r>
            <w:r w:rsidR="00EA67A6" w:rsidRPr="00F2654F">
              <w:rPr>
                <w:color w:val="auto"/>
              </w:rPr>
              <w:t>ż</w:t>
            </w:r>
            <w:r w:rsidRPr="00F2654F">
              <w:rPr>
                <w:color w:val="auto"/>
              </w:rPr>
              <w:t xml:space="preserve">sza </w:t>
            </w:r>
            <w:r w:rsidR="000E384B" w:rsidRPr="00F2654F">
              <w:t xml:space="preserve">o </w:t>
            </w:r>
            <w:r w:rsidR="00F2654F" w:rsidRPr="00F2654F">
              <w:t>0</w:t>
            </w:r>
            <w:r w:rsidR="00154F46" w:rsidRPr="00F2654F">
              <w:t>,4</w:t>
            </w:r>
            <w:r w:rsidR="000E384B" w:rsidRPr="00F2654F">
              <w:t xml:space="preserve">% </w:t>
            </w:r>
            <w:r w:rsidRPr="00F2654F">
              <w:rPr>
                <w:color w:val="auto"/>
              </w:rPr>
              <w:t xml:space="preserve">w stosunku do </w:t>
            </w:r>
            <w:r w:rsidR="00F2654F" w:rsidRPr="00F2654F">
              <w:rPr>
                <w:color w:val="auto"/>
              </w:rPr>
              <w:t>lutego</w:t>
            </w:r>
            <w:r w:rsidR="00C85ECE" w:rsidRPr="00F2654F">
              <w:rPr>
                <w:color w:val="auto"/>
              </w:rPr>
              <w:t xml:space="preserve"> </w:t>
            </w:r>
            <w:r w:rsidRPr="00F2654F">
              <w:rPr>
                <w:color w:val="auto"/>
              </w:rPr>
              <w:t>202</w:t>
            </w:r>
            <w:r w:rsidR="00F2654F" w:rsidRPr="00F2654F">
              <w:rPr>
                <w:color w:val="auto"/>
              </w:rPr>
              <w:t>5</w:t>
            </w:r>
            <w:r w:rsidRPr="00F2654F">
              <w:rPr>
                <w:color w:val="auto"/>
              </w:rPr>
              <w:t xml:space="preserve"> r. Największy udział w wartości produkcji budowlano-montażowej miały </w:t>
            </w:r>
            <w:r w:rsidR="006914CF" w:rsidRPr="00F2654F">
              <w:rPr>
                <w:color w:val="auto"/>
              </w:rPr>
              <w:t xml:space="preserve">podmioty </w:t>
            </w:r>
            <w:r w:rsidR="001B1C19" w:rsidRPr="00F2654F">
              <w:rPr>
                <w:color w:val="auto"/>
              </w:rPr>
              <w:t xml:space="preserve">zajmujące się </w:t>
            </w:r>
            <w:r w:rsidR="00F2654F" w:rsidRPr="00F2654F">
              <w:rPr>
                <w:color w:val="auto"/>
              </w:rPr>
              <w:t>wznoszeniem budynków</w:t>
            </w:r>
            <w:r w:rsidR="00793C2B" w:rsidRPr="00F2654F">
              <w:rPr>
                <w:color w:val="auto"/>
              </w:rPr>
              <w:t xml:space="preserve"> </w:t>
            </w:r>
            <w:r w:rsidRPr="00F2654F">
              <w:rPr>
                <w:color w:val="auto"/>
              </w:rPr>
              <w:t>(</w:t>
            </w:r>
            <w:r w:rsidR="00F2654F" w:rsidRPr="00F2654F">
              <w:rPr>
                <w:color w:val="auto"/>
              </w:rPr>
              <w:t>53,4</w:t>
            </w:r>
            <w:r w:rsidRPr="00F2654F">
              <w:rPr>
                <w:color w:val="auto"/>
              </w:rPr>
              <w:t>%).</w:t>
            </w:r>
          </w:p>
          <w:p w14:paraId="2B31E6D1" w14:textId="41809DEA" w:rsidR="00C22B85" w:rsidRPr="00A01B35" w:rsidRDefault="00C22B85" w:rsidP="00AE00A9">
            <w:pPr>
              <w:pStyle w:val="Tekstwsiwejramce1STRONA"/>
              <w:spacing w:before="240"/>
              <w:rPr>
                <w:color w:val="auto"/>
                <w:highlight w:val="yellow"/>
              </w:rPr>
            </w:pPr>
            <w:r w:rsidRPr="00F2654F">
              <w:rPr>
                <w:color w:val="auto"/>
              </w:rPr>
              <w:t>•</w:t>
            </w:r>
            <w:r w:rsidRPr="00F2654F">
              <w:rPr>
                <w:color w:val="auto"/>
              </w:rPr>
              <w:tab/>
            </w:r>
            <w:r w:rsidR="00F2654F" w:rsidRPr="00F2654F">
              <w:rPr>
                <w:color w:val="auto"/>
              </w:rPr>
              <w:t>W lutym 2026 r. w porównaniu z analogicznym miesiącem 2025 r. wzrosła liczba mieszkań oddanych do użytkowania (o 59,2%) oraz mieszkań na budowę których wydano pozwolenia lub dokonano zgłoszenia z projektem budowlanym (o 26,1%), a zmniejszyła się liczba mieszkań, których budowę rozpoczęto (o 58,7%).</w:t>
            </w:r>
          </w:p>
          <w:p w14:paraId="3470A1B7" w14:textId="018F3074" w:rsidR="00C22B85" w:rsidRPr="00CA3F4F" w:rsidRDefault="00C22B85" w:rsidP="00AE00A9">
            <w:pPr>
              <w:pStyle w:val="Tekstwsiwejramce1STRONA"/>
              <w:spacing w:before="240"/>
              <w:rPr>
                <w:color w:val="auto"/>
              </w:rPr>
            </w:pPr>
            <w:r w:rsidRPr="00CA3F4F">
              <w:rPr>
                <w:color w:val="auto"/>
              </w:rPr>
              <w:t>•</w:t>
            </w:r>
            <w:r w:rsidRPr="00CA3F4F">
              <w:rPr>
                <w:color w:val="auto"/>
              </w:rPr>
              <w:tab/>
              <w:t>Sprzedaż detaliczna w jednostkach handlowych i niehandlowych była</w:t>
            </w:r>
            <w:r w:rsidR="000D578E" w:rsidRPr="00CA3F4F">
              <w:rPr>
                <w:color w:val="auto"/>
              </w:rPr>
              <w:t xml:space="preserve"> </w:t>
            </w:r>
            <w:r w:rsidR="00146317" w:rsidRPr="00CA3F4F">
              <w:rPr>
                <w:color w:val="auto"/>
              </w:rPr>
              <w:t>ni</w:t>
            </w:r>
            <w:r w:rsidR="0045319D" w:rsidRPr="00CA3F4F">
              <w:rPr>
                <w:color w:val="auto"/>
              </w:rPr>
              <w:t xml:space="preserve">ższa </w:t>
            </w:r>
            <w:r w:rsidR="0096786D" w:rsidRPr="00CA3F4F">
              <w:rPr>
                <w:color w:val="auto"/>
              </w:rPr>
              <w:t xml:space="preserve">o </w:t>
            </w:r>
            <w:r w:rsidR="00CA3F4F">
              <w:rPr>
                <w:color w:val="auto"/>
              </w:rPr>
              <w:t>9,8</w:t>
            </w:r>
            <w:r w:rsidR="0096786D" w:rsidRPr="00CA3F4F">
              <w:rPr>
                <w:color w:val="auto"/>
              </w:rPr>
              <w:t>%</w:t>
            </w:r>
            <w:r w:rsidR="00FD636E" w:rsidRPr="00CA3F4F">
              <w:rPr>
                <w:color w:val="auto"/>
              </w:rPr>
              <w:t xml:space="preserve"> </w:t>
            </w:r>
            <w:r w:rsidRPr="00CA3F4F">
              <w:rPr>
                <w:color w:val="auto"/>
              </w:rPr>
              <w:t xml:space="preserve">w stosunku do </w:t>
            </w:r>
            <w:r w:rsidR="00CA3F4F">
              <w:rPr>
                <w:color w:val="auto"/>
              </w:rPr>
              <w:t>lutego</w:t>
            </w:r>
            <w:r w:rsidR="00066906" w:rsidRPr="00CA3F4F">
              <w:rPr>
                <w:color w:val="auto"/>
              </w:rPr>
              <w:t xml:space="preserve"> </w:t>
            </w:r>
            <w:r w:rsidR="000D2011" w:rsidRPr="00CA3F4F">
              <w:rPr>
                <w:color w:val="auto"/>
              </w:rPr>
              <w:br/>
            </w:r>
            <w:r w:rsidRPr="00CA3F4F">
              <w:rPr>
                <w:color w:val="auto"/>
              </w:rPr>
              <w:t>202</w:t>
            </w:r>
            <w:r w:rsidR="00CA3F4F">
              <w:rPr>
                <w:color w:val="auto"/>
              </w:rPr>
              <w:t>5</w:t>
            </w:r>
            <w:r w:rsidRPr="00CA3F4F">
              <w:rPr>
                <w:color w:val="auto"/>
              </w:rPr>
              <w:t xml:space="preserve"> r.</w:t>
            </w:r>
            <w:r w:rsidR="00CA3F4F">
              <w:rPr>
                <w:color w:val="auto"/>
              </w:rPr>
              <w:t xml:space="preserve"> i</w:t>
            </w:r>
            <w:r w:rsidR="00996824" w:rsidRPr="00CA3F4F">
              <w:rPr>
                <w:color w:val="auto"/>
              </w:rPr>
              <w:t xml:space="preserve"> o </w:t>
            </w:r>
            <w:r w:rsidR="00C672DE">
              <w:rPr>
                <w:color w:val="auto"/>
              </w:rPr>
              <w:t>0,8</w:t>
            </w:r>
            <w:r w:rsidR="00996824" w:rsidRPr="00CA3F4F">
              <w:rPr>
                <w:color w:val="auto"/>
              </w:rPr>
              <w:t>%</w:t>
            </w:r>
            <w:r w:rsidR="0096786D" w:rsidRPr="00CA3F4F">
              <w:rPr>
                <w:color w:val="auto"/>
              </w:rPr>
              <w:t xml:space="preserve"> w porównaniu z</w:t>
            </w:r>
            <w:r w:rsidR="00C672DE">
              <w:rPr>
                <w:color w:val="auto"/>
              </w:rPr>
              <w:t>e</w:t>
            </w:r>
            <w:r w:rsidR="0096786D" w:rsidRPr="00CA3F4F">
              <w:rPr>
                <w:color w:val="auto"/>
              </w:rPr>
              <w:t xml:space="preserve"> </w:t>
            </w:r>
            <w:r w:rsidR="00C672DE">
              <w:rPr>
                <w:color w:val="auto"/>
              </w:rPr>
              <w:t>styczniem</w:t>
            </w:r>
            <w:r w:rsidR="0096786D" w:rsidRPr="00CA3F4F">
              <w:rPr>
                <w:color w:val="auto"/>
              </w:rPr>
              <w:t xml:space="preserve"> 20</w:t>
            </w:r>
            <w:r w:rsidR="00C672DE">
              <w:rPr>
                <w:color w:val="auto"/>
              </w:rPr>
              <w:t>26</w:t>
            </w:r>
            <w:r w:rsidR="0096786D" w:rsidRPr="00CA3F4F">
              <w:rPr>
                <w:color w:val="auto"/>
              </w:rPr>
              <w:t xml:space="preserve"> r. </w:t>
            </w:r>
            <w:r w:rsidRPr="00CA3F4F">
              <w:rPr>
                <w:color w:val="auto"/>
              </w:rPr>
              <w:t xml:space="preserve">Sprzedaż hurtowa jednostek handlowych była </w:t>
            </w:r>
            <w:r w:rsidR="00320B06" w:rsidRPr="00CA3F4F">
              <w:rPr>
                <w:color w:val="auto"/>
              </w:rPr>
              <w:t>wy</w:t>
            </w:r>
            <w:r w:rsidRPr="00CA3F4F">
              <w:rPr>
                <w:color w:val="auto"/>
              </w:rPr>
              <w:t xml:space="preserve">ższa </w:t>
            </w:r>
            <w:r w:rsidR="000D2011" w:rsidRPr="00CA3F4F">
              <w:rPr>
                <w:color w:val="auto"/>
              </w:rPr>
              <w:br/>
            </w:r>
            <w:r w:rsidR="00A909A9" w:rsidRPr="00CA3F4F">
              <w:rPr>
                <w:color w:val="auto"/>
              </w:rPr>
              <w:t xml:space="preserve">o </w:t>
            </w:r>
            <w:r w:rsidR="00C672DE">
              <w:rPr>
                <w:color w:val="auto"/>
              </w:rPr>
              <w:t>11,9</w:t>
            </w:r>
            <w:r w:rsidR="00A909A9" w:rsidRPr="00CA3F4F">
              <w:rPr>
                <w:color w:val="auto"/>
              </w:rPr>
              <w:t xml:space="preserve">% </w:t>
            </w:r>
            <w:r w:rsidRPr="00CA3F4F">
              <w:rPr>
                <w:color w:val="auto"/>
              </w:rPr>
              <w:t>w</w:t>
            </w:r>
            <w:r w:rsidR="00ED07D5" w:rsidRPr="00CA3F4F">
              <w:rPr>
                <w:color w:val="auto"/>
              </w:rPr>
              <w:t> </w:t>
            </w:r>
            <w:r w:rsidRPr="00CA3F4F">
              <w:rPr>
                <w:color w:val="auto"/>
              </w:rPr>
              <w:t xml:space="preserve">stosunku do </w:t>
            </w:r>
            <w:r w:rsidR="00C672DE">
              <w:rPr>
                <w:color w:val="auto"/>
              </w:rPr>
              <w:t>lutego</w:t>
            </w:r>
            <w:r w:rsidR="00B54C4E" w:rsidRPr="00CA3F4F">
              <w:rPr>
                <w:color w:val="auto"/>
              </w:rPr>
              <w:t xml:space="preserve"> </w:t>
            </w:r>
            <w:r w:rsidRPr="00CA3F4F">
              <w:rPr>
                <w:color w:val="auto"/>
              </w:rPr>
              <w:t>202</w:t>
            </w:r>
            <w:r w:rsidR="00C672DE">
              <w:rPr>
                <w:color w:val="auto"/>
              </w:rPr>
              <w:t>5</w:t>
            </w:r>
            <w:r w:rsidR="00A909A9" w:rsidRPr="00CA3F4F">
              <w:rPr>
                <w:color w:val="auto"/>
              </w:rPr>
              <w:t> </w:t>
            </w:r>
            <w:r w:rsidRPr="00CA3F4F">
              <w:rPr>
                <w:color w:val="auto"/>
              </w:rPr>
              <w:t>r.</w:t>
            </w:r>
            <w:r w:rsidR="00996824" w:rsidRPr="00CA3F4F">
              <w:rPr>
                <w:color w:val="auto"/>
              </w:rPr>
              <w:t xml:space="preserve"> i </w:t>
            </w:r>
            <w:r w:rsidR="00A909A9" w:rsidRPr="00CA3F4F">
              <w:rPr>
                <w:color w:val="auto"/>
              </w:rPr>
              <w:t xml:space="preserve">o </w:t>
            </w:r>
            <w:r w:rsidR="00C672DE">
              <w:rPr>
                <w:color w:val="auto"/>
              </w:rPr>
              <w:t>1,1</w:t>
            </w:r>
            <w:r w:rsidR="00A909A9" w:rsidRPr="00CA3F4F">
              <w:rPr>
                <w:color w:val="auto"/>
              </w:rPr>
              <w:t xml:space="preserve">% </w:t>
            </w:r>
            <w:r w:rsidRPr="00CA3F4F">
              <w:rPr>
                <w:color w:val="auto"/>
              </w:rPr>
              <w:t xml:space="preserve">w porównaniu z </w:t>
            </w:r>
            <w:r w:rsidR="007C62CB" w:rsidRPr="00CA3F4F">
              <w:rPr>
                <w:color w:val="auto"/>
              </w:rPr>
              <w:t>miesiącem poprzednim</w:t>
            </w:r>
            <w:r w:rsidR="00013398" w:rsidRPr="00CA3F4F">
              <w:rPr>
                <w:color w:val="auto"/>
              </w:rPr>
              <w:t>.</w:t>
            </w:r>
          </w:p>
          <w:p w14:paraId="5FF8AF63" w14:textId="3AB0B684" w:rsidR="00C22B85" w:rsidRPr="009E1365" w:rsidRDefault="00C22B85" w:rsidP="00AE00A9">
            <w:pPr>
              <w:pStyle w:val="Tekstwsiwejramce1STRONA"/>
              <w:spacing w:before="240"/>
              <w:rPr>
                <w:color w:val="auto"/>
              </w:rPr>
            </w:pPr>
            <w:r w:rsidRPr="009E1365">
              <w:rPr>
                <w:color w:val="auto"/>
              </w:rPr>
              <w:t>•</w:t>
            </w:r>
            <w:r w:rsidRPr="009E1365">
              <w:rPr>
                <w:color w:val="auto"/>
              </w:rPr>
              <w:tab/>
              <w:t xml:space="preserve">Liczba podmiotów gospodarki narodowej w rejestrze REGON była wyższa o </w:t>
            </w:r>
            <w:r w:rsidR="00A50AE5" w:rsidRPr="009E1365">
              <w:rPr>
                <w:color w:val="auto"/>
              </w:rPr>
              <w:t>2,</w:t>
            </w:r>
            <w:r w:rsidR="009E1365">
              <w:rPr>
                <w:color w:val="auto"/>
              </w:rPr>
              <w:t>0</w:t>
            </w:r>
            <w:r w:rsidRPr="009E1365">
              <w:rPr>
                <w:color w:val="auto"/>
              </w:rPr>
              <w:t>% niż w końcu</w:t>
            </w:r>
            <w:r w:rsidR="00AF61DE" w:rsidRPr="009E1365">
              <w:rPr>
                <w:color w:val="auto"/>
              </w:rPr>
              <w:t xml:space="preserve"> </w:t>
            </w:r>
            <w:r w:rsidR="009E1365">
              <w:rPr>
                <w:color w:val="auto"/>
              </w:rPr>
              <w:t>lutego</w:t>
            </w:r>
            <w:r w:rsidRPr="009E1365">
              <w:rPr>
                <w:color w:val="auto"/>
              </w:rPr>
              <w:t xml:space="preserve"> 20</w:t>
            </w:r>
            <w:r w:rsidR="00F27799" w:rsidRPr="009E1365">
              <w:rPr>
                <w:color w:val="auto"/>
              </w:rPr>
              <w:t>2</w:t>
            </w:r>
            <w:r w:rsidR="009E1365">
              <w:rPr>
                <w:color w:val="auto"/>
              </w:rPr>
              <w:t>5</w:t>
            </w:r>
            <w:r w:rsidRPr="009E1365">
              <w:rPr>
                <w:color w:val="auto"/>
              </w:rPr>
              <w:t xml:space="preserve"> r. </w:t>
            </w:r>
            <w:r w:rsidR="00620CEB" w:rsidRPr="009E1365">
              <w:rPr>
                <w:color w:val="auto"/>
              </w:rPr>
              <w:br/>
            </w:r>
            <w:r w:rsidR="009E1365">
              <w:rPr>
                <w:color w:val="auto"/>
              </w:rPr>
              <w:t>i</w:t>
            </w:r>
            <w:r w:rsidR="00B85923" w:rsidRPr="009E1365">
              <w:rPr>
                <w:rFonts w:cs="FiraSans-Regular"/>
              </w:rPr>
              <w:t xml:space="preserve"> o </w:t>
            </w:r>
            <w:r w:rsidR="00190B65" w:rsidRPr="009E1365">
              <w:rPr>
                <w:rFonts w:cs="FiraSans-Regular"/>
              </w:rPr>
              <w:t>0,</w:t>
            </w:r>
            <w:r w:rsidR="000E1071" w:rsidRPr="009E1365">
              <w:rPr>
                <w:rFonts w:cs="FiraSans-Regular"/>
              </w:rPr>
              <w:t>1</w:t>
            </w:r>
            <w:r w:rsidR="00190B65" w:rsidRPr="009E1365">
              <w:rPr>
                <w:rFonts w:cs="FiraSans-Regular"/>
              </w:rPr>
              <w:t xml:space="preserve">% </w:t>
            </w:r>
            <w:r w:rsidR="00B85923" w:rsidRPr="009E1365">
              <w:rPr>
                <w:rFonts w:cs="FiraSans-Regular"/>
              </w:rPr>
              <w:t xml:space="preserve">niż w końcu </w:t>
            </w:r>
            <w:r w:rsidR="009E1365">
              <w:rPr>
                <w:rFonts w:cs="FiraSans-Regular"/>
              </w:rPr>
              <w:t>stycznia</w:t>
            </w:r>
            <w:r w:rsidR="00C85ECE" w:rsidRPr="009E1365">
              <w:rPr>
                <w:rFonts w:cs="FiraSans-Regular"/>
              </w:rPr>
              <w:t xml:space="preserve"> </w:t>
            </w:r>
            <w:r w:rsidR="000E1071" w:rsidRPr="009E1365">
              <w:rPr>
                <w:rFonts w:cs="FiraSans-Regular"/>
              </w:rPr>
              <w:t>202</w:t>
            </w:r>
            <w:r w:rsidR="009E1365">
              <w:rPr>
                <w:rFonts w:cs="FiraSans-Regular"/>
              </w:rPr>
              <w:t>6</w:t>
            </w:r>
            <w:r w:rsidR="000E1071" w:rsidRPr="009E1365">
              <w:rPr>
                <w:rFonts w:cs="FiraSans-Regular"/>
              </w:rPr>
              <w:t xml:space="preserve"> r</w:t>
            </w:r>
            <w:r w:rsidR="001B06F1" w:rsidRPr="009E1365">
              <w:rPr>
                <w:rFonts w:cs="FiraSans-Regular"/>
              </w:rPr>
              <w:t>.</w:t>
            </w:r>
          </w:p>
          <w:p w14:paraId="40060B8E" w14:textId="618DE4A6" w:rsidR="00DD723B" w:rsidRPr="00AE1C65" w:rsidRDefault="00C22B85" w:rsidP="00F80254">
            <w:pPr>
              <w:pStyle w:val="Tekstwsiwejramce1STRONA"/>
              <w:spacing w:before="240"/>
              <w:rPr>
                <w:rFonts w:cs="FiraSans-Regular"/>
                <w:color w:val="auto"/>
                <w:highlight w:val="yellow"/>
              </w:rPr>
            </w:pPr>
            <w:r w:rsidRPr="004A414C">
              <w:rPr>
                <w:color w:val="auto"/>
              </w:rPr>
              <w:t>•</w:t>
            </w:r>
            <w:r w:rsidRPr="004A414C">
              <w:rPr>
                <w:color w:val="auto"/>
              </w:rPr>
              <w:tab/>
            </w:r>
            <w:r w:rsidR="004A414C" w:rsidRPr="004A414C">
              <w:rPr>
                <w:color w:val="auto"/>
              </w:rPr>
              <w:t xml:space="preserve">W marcu br. wskaźnik ogólnego klimatu koniunktury w większości badanych obszarów gospodarki sygnalizuje stabilizację lub pogorszenie koniunktury gospodarczej w stosunku do poprzedniego miesiąca. Największy spadek wskaźnika (o 9,0) odnotowano w informacji i komunikacji. Zauważalna poprawa koniunktury wystąpiła jedynie </w:t>
            </w:r>
            <w:r w:rsidR="004A414C">
              <w:rPr>
                <w:color w:val="auto"/>
              </w:rPr>
              <w:br/>
            </w:r>
            <w:r w:rsidR="004A414C" w:rsidRPr="004A414C">
              <w:rPr>
                <w:color w:val="auto"/>
              </w:rPr>
              <w:t>w sekcji transport i gospodarka magazynowa, wzrost wskaźnika o 6,8 w skali miesiąca. Najbardziej pesymistyczne oceny formułują podmioty zajmujące się informacją i komunikacją (minus 21,2), a wartość wskaźnika jest poniżej średniej długookresowej (plus 16,2). Przedsiębiorcy prowadzący działalność w przetwórstwie przemysłowym wyrażają najbardziej korzystne opinie (plus 1,3), ale wartość wskaźnika jest poniżej średniej długookresowej (plus 4,2).</w:t>
            </w:r>
          </w:p>
        </w:tc>
      </w:tr>
    </w:tbl>
    <w:p w14:paraId="725BA2F5" w14:textId="3DC93CC7" w:rsidR="00C574E1" w:rsidRPr="00AE1C65" w:rsidRDefault="00C574E1" w:rsidP="00C15199">
      <w:pPr>
        <w:ind w:firstLine="0"/>
        <w:rPr>
          <w:color w:val="auto"/>
          <w:highlight w:val="yellow"/>
          <w:shd w:val="clear" w:color="auto" w:fill="FFFFFF"/>
        </w:rPr>
      </w:pPr>
    </w:p>
    <w:p w14:paraId="79912CE2" w14:textId="7DDE5C57" w:rsidR="00C574E1" w:rsidRPr="00510777" w:rsidRDefault="00C574E1" w:rsidP="00232135">
      <w:pPr>
        <w:rPr>
          <w:shd w:val="clear" w:color="auto" w:fill="FFFFFF"/>
        </w:rPr>
        <w:sectPr w:rsidR="00C574E1" w:rsidRPr="00510777" w:rsidSect="00B579FF">
          <w:headerReference w:type="first" r:id="rId11"/>
          <w:footerReference w:type="first" r:id="rId12"/>
          <w:pgSz w:w="11906" w:h="16838"/>
          <w:pgMar w:top="720" w:right="720" w:bottom="720" w:left="720" w:header="283" w:footer="283" w:gutter="0"/>
          <w:cols w:space="708"/>
          <w:titlePg/>
          <w:docGrid w:linePitch="360"/>
        </w:sectPr>
      </w:pPr>
    </w:p>
    <w:p w14:paraId="5173DD27" w14:textId="7758BEF8" w:rsidR="00F469A3" w:rsidRDefault="00770B00" w:rsidP="00935F9B">
      <w:pPr>
        <w:pStyle w:val="Tytudziau"/>
      </w:pPr>
      <w:bookmarkStart w:id="0" w:name="_Toc130808917"/>
      <w:bookmarkStart w:id="1" w:name="_Toc136259656"/>
      <w:bookmarkStart w:id="2" w:name="_Toc165360858"/>
      <w:r w:rsidRPr="003439F1">
        <w:lastRenderedPageBreak/>
        <w:t>Spis treści</w:t>
      </w:r>
      <w:bookmarkEnd w:id="0"/>
      <w:bookmarkEnd w:id="1"/>
      <w:bookmarkEnd w:id="2"/>
    </w:p>
    <w:p w14:paraId="4176D8C0" w14:textId="21339849" w:rsidR="00E67158" w:rsidRDefault="004A1B82">
      <w:pPr>
        <w:pStyle w:val="Spistreci1"/>
        <w:tabs>
          <w:tab w:val="right" w:leader="dot" w:pos="10456"/>
        </w:tabs>
        <w:rPr>
          <w:rFonts w:asciiTheme="minorHAnsi" w:eastAsiaTheme="minorEastAsia" w:hAnsiTheme="minorHAnsi" w:cstheme="minorBidi"/>
          <w:noProof/>
          <w:color w:val="auto"/>
          <w:sz w:val="22"/>
          <w:szCs w:val="22"/>
          <w:lang w:eastAsia="pl-PL"/>
        </w:rPr>
      </w:pPr>
      <w:r>
        <w:fldChar w:fldCharType="begin"/>
      </w:r>
      <w:r>
        <w:instrText xml:space="preserve"> TOC \o "1-3" \h \z \u </w:instrText>
      </w:r>
      <w:r>
        <w:fldChar w:fldCharType="separate"/>
      </w:r>
      <w:hyperlink w:anchor="_Toc165360862" w:history="1">
        <w:r w:rsidR="00E67158" w:rsidRPr="00900843">
          <w:rPr>
            <w:rStyle w:val="Hipercze"/>
            <w:noProof/>
          </w:rPr>
          <w:t>Rynek pracy</w:t>
        </w:r>
        <w:r w:rsidR="00E67158">
          <w:rPr>
            <w:noProof/>
            <w:webHidden/>
          </w:rPr>
          <w:tab/>
        </w:r>
        <w:r w:rsidR="00E67158">
          <w:rPr>
            <w:noProof/>
            <w:webHidden/>
          </w:rPr>
          <w:fldChar w:fldCharType="begin"/>
        </w:r>
        <w:r w:rsidR="00E67158">
          <w:rPr>
            <w:noProof/>
            <w:webHidden/>
          </w:rPr>
          <w:instrText xml:space="preserve"> PAGEREF _Toc165360862 \h </w:instrText>
        </w:r>
        <w:r w:rsidR="00E67158">
          <w:rPr>
            <w:noProof/>
            <w:webHidden/>
          </w:rPr>
        </w:r>
        <w:r w:rsidR="00E67158">
          <w:rPr>
            <w:noProof/>
            <w:webHidden/>
          </w:rPr>
          <w:fldChar w:fldCharType="separate"/>
        </w:r>
        <w:r w:rsidR="00196629">
          <w:rPr>
            <w:noProof/>
            <w:webHidden/>
          </w:rPr>
          <w:t>4</w:t>
        </w:r>
        <w:r w:rsidR="00E67158">
          <w:rPr>
            <w:noProof/>
            <w:webHidden/>
          </w:rPr>
          <w:fldChar w:fldCharType="end"/>
        </w:r>
      </w:hyperlink>
    </w:p>
    <w:p w14:paraId="07662169" w14:textId="4B3ED7FC" w:rsidR="00E67158" w:rsidRDefault="004D495D">
      <w:pPr>
        <w:pStyle w:val="Spistreci1"/>
        <w:tabs>
          <w:tab w:val="right" w:leader="dot" w:pos="10456"/>
        </w:tabs>
        <w:rPr>
          <w:rFonts w:asciiTheme="minorHAnsi" w:eastAsiaTheme="minorEastAsia" w:hAnsiTheme="minorHAnsi" w:cstheme="minorBidi"/>
          <w:noProof/>
          <w:color w:val="auto"/>
          <w:sz w:val="22"/>
          <w:szCs w:val="22"/>
          <w:lang w:eastAsia="pl-PL"/>
        </w:rPr>
      </w:pPr>
      <w:hyperlink w:anchor="_Toc165360863" w:history="1">
        <w:r w:rsidR="00E67158" w:rsidRPr="00900843">
          <w:rPr>
            <w:rStyle w:val="Hipercze"/>
            <w:noProof/>
          </w:rPr>
          <w:t>Wynagrodzenia</w:t>
        </w:r>
        <w:r w:rsidR="00E67158">
          <w:rPr>
            <w:noProof/>
            <w:webHidden/>
          </w:rPr>
          <w:tab/>
        </w:r>
        <w:r w:rsidR="00E67158">
          <w:rPr>
            <w:noProof/>
            <w:webHidden/>
          </w:rPr>
          <w:fldChar w:fldCharType="begin"/>
        </w:r>
        <w:r w:rsidR="00E67158">
          <w:rPr>
            <w:noProof/>
            <w:webHidden/>
          </w:rPr>
          <w:instrText xml:space="preserve"> PAGEREF _Toc165360863 \h </w:instrText>
        </w:r>
        <w:r w:rsidR="00E67158">
          <w:rPr>
            <w:noProof/>
            <w:webHidden/>
          </w:rPr>
        </w:r>
        <w:r w:rsidR="00E67158">
          <w:rPr>
            <w:noProof/>
            <w:webHidden/>
          </w:rPr>
          <w:fldChar w:fldCharType="separate"/>
        </w:r>
        <w:r w:rsidR="00196629">
          <w:rPr>
            <w:noProof/>
            <w:webHidden/>
          </w:rPr>
          <w:t>8</w:t>
        </w:r>
        <w:r w:rsidR="00E67158">
          <w:rPr>
            <w:noProof/>
            <w:webHidden/>
          </w:rPr>
          <w:fldChar w:fldCharType="end"/>
        </w:r>
      </w:hyperlink>
    </w:p>
    <w:p w14:paraId="741C5C95" w14:textId="65371918" w:rsidR="00E67158" w:rsidRDefault="004D495D">
      <w:pPr>
        <w:pStyle w:val="Spistreci1"/>
        <w:tabs>
          <w:tab w:val="right" w:leader="dot" w:pos="10456"/>
        </w:tabs>
        <w:rPr>
          <w:rFonts w:asciiTheme="minorHAnsi" w:eastAsiaTheme="minorEastAsia" w:hAnsiTheme="minorHAnsi" w:cstheme="minorBidi"/>
          <w:noProof/>
          <w:color w:val="auto"/>
          <w:sz w:val="22"/>
          <w:szCs w:val="22"/>
          <w:lang w:eastAsia="pl-PL"/>
        </w:rPr>
      </w:pPr>
      <w:hyperlink w:anchor="_Toc165360864" w:history="1">
        <w:r w:rsidR="00E67158" w:rsidRPr="00900843">
          <w:rPr>
            <w:rStyle w:val="Hipercze"/>
            <w:noProof/>
          </w:rPr>
          <w:t>Rolnictwo</w:t>
        </w:r>
        <w:r w:rsidR="00E67158">
          <w:rPr>
            <w:noProof/>
            <w:webHidden/>
          </w:rPr>
          <w:tab/>
        </w:r>
        <w:r w:rsidR="00E67158">
          <w:rPr>
            <w:noProof/>
            <w:webHidden/>
          </w:rPr>
          <w:fldChar w:fldCharType="begin"/>
        </w:r>
        <w:r w:rsidR="00E67158">
          <w:rPr>
            <w:noProof/>
            <w:webHidden/>
          </w:rPr>
          <w:instrText xml:space="preserve"> PAGEREF _Toc165360864 \h </w:instrText>
        </w:r>
        <w:r w:rsidR="00E67158">
          <w:rPr>
            <w:noProof/>
            <w:webHidden/>
          </w:rPr>
        </w:r>
        <w:r w:rsidR="00E67158">
          <w:rPr>
            <w:noProof/>
            <w:webHidden/>
          </w:rPr>
          <w:fldChar w:fldCharType="separate"/>
        </w:r>
        <w:r w:rsidR="00196629">
          <w:rPr>
            <w:noProof/>
            <w:webHidden/>
          </w:rPr>
          <w:t>10</w:t>
        </w:r>
        <w:r w:rsidR="00E67158">
          <w:rPr>
            <w:noProof/>
            <w:webHidden/>
          </w:rPr>
          <w:fldChar w:fldCharType="end"/>
        </w:r>
      </w:hyperlink>
    </w:p>
    <w:p w14:paraId="731BB41C" w14:textId="335C89F6" w:rsidR="00E67158" w:rsidRDefault="004D495D">
      <w:pPr>
        <w:pStyle w:val="Spistreci1"/>
        <w:tabs>
          <w:tab w:val="right" w:leader="dot" w:pos="10456"/>
        </w:tabs>
        <w:rPr>
          <w:rFonts w:asciiTheme="minorHAnsi" w:eastAsiaTheme="minorEastAsia" w:hAnsiTheme="minorHAnsi" w:cstheme="minorBidi"/>
          <w:noProof/>
          <w:color w:val="auto"/>
          <w:sz w:val="22"/>
          <w:szCs w:val="22"/>
          <w:lang w:eastAsia="pl-PL"/>
        </w:rPr>
      </w:pPr>
      <w:hyperlink w:anchor="_Toc165360866" w:history="1">
        <w:r w:rsidR="00E67158" w:rsidRPr="00900843">
          <w:rPr>
            <w:rStyle w:val="Hipercze"/>
            <w:noProof/>
          </w:rPr>
          <w:t>Przemysł i budownictwo</w:t>
        </w:r>
        <w:r w:rsidR="00E67158">
          <w:rPr>
            <w:noProof/>
            <w:webHidden/>
          </w:rPr>
          <w:tab/>
        </w:r>
        <w:r w:rsidR="00E67158">
          <w:rPr>
            <w:noProof/>
            <w:webHidden/>
          </w:rPr>
          <w:fldChar w:fldCharType="begin"/>
        </w:r>
        <w:r w:rsidR="00E67158">
          <w:rPr>
            <w:noProof/>
            <w:webHidden/>
          </w:rPr>
          <w:instrText xml:space="preserve"> PAGEREF _Toc165360866 \h </w:instrText>
        </w:r>
        <w:r w:rsidR="00E67158">
          <w:rPr>
            <w:noProof/>
            <w:webHidden/>
          </w:rPr>
        </w:r>
        <w:r w:rsidR="00E67158">
          <w:rPr>
            <w:noProof/>
            <w:webHidden/>
          </w:rPr>
          <w:fldChar w:fldCharType="separate"/>
        </w:r>
        <w:r w:rsidR="00196629">
          <w:rPr>
            <w:noProof/>
            <w:webHidden/>
          </w:rPr>
          <w:t>13</w:t>
        </w:r>
        <w:r w:rsidR="00E67158">
          <w:rPr>
            <w:noProof/>
            <w:webHidden/>
          </w:rPr>
          <w:fldChar w:fldCharType="end"/>
        </w:r>
      </w:hyperlink>
    </w:p>
    <w:p w14:paraId="08D98764" w14:textId="34F33EC7" w:rsidR="00E67158" w:rsidRDefault="004D495D">
      <w:pPr>
        <w:pStyle w:val="Spistreci1"/>
        <w:tabs>
          <w:tab w:val="right" w:leader="dot" w:pos="10456"/>
        </w:tabs>
        <w:rPr>
          <w:rFonts w:asciiTheme="minorHAnsi" w:eastAsiaTheme="minorEastAsia" w:hAnsiTheme="minorHAnsi" w:cstheme="minorBidi"/>
          <w:noProof/>
          <w:color w:val="auto"/>
          <w:sz w:val="22"/>
          <w:szCs w:val="22"/>
          <w:lang w:eastAsia="pl-PL"/>
        </w:rPr>
      </w:pPr>
      <w:hyperlink w:anchor="_Toc165360867" w:history="1">
        <w:r w:rsidR="00E67158" w:rsidRPr="00900843">
          <w:rPr>
            <w:rStyle w:val="Hipercze"/>
            <w:noProof/>
          </w:rPr>
          <w:t>Budownictwo mieszkaniowe</w:t>
        </w:r>
        <w:r w:rsidR="00E67158">
          <w:rPr>
            <w:noProof/>
            <w:webHidden/>
          </w:rPr>
          <w:tab/>
        </w:r>
        <w:r w:rsidR="00E67158">
          <w:rPr>
            <w:noProof/>
            <w:webHidden/>
          </w:rPr>
          <w:fldChar w:fldCharType="begin"/>
        </w:r>
        <w:r w:rsidR="00E67158">
          <w:rPr>
            <w:noProof/>
            <w:webHidden/>
          </w:rPr>
          <w:instrText xml:space="preserve"> PAGEREF _Toc165360867 \h </w:instrText>
        </w:r>
        <w:r w:rsidR="00E67158">
          <w:rPr>
            <w:noProof/>
            <w:webHidden/>
          </w:rPr>
        </w:r>
        <w:r w:rsidR="00E67158">
          <w:rPr>
            <w:noProof/>
            <w:webHidden/>
          </w:rPr>
          <w:fldChar w:fldCharType="separate"/>
        </w:r>
        <w:r w:rsidR="00196629">
          <w:rPr>
            <w:noProof/>
            <w:webHidden/>
          </w:rPr>
          <w:t>15</w:t>
        </w:r>
        <w:r w:rsidR="00E67158">
          <w:rPr>
            <w:noProof/>
            <w:webHidden/>
          </w:rPr>
          <w:fldChar w:fldCharType="end"/>
        </w:r>
      </w:hyperlink>
    </w:p>
    <w:p w14:paraId="1C2BCC7D" w14:textId="37553400" w:rsidR="00E67158" w:rsidRDefault="004D495D">
      <w:pPr>
        <w:pStyle w:val="Spistreci1"/>
        <w:tabs>
          <w:tab w:val="right" w:leader="dot" w:pos="10456"/>
        </w:tabs>
        <w:rPr>
          <w:rFonts w:asciiTheme="minorHAnsi" w:eastAsiaTheme="minorEastAsia" w:hAnsiTheme="minorHAnsi" w:cstheme="minorBidi"/>
          <w:noProof/>
          <w:color w:val="auto"/>
          <w:sz w:val="22"/>
          <w:szCs w:val="22"/>
          <w:lang w:eastAsia="pl-PL"/>
        </w:rPr>
      </w:pPr>
      <w:hyperlink w:anchor="_Toc165360868" w:history="1">
        <w:r w:rsidR="00E67158" w:rsidRPr="00900843">
          <w:rPr>
            <w:rStyle w:val="Hipercze"/>
            <w:noProof/>
          </w:rPr>
          <w:t>Rynek wewnętrzny</w:t>
        </w:r>
        <w:r w:rsidR="00E67158">
          <w:rPr>
            <w:noProof/>
            <w:webHidden/>
          </w:rPr>
          <w:tab/>
        </w:r>
        <w:r w:rsidR="00E67158">
          <w:rPr>
            <w:noProof/>
            <w:webHidden/>
          </w:rPr>
          <w:fldChar w:fldCharType="begin"/>
        </w:r>
        <w:r w:rsidR="00E67158">
          <w:rPr>
            <w:noProof/>
            <w:webHidden/>
          </w:rPr>
          <w:instrText xml:space="preserve"> PAGEREF _Toc165360868 \h </w:instrText>
        </w:r>
        <w:r w:rsidR="00E67158">
          <w:rPr>
            <w:noProof/>
            <w:webHidden/>
          </w:rPr>
        </w:r>
        <w:r w:rsidR="00E67158">
          <w:rPr>
            <w:noProof/>
            <w:webHidden/>
          </w:rPr>
          <w:fldChar w:fldCharType="separate"/>
        </w:r>
        <w:r w:rsidR="00196629">
          <w:rPr>
            <w:noProof/>
            <w:webHidden/>
          </w:rPr>
          <w:t>17</w:t>
        </w:r>
        <w:r w:rsidR="00E67158">
          <w:rPr>
            <w:noProof/>
            <w:webHidden/>
          </w:rPr>
          <w:fldChar w:fldCharType="end"/>
        </w:r>
      </w:hyperlink>
    </w:p>
    <w:p w14:paraId="5750A3FC" w14:textId="7955556F" w:rsidR="00E67158" w:rsidRDefault="004D495D">
      <w:pPr>
        <w:pStyle w:val="Spistreci1"/>
        <w:tabs>
          <w:tab w:val="right" w:leader="dot" w:pos="10456"/>
        </w:tabs>
        <w:rPr>
          <w:rFonts w:asciiTheme="minorHAnsi" w:eastAsiaTheme="minorEastAsia" w:hAnsiTheme="minorHAnsi" w:cstheme="minorBidi"/>
          <w:noProof/>
          <w:color w:val="auto"/>
          <w:sz w:val="22"/>
          <w:szCs w:val="22"/>
          <w:lang w:eastAsia="pl-PL"/>
        </w:rPr>
      </w:pPr>
      <w:hyperlink w:anchor="_Toc165360869" w:history="1">
        <w:r w:rsidR="00E67158" w:rsidRPr="00900843">
          <w:rPr>
            <w:rStyle w:val="Hipercze"/>
            <w:noProof/>
          </w:rPr>
          <w:t>Podmioty gospodarki narodowej</w:t>
        </w:r>
        <w:r w:rsidR="00E67158">
          <w:rPr>
            <w:noProof/>
            <w:webHidden/>
          </w:rPr>
          <w:tab/>
        </w:r>
        <w:r w:rsidR="00E67158">
          <w:rPr>
            <w:noProof/>
            <w:webHidden/>
          </w:rPr>
          <w:fldChar w:fldCharType="begin"/>
        </w:r>
        <w:r w:rsidR="00E67158">
          <w:rPr>
            <w:noProof/>
            <w:webHidden/>
          </w:rPr>
          <w:instrText xml:space="preserve"> PAGEREF _Toc165360869 \h </w:instrText>
        </w:r>
        <w:r w:rsidR="00E67158">
          <w:rPr>
            <w:noProof/>
            <w:webHidden/>
          </w:rPr>
        </w:r>
        <w:r w:rsidR="00E67158">
          <w:rPr>
            <w:noProof/>
            <w:webHidden/>
          </w:rPr>
          <w:fldChar w:fldCharType="separate"/>
        </w:r>
        <w:r w:rsidR="00196629">
          <w:rPr>
            <w:noProof/>
            <w:webHidden/>
          </w:rPr>
          <w:t>18</w:t>
        </w:r>
        <w:r w:rsidR="00E67158">
          <w:rPr>
            <w:noProof/>
            <w:webHidden/>
          </w:rPr>
          <w:fldChar w:fldCharType="end"/>
        </w:r>
      </w:hyperlink>
    </w:p>
    <w:p w14:paraId="4BAFECD0" w14:textId="0869F289" w:rsidR="00E67158" w:rsidRDefault="004D495D">
      <w:pPr>
        <w:pStyle w:val="Spistreci1"/>
        <w:tabs>
          <w:tab w:val="right" w:leader="dot" w:pos="10456"/>
        </w:tabs>
        <w:rPr>
          <w:rFonts w:asciiTheme="minorHAnsi" w:eastAsiaTheme="minorEastAsia" w:hAnsiTheme="minorHAnsi" w:cstheme="minorBidi"/>
          <w:noProof/>
          <w:color w:val="auto"/>
          <w:sz w:val="22"/>
          <w:szCs w:val="22"/>
          <w:lang w:eastAsia="pl-PL"/>
        </w:rPr>
      </w:pPr>
      <w:hyperlink w:anchor="_Toc165360870" w:history="1">
        <w:r w:rsidR="00E67158" w:rsidRPr="00900843">
          <w:rPr>
            <w:rStyle w:val="Hipercze"/>
            <w:noProof/>
          </w:rPr>
          <w:t xml:space="preserve">Koniunktura gospodarcza </w:t>
        </w:r>
        <w:r w:rsidR="00E67158">
          <w:rPr>
            <w:noProof/>
            <w:webHidden/>
          </w:rPr>
          <w:tab/>
        </w:r>
        <w:r w:rsidR="00E67158">
          <w:rPr>
            <w:noProof/>
            <w:webHidden/>
          </w:rPr>
          <w:fldChar w:fldCharType="begin"/>
        </w:r>
        <w:r w:rsidR="00E67158">
          <w:rPr>
            <w:noProof/>
            <w:webHidden/>
          </w:rPr>
          <w:instrText xml:space="preserve"> PAGEREF _Toc165360870 \h </w:instrText>
        </w:r>
        <w:r w:rsidR="00E67158">
          <w:rPr>
            <w:noProof/>
            <w:webHidden/>
          </w:rPr>
        </w:r>
        <w:r w:rsidR="00E67158">
          <w:rPr>
            <w:noProof/>
            <w:webHidden/>
          </w:rPr>
          <w:fldChar w:fldCharType="separate"/>
        </w:r>
        <w:r w:rsidR="00196629">
          <w:rPr>
            <w:noProof/>
            <w:webHidden/>
          </w:rPr>
          <w:t>19</w:t>
        </w:r>
        <w:r w:rsidR="00E67158">
          <w:rPr>
            <w:noProof/>
            <w:webHidden/>
          </w:rPr>
          <w:fldChar w:fldCharType="end"/>
        </w:r>
      </w:hyperlink>
    </w:p>
    <w:p w14:paraId="2A983EB9" w14:textId="2270DE6C" w:rsidR="00BF28B6" w:rsidRPr="00464D20" w:rsidRDefault="004A1B82" w:rsidP="004A1B82">
      <w:pPr>
        <w:pStyle w:val="Spistreci"/>
      </w:pPr>
      <w:r>
        <w:fldChar w:fldCharType="end"/>
      </w:r>
    </w:p>
    <w:p w14:paraId="229DA034" w14:textId="77777777" w:rsidR="00A07A25" w:rsidRPr="00464D20" w:rsidRDefault="00A07A25" w:rsidP="00232135">
      <w:pPr>
        <w:rPr>
          <w:lang w:eastAsia="pl-PL"/>
        </w:rPr>
      </w:pPr>
    </w:p>
    <w:p w14:paraId="1417B1DA" w14:textId="77777777" w:rsidR="00FC015D" w:rsidRPr="003439F1" w:rsidRDefault="00770B00" w:rsidP="00935F9B">
      <w:pPr>
        <w:pStyle w:val="Tytudziau"/>
        <w:rPr>
          <w:shd w:val="clear" w:color="auto" w:fill="FFFFFF"/>
        </w:rPr>
      </w:pPr>
      <w:bookmarkStart w:id="3" w:name="_Toc130808918"/>
      <w:bookmarkStart w:id="4" w:name="_Toc136259657"/>
      <w:bookmarkStart w:id="5" w:name="_Toc165360859"/>
      <w:r w:rsidRPr="003439F1">
        <w:rPr>
          <w:shd w:val="clear" w:color="auto" w:fill="FFFFFF"/>
        </w:rPr>
        <w:t>Uwagi ogólne</w:t>
      </w:r>
      <w:bookmarkEnd w:id="3"/>
      <w:bookmarkEnd w:id="4"/>
      <w:bookmarkEnd w:id="5"/>
    </w:p>
    <w:p w14:paraId="6C0EAC31" w14:textId="50E32275" w:rsidR="00FC015D" w:rsidRPr="00EA72A5" w:rsidRDefault="00515A1D" w:rsidP="00A35A3A">
      <w:pPr>
        <w:ind w:firstLine="0"/>
        <w:rPr>
          <w:shd w:val="clear" w:color="auto" w:fill="FFFFFF"/>
        </w:rPr>
      </w:pPr>
      <w:r w:rsidRPr="00EA72A5">
        <w:rPr>
          <w:shd w:val="clear" w:color="auto" w:fill="FFFFFF"/>
        </w:rPr>
        <w:t>Prezentowane w Komunikacie dane:</w:t>
      </w:r>
    </w:p>
    <w:p w14:paraId="09F0D641" w14:textId="35E01CB1" w:rsidR="00515A1D" w:rsidRPr="00515A1D" w:rsidRDefault="00515A1D" w:rsidP="00232135">
      <w:pPr>
        <w:pStyle w:val="Tekstwypunktowany"/>
      </w:pPr>
      <w:r w:rsidRPr="00515A1D">
        <w:t>o zatrudnieniu, wynagrodzeniach oraz produkcji sprzedanej przemysłu i budownictwa, produkcji budowlano-</w:t>
      </w:r>
      <w:r w:rsidR="00E93CA7">
        <w:t>-</w:t>
      </w:r>
      <w:r w:rsidR="00BD6874" w:rsidRPr="00BD6874">
        <w:rPr>
          <w:sz w:val="2"/>
          <w:szCs w:val="2"/>
        </w:rPr>
        <w:t> </w:t>
      </w:r>
      <w:r w:rsidRPr="00515A1D">
        <w:t>montażowej, a także o sprzedaży detalicznej i hurtowej towarów dotyczą podmiotów gospodarczych, w których liczba pracujących przekracza 9 osób,</w:t>
      </w:r>
    </w:p>
    <w:p w14:paraId="7758383A" w14:textId="73AE6A0E" w:rsidR="00515A1D" w:rsidRPr="00515A1D" w:rsidRDefault="00515A1D" w:rsidP="00232135">
      <w:pPr>
        <w:pStyle w:val="Tekstwypunktowany"/>
      </w:pPr>
      <w:r w:rsidRPr="00515A1D">
        <w:t>o sektorze przedsiębiorstw dotyczą podmiotów prowadzących działalność gospodarczą w zakresie: leśnictwa i</w:t>
      </w:r>
      <w:r w:rsidR="00BD6874">
        <w:t> </w:t>
      </w:r>
      <w:r w:rsidRPr="00515A1D">
        <w:t xml:space="preserve"> pozyskiwania drewna; rybołówstwa w wodach morskich; górnictwa i wydobywania; przetwórstwa przemysłowego; wytwarzania i zaopatrywania w energię elektryczną, gaz, parę wodną, gorącą wodę i powietrze do układów klimatyzacyjnych; dostawy wody; gospodarowania ściekami i odpadami oraz działalności związanej z rekultywacją; budownictwa; handlu hurtowego i detalicznego; naprawy pojazdów samochodowych, włączając motocykle; transportu i gospodarki magazynowej; działalności związanej z zakwaterowaniem i usługami gastronomicznymi; informacji i komunikacji; działalności związanej z obsługą rynku nieruchomości; dzia</w:t>
      </w:r>
      <w:r w:rsidR="004E5D70">
        <w:t>łalności prawniczej, rachunkowo</w:t>
      </w:r>
      <w:r w:rsidR="009947C0">
        <w:t>-</w:t>
      </w:r>
      <w:r w:rsidRPr="00515A1D">
        <w:t>księgowej i doradztwa podatkowego, działalności firm centralnych (</w:t>
      </w:r>
      <w:proofErr w:type="spellStart"/>
      <w:r w:rsidRPr="00515A1D">
        <w:t>head</w:t>
      </w:r>
      <w:proofErr w:type="spellEnd"/>
      <w:r w:rsidRPr="00515A1D">
        <w:t xml:space="preserve"> </w:t>
      </w:r>
      <w:proofErr w:type="spellStart"/>
      <w:r w:rsidRPr="00515A1D">
        <w:t>offices</w:t>
      </w:r>
      <w:proofErr w:type="spellEnd"/>
      <w:r w:rsidRPr="00515A1D">
        <w:t>); doradztwa związanego z</w:t>
      </w:r>
      <w:r w:rsidR="00BD6874">
        <w:t> </w:t>
      </w:r>
      <w:r w:rsidRPr="00515A1D">
        <w:t>zarządzaniem; działalności w zakresie architektury i inżynierii; badań i analiz technicznych; reklamy, badania rynku i</w:t>
      </w:r>
      <w:r w:rsidR="00ED07D5">
        <w:t> </w:t>
      </w:r>
      <w:r w:rsidRPr="00515A1D">
        <w:t>opinii publicznej; pozostałej działalności profesjonalnej, naukowej i technicznej</w:t>
      </w:r>
      <w:r w:rsidR="00771D2B">
        <w:t>; działalności w zakresie usług</w:t>
      </w:r>
      <w:r w:rsidR="002A4260">
        <w:t xml:space="preserve"> </w:t>
      </w:r>
      <w:r w:rsidRPr="00515A1D">
        <w:t>administrowania i działalności wspierającej; działalności związanej z kulturą,</w:t>
      </w:r>
      <w:r w:rsidR="00530364">
        <w:t xml:space="preserve"> rozrywką i rekreacją; naprawy </w:t>
      </w:r>
      <w:r w:rsidRPr="00515A1D">
        <w:t>i konserwacji komputerów i artykułów użytku osobistego i domowego; pozostałej indywidualnej działalności usługowej,</w:t>
      </w:r>
    </w:p>
    <w:p w14:paraId="0E720741" w14:textId="77777777" w:rsidR="00515A1D" w:rsidRPr="001F4768" w:rsidRDefault="00515A1D" w:rsidP="00232135">
      <w:pPr>
        <w:pStyle w:val="Tekstwypunktowany"/>
      </w:pPr>
      <w:r w:rsidRPr="001F4768">
        <w:t>o skupie produktów rolnych obejmują skup od producentów z terenu województwa; ceny podano bez podatku VAT,</w:t>
      </w:r>
    </w:p>
    <w:p w14:paraId="478CF798" w14:textId="24B068BF" w:rsidR="00515A1D" w:rsidRDefault="00515A1D" w:rsidP="00232135">
      <w:pPr>
        <w:pStyle w:val="Tekstwypunktowany"/>
      </w:pPr>
      <w:r w:rsidRPr="00515A1D">
        <w:t>o wynikach finansowych przedsiębiorstw oraz nakładach inwestycyjnych dotyczą podmiotów gospodarczych prowadzących</w:t>
      </w:r>
      <w:r w:rsidR="009B1725">
        <w:t xml:space="preserve"> </w:t>
      </w:r>
      <w:r w:rsidRPr="00515A1D">
        <w:t>księgi rachunkowe (z wyjątkiem przedsiębiorstw rolnictwa, leśnictwa, łowiectwa i rybactwa,</w:t>
      </w:r>
      <w:r w:rsidR="009B1725">
        <w:t xml:space="preserve"> </w:t>
      </w:r>
      <w:r w:rsidRPr="00515A1D">
        <w:t>działalności finansowej i ubezpieczeniowej oraz szkół wyższych), w których liczba pracujących przekracza 49 osób.</w:t>
      </w:r>
    </w:p>
    <w:p w14:paraId="0067E7CD" w14:textId="77777777" w:rsidR="00935F9B" w:rsidRDefault="00935F9B" w:rsidP="0044375A"/>
    <w:p w14:paraId="11B4CBC4" w14:textId="77777777" w:rsidR="0044375A" w:rsidRDefault="0044375A" w:rsidP="00A35A3A">
      <w:pPr>
        <w:ind w:firstLine="0"/>
      </w:pPr>
      <w:r>
        <w:t>Dane w ujęciu wartościowym wyrażone są w cenach bieżących i stanowią podstawę dla obliczenia wskaźników struktury. Wskaźniki dynamiki zaprezentowano na podstawie wartości w cenach bieżących, z wyjątkiem przemysłu, dla którego wskaźniki dynamiki podano na podstawie wartości w cenach stałych (średnie ceny bieżące 2015 r.).</w:t>
      </w:r>
    </w:p>
    <w:p w14:paraId="5FF9D726" w14:textId="77777777" w:rsidR="0044375A" w:rsidRDefault="0044375A" w:rsidP="00A35A3A">
      <w:pPr>
        <w:ind w:firstLine="0"/>
      </w:pPr>
      <w:r>
        <w:t>Liczby względne (wskaźniki, odsetki) wyliczono na podstawie danych bezwzględnych, wyrażonych z większą dokładnością niż podane w tekście i tablicach.</w:t>
      </w:r>
    </w:p>
    <w:p w14:paraId="75F253E1" w14:textId="0EBFA872" w:rsidR="00515A1D" w:rsidRDefault="0044375A" w:rsidP="00A35A3A">
      <w:pPr>
        <w:ind w:firstLine="0"/>
      </w:pPr>
      <w:r>
        <w:t>Dane prezentuje się w układzie Polskiej Klasyfikacji Działalności – PKD 2007.</w:t>
      </w:r>
    </w:p>
    <w:p w14:paraId="71F7E8A3" w14:textId="77777777" w:rsidR="000D6243" w:rsidRPr="003439F1" w:rsidRDefault="000D6243" w:rsidP="00935F9B">
      <w:pPr>
        <w:pStyle w:val="Tytudziau"/>
      </w:pPr>
      <w:bookmarkStart w:id="6" w:name="_Toc130808919"/>
      <w:bookmarkStart w:id="7" w:name="_Toc136259658"/>
      <w:bookmarkStart w:id="8" w:name="_Toc165360860"/>
      <w:r>
        <w:lastRenderedPageBreak/>
        <w:t>Polska Klasyfikacja Działalności – PKD 2007</w:t>
      </w:r>
      <w:bookmarkEnd w:id="6"/>
      <w:bookmarkEnd w:id="7"/>
      <w:bookmarkEnd w:id="8"/>
    </w:p>
    <w:tbl>
      <w:tblPr>
        <w:tblW w:w="10467" w:type="dxa"/>
        <w:tblBorders>
          <w:top w:val="single" w:sz="12" w:space="0" w:color="001D77"/>
          <w:bottom w:val="single" w:sz="4" w:space="0" w:color="001D77"/>
          <w:insideH w:val="single" w:sz="4" w:space="0" w:color="001D77"/>
          <w:insideV w:val="single" w:sz="4" w:space="0" w:color="001D77"/>
        </w:tblBorders>
        <w:tblCellMar>
          <w:top w:w="57" w:type="dxa"/>
          <w:bottom w:w="57" w:type="dxa"/>
        </w:tblCellMar>
        <w:tblLook w:val="0020" w:firstRow="1" w:lastRow="0" w:firstColumn="0" w:lastColumn="0" w:noHBand="0" w:noVBand="0"/>
        <w:tblDescription w:val="Polska Klasyfikacja Działalności – PKD 2007. "/>
      </w:tblPr>
      <w:tblGrid>
        <w:gridCol w:w="4255"/>
        <w:gridCol w:w="6212"/>
      </w:tblGrid>
      <w:tr w:rsidR="000D6243" w:rsidRPr="00FA5128" w14:paraId="354725B3" w14:textId="77777777" w:rsidTr="004A1B82">
        <w:trPr>
          <w:trHeight w:val="57"/>
          <w:tblHeader/>
        </w:trPr>
        <w:tc>
          <w:tcPr>
            <w:tcW w:w="4255" w:type="dxa"/>
            <w:tcBorders>
              <w:top w:val="single" w:sz="4" w:space="0" w:color="522398"/>
              <w:bottom w:val="single" w:sz="4" w:space="0" w:color="522398"/>
              <w:right w:val="single" w:sz="4" w:space="0" w:color="522398"/>
            </w:tcBorders>
            <w:vAlign w:val="center"/>
          </w:tcPr>
          <w:p w14:paraId="4EA49AD1" w14:textId="77777777" w:rsidR="000D6243" w:rsidRPr="00576C41" w:rsidRDefault="000D6243" w:rsidP="00EB2027">
            <w:pPr>
              <w:pStyle w:val="gowka1"/>
            </w:pPr>
            <w:r w:rsidRPr="00576C41">
              <w:t>Skrót</w:t>
            </w:r>
          </w:p>
        </w:tc>
        <w:tc>
          <w:tcPr>
            <w:tcW w:w="6212" w:type="dxa"/>
            <w:tcBorders>
              <w:top w:val="single" w:sz="4" w:space="0" w:color="522398"/>
              <w:left w:val="single" w:sz="4" w:space="0" w:color="522398"/>
              <w:bottom w:val="single" w:sz="4" w:space="0" w:color="522398"/>
            </w:tcBorders>
          </w:tcPr>
          <w:p w14:paraId="1BD42975" w14:textId="77777777" w:rsidR="000D6243" w:rsidRPr="00576C41" w:rsidRDefault="000D6243" w:rsidP="00EB2027">
            <w:pPr>
              <w:pStyle w:val="gowka1"/>
            </w:pPr>
            <w:r w:rsidRPr="00576C41">
              <w:t>Pełna nazwa</w:t>
            </w:r>
          </w:p>
        </w:tc>
      </w:tr>
      <w:tr w:rsidR="000D6243" w:rsidRPr="00FA5128" w14:paraId="539FD00F" w14:textId="77777777" w:rsidTr="004A1B82">
        <w:trPr>
          <w:trHeight w:val="57"/>
        </w:trPr>
        <w:tc>
          <w:tcPr>
            <w:tcW w:w="10467" w:type="dxa"/>
            <w:gridSpan w:val="2"/>
            <w:tcBorders>
              <w:top w:val="single" w:sz="4" w:space="0" w:color="522398"/>
              <w:bottom w:val="single" w:sz="4" w:space="0" w:color="522398"/>
            </w:tcBorders>
            <w:vAlign w:val="center"/>
          </w:tcPr>
          <w:p w14:paraId="057E26B6" w14:textId="77777777" w:rsidR="000D6243" w:rsidRPr="000C7CED" w:rsidRDefault="000D6243" w:rsidP="00EB2027">
            <w:pPr>
              <w:pStyle w:val="gowka1"/>
              <w:rPr>
                <w:sz w:val="16"/>
                <w:szCs w:val="16"/>
              </w:rPr>
            </w:pPr>
            <w:r w:rsidRPr="000C7CED">
              <w:t>Sekcje</w:t>
            </w:r>
          </w:p>
        </w:tc>
      </w:tr>
      <w:tr w:rsidR="000D6243" w:rsidRPr="00515A1D" w14:paraId="4EB9D78B" w14:textId="77777777" w:rsidTr="006D2F42">
        <w:trPr>
          <w:trHeight w:val="57"/>
        </w:trPr>
        <w:tc>
          <w:tcPr>
            <w:tcW w:w="4255" w:type="dxa"/>
            <w:tcBorders>
              <w:top w:val="single" w:sz="4" w:space="0" w:color="522398"/>
              <w:bottom w:val="single" w:sz="4" w:space="0" w:color="522398"/>
              <w:right w:val="single" w:sz="4" w:space="0" w:color="522398"/>
            </w:tcBorders>
          </w:tcPr>
          <w:p w14:paraId="1B137A7E" w14:textId="77777777" w:rsidR="000D6243" w:rsidRPr="00515A1D" w:rsidRDefault="000D6243" w:rsidP="00576C41">
            <w:pPr>
              <w:pStyle w:val="PKD-tabelkawntrze"/>
            </w:pPr>
            <w:r w:rsidRPr="00515A1D">
              <w:t>dostawa</w:t>
            </w:r>
            <w:r>
              <w:t xml:space="preserve"> wody; gospodarowanie ściekami </w:t>
            </w:r>
            <w:r w:rsidRPr="00515A1D">
              <w:t>i odpadami; rekultywacja</w:t>
            </w:r>
          </w:p>
        </w:tc>
        <w:tc>
          <w:tcPr>
            <w:tcW w:w="6212" w:type="dxa"/>
            <w:tcBorders>
              <w:top w:val="single" w:sz="4" w:space="0" w:color="522398"/>
              <w:left w:val="single" w:sz="4" w:space="0" w:color="522398"/>
              <w:bottom w:val="single" w:sz="4" w:space="0" w:color="522398"/>
            </w:tcBorders>
          </w:tcPr>
          <w:p w14:paraId="554EE526" w14:textId="7B8777B1" w:rsidR="000D6243" w:rsidRPr="00515A1D" w:rsidRDefault="000D6243" w:rsidP="00576C41">
            <w:pPr>
              <w:pStyle w:val="PKD-tabelkawntrze"/>
            </w:pPr>
            <w:r w:rsidRPr="00515A1D">
              <w:t>dostawa wody; gospodarowanie ściekami i odpadami oraz działalność związana z</w:t>
            </w:r>
            <w:r>
              <w:t> </w:t>
            </w:r>
            <w:r w:rsidRPr="00515A1D">
              <w:t>rekultywacją</w:t>
            </w:r>
          </w:p>
        </w:tc>
      </w:tr>
      <w:tr w:rsidR="000D6243" w:rsidRPr="00515A1D" w14:paraId="53324B9D" w14:textId="77777777" w:rsidTr="006D2F42">
        <w:trPr>
          <w:trHeight w:val="57"/>
        </w:trPr>
        <w:tc>
          <w:tcPr>
            <w:tcW w:w="4255" w:type="dxa"/>
            <w:tcBorders>
              <w:top w:val="single" w:sz="4" w:space="0" w:color="522398"/>
              <w:bottom w:val="single" w:sz="4" w:space="0" w:color="522398"/>
              <w:right w:val="single" w:sz="4" w:space="0" w:color="522398"/>
            </w:tcBorders>
          </w:tcPr>
          <w:p w14:paraId="4A8EC92F" w14:textId="77777777" w:rsidR="000D6243" w:rsidRPr="00760338" w:rsidRDefault="000D6243" w:rsidP="00576C41">
            <w:pPr>
              <w:pStyle w:val="PKD-tabelkawntrze"/>
            </w:pPr>
            <w:r w:rsidRPr="00760338">
              <w:t xml:space="preserve">handel; naprawa pojazdów samochodowych </w:t>
            </w:r>
          </w:p>
        </w:tc>
        <w:tc>
          <w:tcPr>
            <w:tcW w:w="6212" w:type="dxa"/>
            <w:tcBorders>
              <w:top w:val="single" w:sz="4" w:space="0" w:color="522398"/>
              <w:left w:val="single" w:sz="4" w:space="0" w:color="522398"/>
              <w:bottom w:val="single" w:sz="4" w:space="0" w:color="522398"/>
            </w:tcBorders>
          </w:tcPr>
          <w:p w14:paraId="62C8FA2C" w14:textId="77777777" w:rsidR="000D6243" w:rsidRPr="00515A1D" w:rsidRDefault="000D6243" w:rsidP="00576C41">
            <w:pPr>
              <w:pStyle w:val="PKD-tabelkawntrze"/>
            </w:pPr>
            <w:r w:rsidRPr="00515A1D">
              <w:t xml:space="preserve">handel </w:t>
            </w:r>
            <w:r w:rsidRPr="00576C41">
              <w:t>hurtowy</w:t>
            </w:r>
            <w:r w:rsidRPr="00515A1D">
              <w:t xml:space="preserve"> i detaliczny; naprawa pojazdów samochodowych, włączając motocykle</w:t>
            </w:r>
            <w:r>
              <w:t> </w:t>
            </w:r>
          </w:p>
        </w:tc>
      </w:tr>
      <w:tr w:rsidR="000D6243" w:rsidRPr="00515A1D" w14:paraId="5D0EFBCF" w14:textId="77777777" w:rsidTr="006D2F42">
        <w:trPr>
          <w:trHeight w:val="57"/>
        </w:trPr>
        <w:tc>
          <w:tcPr>
            <w:tcW w:w="4255" w:type="dxa"/>
            <w:tcBorders>
              <w:top w:val="single" w:sz="4" w:space="0" w:color="522398"/>
              <w:bottom w:val="single" w:sz="4" w:space="0" w:color="522398"/>
              <w:right w:val="single" w:sz="4" w:space="0" w:color="522398"/>
            </w:tcBorders>
          </w:tcPr>
          <w:p w14:paraId="4B8BB9E0" w14:textId="77777777" w:rsidR="000D6243" w:rsidRPr="00760338" w:rsidRDefault="000D6243" w:rsidP="00576C41">
            <w:pPr>
              <w:pStyle w:val="PKD-tabelkawntrze"/>
            </w:pPr>
            <w:r w:rsidRPr="00760338">
              <w:t>zakwaterowanie i gastronomia</w:t>
            </w:r>
          </w:p>
        </w:tc>
        <w:tc>
          <w:tcPr>
            <w:tcW w:w="6212" w:type="dxa"/>
            <w:tcBorders>
              <w:top w:val="single" w:sz="4" w:space="0" w:color="522398"/>
              <w:left w:val="single" w:sz="4" w:space="0" w:color="522398"/>
              <w:bottom w:val="single" w:sz="4" w:space="0" w:color="522398"/>
            </w:tcBorders>
          </w:tcPr>
          <w:p w14:paraId="4A66992C" w14:textId="77777777" w:rsidR="000D6243" w:rsidRPr="00515A1D" w:rsidRDefault="000D6243" w:rsidP="00576C41">
            <w:pPr>
              <w:pStyle w:val="PKD-tabelkawntrze"/>
            </w:pPr>
            <w:r w:rsidRPr="00515A1D">
              <w:t>działalność związana z zakwaterowaniem i usługami gastronomicznymi</w:t>
            </w:r>
          </w:p>
        </w:tc>
      </w:tr>
      <w:tr w:rsidR="000D6243" w:rsidRPr="00515A1D" w14:paraId="03E427EB" w14:textId="77777777" w:rsidTr="006D2F42">
        <w:trPr>
          <w:trHeight w:val="57"/>
        </w:trPr>
        <w:tc>
          <w:tcPr>
            <w:tcW w:w="4255" w:type="dxa"/>
            <w:tcBorders>
              <w:top w:val="single" w:sz="4" w:space="0" w:color="522398"/>
              <w:bottom w:val="single" w:sz="4" w:space="0" w:color="522398"/>
              <w:right w:val="single" w:sz="4" w:space="0" w:color="522398"/>
            </w:tcBorders>
          </w:tcPr>
          <w:p w14:paraId="22DF1156" w14:textId="77777777" w:rsidR="000D6243" w:rsidRPr="00760338" w:rsidRDefault="000D6243" w:rsidP="00576C41">
            <w:pPr>
              <w:pStyle w:val="PKD-tabelkawntrze"/>
            </w:pPr>
            <w:r w:rsidRPr="00760338">
              <w:t xml:space="preserve">obsługa rynku nieruchomości </w:t>
            </w:r>
          </w:p>
        </w:tc>
        <w:tc>
          <w:tcPr>
            <w:tcW w:w="6212" w:type="dxa"/>
            <w:tcBorders>
              <w:top w:val="single" w:sz="4" w:space="0" w:color="522398"/>
              <w:left w:val="single" w:sz="4" w:space="0" w:color="522398"/>
              <w:bottom w:val="single" w:sz="4" w:space="0" w:color="522398"/>
            </w:tcBorders>
          </w:tcPr>
          <w:p w14:paraId="62A8E19D" w14:textId="77777777" w:rsidR="000D6243" w:rsidRPr="00515A1D" w:rsidRDefault="000D6243" w:rsidP="00576C41">
            <w:pPr>
              <w:pStyle w:val="PKD-tabelkawntrze"/>
            </w:pPr>
            <w:r w:rsidRPr="00515A1D">
              <w:t xml:space="preserve">działalność związana z obsługą rynku nieruchomości </w:t>
            </w:r>
          </w:p>
        </w:tc>
      </w:tr>
      <w:tr w:rsidR="000D6243" w:rsidRPr="00515A1D" w14:paraId="7A8ACC25" w14:textId="77777777" w:rsidTr="006D2F42">
        <w:trPr>
          <w:trHeight w:val="57"/>
        </w:trPr>
        <w:tc>
          <w:tcPr>
            <w:tcW w:w="4255" w:type="dxa"/>
            <w:tcBorders>
              <w:top w:val="single" w:sz="4" w:space="0" w:color="522398"/>
              <w:bottom w:val="single" w:sz="4" w:space="0" w:color="522398"/>
              <w:right w:val="single" w:sz="4" w:space="0" w:color="522398"/>
            </w:tcBorders>
          </w:tcPr>
          <w:p w14:paraId="62DC1AB7" w14:textId="77777777" w:rsidR="000D6243" w:rsidRPr="00760338" w:rsidRDefault="000D6243" w:rsidP="00576C41">
            <w:pPr>
              <w:pStyle w:val="PKD-tabelkawntrze"/>
            </w:pPr>
            <w:r w:rsidRPr="00760338">
              <w:t>administrowanie i działalność wspierająca</w:t>
            </w:r>
          </w:p>
        </w:tc>
        <w:tc>
          <w:tcPr>
            <w:tcW w:w="6212" w:type="dxa"/>
            <w:tcBorders>
              <w:top w:val="single" w:sz="4" w:space="0" w:color="522398"/>
              <w:left w:val="single" w:sz="4" w:space="0" w:color="522398"/>
              <w:bottom w:val="single" w:sz="4" w:space="0" w:color="522398"/>
            </w:tcBorders>
          </w:tcPr>
          <w:p w14:paraId="30F9CF19" w14:textId="77777777" w:rsidR="000D6243" w:rsidRPr="00515A1D" w:rsidRDefault="000D6243" w:rsidP="00576C41">
            <w:pPr>
              <w:pStyle w:val="PKD-tabelkawntrze"/>
            </w:pPr>
            <w:r w:rsidRPr="00515A1D">
              <w:t>działalność w zakresie usług administrowania i działalność wspierająca</w:t>
            </w:r>
          </w:p>
        </w:tc>
      </w:tr>
      <w:tr w:rsidR="000D6243" w:rsidRPr="00FA5128" w14:paraId="114322EC" w14:textId="77777777" w:rsidTr="006D2F42">
        <w:trPr>
          <w:trHeight w:val="57"/>
        </w:trPr>
        <w:tc>
          <w:tcPr>
            <w:tcW w:w="10467" w:type="dxa"/>
            <w:gridSpan w:val="2"/>
            <w:tcBorders>
              <w:top w:val="single" w:sz="4" w:space="0" w:color="522398"/>
              <w:bottom w:val="single" w:sz="4" w:space="0" w:color="522398"/>
            </w:tcBorders>
            <w:vAlign w:val="center"/>
          </w:tcPr>
          <w:p w14:paraId="39C68E05" w14:textId="77777777" w:rsidR="000D6243" w:rsidRPr="00FA5128" w:rsidRDefault="000D6243" w:rsidP="00EB2027">
            <w:pPr>
              <w:pStyle w:val="gowka1"/>
              <w:rPr>
                <w:sz w:val="16"/>
                <w:szCs w:val="16"/>
              </w:rPr>
            </w:pPr>
            <w:r>
              <w:t>Działy</w:t>
            </w:r>
          </w:p>
        </w:tc>
      </w:tr>
      <w:tr w:rsidR="00576C41" w:rsidRPr="00515A1D" w14:paraId="2083276A" w14:textId="77777777" w:rsidTr="006D2F42">
        <w:trPr>
          <w:trHeight w:val="57"/>
        </w:trPr>
        <w:tc>
          <w:tcPr>
            <w:tcW w:w="4255" w:type="dxa"/>
            <w:tcBorders>
              <w:top w:val="single" w:sz="4" w:space="0" w:color="522398"/>
              <w:bottom w:val="single" w:sz="4" w:space="0" w:color="522398"/>
              <w:right w:val="single" w:sz="4" w:space="0" w:color="522398"/>
            </w:tcBorders>
          </w:tcPr>
          <w:p w14:paraId="579F67B0" w14:textId="6BE72EEC" w:rsidR="00576C41" w:rsidRPr="00B35CE6" w:rsidRDefault="00576C41" w:rsidP="00576C41">
            <w:pPr>
              <w:pStyle w:val="PKD-tabelkawntrze"/>
            </w:pPr>
            <w:r>
              <w:t>produkcja skór i wyrobów skórzanych</w:t>
            </w:r>
          </w:p>
        </w:tc>
        <w:tc>
          <w:tcPr>
            <w:tcW w:w="6212" w:type="dxa"/>
            <w:tcBorders>
              <w:top w:val="single" w:sz="4" w:space="0" w:color="522398"/>
              <w:left w:val="single" w:sz="4" w:space="0" w:color="522398"/>
              <w:bottom w:val="single" w:sz="4" w:space="0" w:color="522398"/>
            </w:tcBorders>
          </w:tcPr>
          <w:p w14:paraId="1959AE5F" w14:textId="5DD954A9" w:rsidR="00576C41" w:rsidRPr="00B35CE6" w:rsidRDefault="00576C41" w:rsidP="00576C41">
            <w:pPr>
              <w:pStyle w:val="PKD-tabelkawntrze"/>
            </w:pPr>
            <w:r>
              <w:t>produkcja skór i wyrobów ze skór wyprawionych</w:t>
            </w:r>
          </w:p>
        </w:tc>
      </w:tr>
      <w:tr w:rsidR="00576C41" w:rsidRPr="00515A1D" w14:paraId="589B9565" w14:textId="77777777" w:rsidTr="006D2F42">
        <w:trPr>
          <w:trHeight w:val="57"/>
        </w:trPr>
        <w:tc>
          <w:tcPr>
            <w:tcW w:w="4255" w:type="dxa"/>
            <w:tcBorders>
              <w:top w:val="single" w:sz="4" w:space="0" w:color="522398"/>
              <w:bottom w:val="single" w:sz="4" w:space="0" w:color="522398"/>
              <w:right w:val="single" w:sz="4" w:space="0" w:color="522398"/>
            </w:tcBorders>
          </w:tcPr>
          <w:p w14:paraId="628BCA1F" w14:textId="752E8F97" w:rsidR="00576C41" w:rsidRPr="00760338" w:rsidRDefault="00576C41" w:rsidP="00576C41">
            <w:pPr>
              <w:pStyle w:val="PKD-tabelkawntrze"/>
            </w:pPr>
            <w:r>
              <w:t xml:space="preserve">produkcja wyrobów z drewna, korka, słomy </w:t>
            </w:r>
            <w:r>
              <w:br/>
              <w:t>i wikliny</w:t>
            </w:r>
          </w:p>
        </w:tc>
        <w:tc>
          <w:tcPr>
            <w:tcW w:w="6212" w:type="dxa"/>
            <w:tcBorders>
              <w:top w:val="single" w:sz="4" w:space="0" w:color="522398"/>
              <w:left w:val="single" w:sz="4" w:space="0" w:color="522398"/>
              <w:bottom w:val="single" w:sz="4" w:space="0" w:color="522398"/>
            </w:tcBorders>
          </w:tcPr>
          <w:p w14:paraId="27D60571" w14:textId="51642814" w:rsidR="00576C41" w:rsidRPr="00B35CE6" w:rsidRDefault="00576C41" w:rsidP="00576C41">
            <w:pPr>
              <w:pStyle w:val="PKD-tabelkawntrze"/>
            </w:pPr>
            <w:r>
              <w:t>produkcja wyrobów z drewna, oraz korka z wyłączeniem mebli; produkcja wyrobów ze słomy i materiałów używanych do wyplatania</w:t>
            </w:r>
          </w:p>
        </w:tc>
      </w:tr>
      <w:tr w:rsidR="00576C41" w:rsidRPr="00515A1D" w14:paraId="627A90E3" w14:textId="77777777" w:rsidTr="006D2F42">
        <w:trPr>
          <w:trHeight w:val="57"/>
        </w:trPr>
        <w:tc>
          <w:tcPr>
            <w:tcW w:w="4255" w:type="dxa"/>
            <w:tcBorders>
              <w:top w:val="single" w:sz="4" w:space="0" w:color="522398"/>
              <w:bottom w:val="single" w:sz="4" w:space="0" w:color="522398"/>
              <w:right w:val="single" w:sz="4" w:space="0" w:color="522398"/>
            </w:tcBorders>
          </w:tcPr>
          <w:p w14:paraId="63BF1942" w14:textId="7A5C842D" w:rsidR="00576C41" w:rsidRPr="00760338" w:rsidRDefault="00576C41" w:rsidP="00576C41">
            <w:pPr>
              <w:pStyle w:val="PKD-tabelkawntrze"/>
            </w:pPr>
            <w:r>
              <w:t>produkcja wyrobów farmaceutycznych</w:t>
            </w:r>
          </w:p>
        </w:tc>
        <w:tc>
          <w:tcPr>
            <w:tcW w:w="6212" w:type="dxa"/>
            <w:tcBorders>
              <w:top w:val="single" w:sz="4" w:space="0" w:color="522398"/>
              <w:left w:val="single" w:sz="4" w:space="0" w:color="522398"/>
              <w:bottom w:val="single" w:sz="4" w:space="0" w:color="522398"/>
            </w:tcBorders>
          </w:tcPr>
          <w:p w14:paraId="3538E373" w14:textId="3BDBBA12" w:rsidR="00576C41" w:rsidRPr="00B35CE6" w:rsidRDefault="00576C41" w:rsidP="00576C41">
            <w:pPr>
              <w:pStyle w:val="PKD-tabelkawntrze"/>
            </w:pPr>
            <w:r>
              <w:t>produkcja podstawowych substancji farmaceutycznych oraz leków i pozostałych wyrobów farmaceutycznych</w:t>
            </w:r>
          </w:p>
        </w:tc>
      </w:tr>
      <w:tr w:rsidR="00576C41" w:rsidRPr="00515A1D" w14:paraId="0AA5463F" w14:textId="77777777" w:rsidTr="006D2F42">
        <w:trPr>
          <w:trHeight w:val="57"/>
        </w:trPr>
        <w:tc>
          <w:tcPr>
            <w:tcW w:w="4255" w:type="dxa"/>
            <w:tcBorders>
              <w:top w:val="single" w:sz="4" w:space="0" w:color="522398"/>
              <w:bottom w:val="single" w:sz="4" w:space="0" w:color="522398"/>
              <w:right w:val="single" w:sz="4" w:space="0" w:color="522398"/>
            </w:tcBorders>
          </w:tcPr>
          <w:p w14:paraId="131533B4" w14:textId="3BB0E8CD" w:rsidR="00576C41" w:rsidRPr="00760338" w:rsidRDefault="00576C41" w:rsidP="00576C41">
            <w:pPr>
              <w:pStyle w:val="PKD-tabelkawntrze"/>
            </w:pPr>
            <w:r>
              <w:t>produkcja wyrobów z metali</w:t>
            </w:r>
          </w:p>
        </w:tc>
        <w:tc>
          <w:tcPr>
            <w:tcW w:w="6212" w:type="dxa"/>
            <w:tcBorders>
              <w:top w:val="single" w:sz="4" w:space="0" w:color="522398"/>
              <w:left w:val="single" w:sz="4" w:space="0" w:color="522398"/>
              <w:bottom w:val="single" w:sz="4" w:space="0" w:color="522398"/>
            </w:tcBorders>
          </w:tcPr>
          <w:p w14:paraId="2F6D2EB3" w14:textId="00265F00" w:rsidR="00576C41" w:rsidRPr="00B35CE6" w:rsidRDefault="00576C41" w:rsidP="00576C41">
            <w:pPr>
              <w:pStyle w:val="PKD-tabelkawntrze"/>
            </w:pPr>
            <w:r>
              <w:t>produkcja metalowych wyrobów gotowych, z wyłączeniem maszyn i urządzeń</w:t>
            </w:r>
          </w:p>
        </w:tc>
      </w:tr>
      <w:tr w:rsidR="00576C41" w:rsidRPr="00515A1D" w14:paraId="39BFEC7B" w14:textId="77777777" w:rsidTr="006D2F42">
        <w:trPr>
          <w:trHeight w:val="57"/>
        </w:trPr>
        <w:tc>
          <w:tcPr>
            <w:tcW w:w="4255" w:type="dxa"/>
            <w:tcBorders>
              <w:top w:val="single" w:sz="4" w:space="0" w:color="522398"/>
              <w:bottom w:val="single" w:sz="4" w:space="0" w:color="522398"/>
              <w:right w:val="single" w:sz="4" w:space="0" w:color="522398"/>
            </w:tcBorders>
          </w:tcPr>
          <w:p w14:paraId="0184A1BA" w14:textId="2549AFB8" w:rsidR="00576C41" w:rsidRPr="00760338" w:rsidRDefault="00576C41" w:rsidP="00576C41">
            <w:pPr>
              <w:pStyle w:val="PKD-tabelkawntrze"/>
            </w:pPr>
            <w:r>
              <w:t>produkcja maszyn i urządzeń</w:t>
            </w:r>
          </w:p>
        </w:tc>
        <w:tc>
          <w:tcPr>
            <w:tcW w:w="6212" w:type="dxa"/>
            <w:tcBorders>
              <w:top w:val="single" w:sz="4" w:space="0" w:color="522398"/>
              <w:left w:val="single" w:sz="4" w:space="0" w:color="522398"/>
              <w:bottom w:val="single" w:sz="4" w:space="0" w:color="522398"/>
            </w:tcBorders>
          </w:tcPr>
          <w:p w14:paraId="583D10F2" w14:textId="33FA9021" w:rsidR="00576C41" w:rsidRPr="00B35CE6" w:rsidRDefault="00576C41" w:rsidP="00576C41">
            <w:pPr>
              <w:pStyle w:val="PKD-tabelkawntrze"/>
            </w:pPr>
            <w:r>
              <w:t>produkcja maszyn i urządzeń, gdzie indziej niesklasyfikowana</w:t>
            </w:r>
          </w:p>
        </w:tc>
      </w:tr>
      <w:tr w:rsidR="00576C41" w:rsidRPr="00515A1D" w14:paraId="1AC29E32" w14:textId="77777777" w:rsidTr="006D2F42">
        <w:trPr>
          <w:trHeight w:val="57"/>
        </w:trPr>
        <w:tc>
          <w:tcPr>
            <w:tcW w:w="4255" w:type="dxa"/>
            <w:tcBorders>
              <w:top w:val="single" w:sz="4" w:space="0" w:color="522398"/>
              <w:bottom w:val="single" w:sz="4" w:space="0" w:color="522398"/>
              <w:right w:val="single" w:sz="4" w:space="0" w:color="522398"/>
            </w:tcBorders>
          </w:tcPr>
          <w:p w14:paraId="12E00473" w14:textId="5193DCE4" w:rsidR="00576C41" w:rsidRPr="00B35CE6" w:rsidRDefault="00576C41" w:rsidP="00576C41">
            <w:pPr>
              <w:pStyle w:val="PKD-tabelkawntrze"/>
            </w:pPr>
            <w:r>
              <w:t xml:space="preserve">produkcja pojazdów samochodowych, przyczep </w:t>
            </w:r>
            <w:r>
              <w:br/>
              <w:t>i naczep</w:t>
            </w:r>
          </w:p>
        </w:tc>
        <w:tc>
          <w:tcPr>
            <w:tcW w:w="6212" w:type="dxa"/>
            <w:tcBorders>
              <w:top w:val="single" w:sz="4" w:space="0" w:color="522398"/>
              <w:left w:val="single" w:sz="4" w:space="0" w:color="522398"/>
              <w:bottom w:val="single" w:sz="4" w:space="0" w:color="522398"/>
            </w:tcBorders>
          </w:tcPr>
          <w:p w14:paraId="37177A7B" w14:textId="5444B487" w:rsidR="00576C41" w:rsidRPr="00B35CE6" w:rsidRDefault="00576C41" w:rsidP="00576C41">
            <w:pPr>
              <w:pStyle w:val="PKD-tabelkawntrze"/>
            </w:pPr>
            <w:r>
              <w:t>produkcja pojazdów samochodowych, przyczep i naczep, z wyłączeniem motocykli</w:t>
            </w:r>
          </w:p>
        </w:tc>
      </w:tr>
      <w:tr w:rsidR="00576C41" w:rsidRPr="00515A1D" w14:paraId="45FDD8E2" w14:textId="77777777" w:rsidTr="006D2F42">
        <w:trPr>
          <w:trHeight w:val="57"/>
        </w:trPr>
        <w:tc>
          <w:tcPr>
            <w:tcW w:w="4255" w:type="dxa"/>
            <w:tcBorders>
              <w:top w:val="single" w:sz="4" w:space="0" w:color="522398"/>
              <w:bottom w:val="single" w:sz="4" w:space="0" w:color="522398"/>
              <w:right w:val="single" w:sz="4" w:space="0" w:color="522398"/>
            </w:tcBorders>
          </w:tcPr>
          <w:p w14:paraId="7B3C2F4A" w14:textId="6ACE87DE" w:rsidR="00576C41" w:rsidRPr="00B35CE6" w:rsidRDefault="00576C41" w:rsidP="00576C41">
            <w:pPr>
              <w:pStyle w:val="PKD-tabelkawntrze"/>
            </w:pPr>
            <w:r>
              <w:t>budowa budynków</w:t>
            </w:r>
          </w:p>
        </w:tc>
        <w:tc>
          <w:tcPr>
            <w:tcW w:w="6212" w:type="dxa"/>
            <w:tcBorders>
              <w:top w:val="single" w:sz="4" w:space="0" w:color="522398"/>
              <w:left w:val="single" w:sz="4" w:space="0" w:color="522398"/>
              <w:bottom w:val="single" w:sz="4" w:space="0" w:color="522398"/>
            </w:tcBorders>
          </w:tcPr>
          <w:p w14:paraId="4EEF1B79" w14:textId="103F2DE9" w:rsidR="00576C41" w:rsidRPr="00B35CE6" w:rsidRDefault="00576C41" w:rsidP="00576C41">
            <w:pPr>
              <w:pStyle w:val="PKD-tabelkawntrze"/>
            </w:pPr>
            <w:r>
              <w:t>roboty budowlane związane ze wznoszeniem budynków</w:t>
            </w:r>
          </w:p>
        </w:tc>
      </w:tr>
      <w:tr w:rsidR="00576C41" w:rsidRPr="00515A1D" w14:paraId="57FFA646" w14:textId="77777777" w:rsidTr="00CA669B">
        <w:trPr>
          <w:trHeight w:val="57"/>
        </w:trPr>
        <w:tc>
          <w:tcPr>
            <w:tcW w:w="4255" w:type="dxa"/>
            <w:tcBorders>
              <w:top w:val="single" w:sz="4" w:space="0" w:color="522398"/>
              <w:bottom w:val="single" w:sz="4" w:space="0" w:color="522398"/>
              <w:right w:val="single" w:sz="4" w:space="0" w:color="522398"/>
            </w:tcBorders>
            <w:vAlign w:val="center"/>
          </w:tcPr>
          <w:p w14:paraId="1CC077B5" w14:textId="62D10A9A" w:rsidR="00576C41" w:rsidRPr="00B35CE6" w:rsidRDefault="00576C41" w:rsidP="00576C41">
            <w:pPr>
              <w:pStyle w:val="PKD-tabelkawntrze"/>
            </w:pPr>
            <w:r>
              <w:t>budowa obiektów inżynierii lądowej i wodnej</w:t>
            </w:r>
          </w:p>
        </w:tc>
        <w:tc>
          <w:tcPr>
            <w:tcW w:w="6212" w:type="dxa"/>
            <w:tcBorders>
              <w:top w:val="single" w:sz="4" w:space="0" w:color="522398"/>
              <w:left w:val="single" w:sz="4" w:space="0" w:color="522398"/>
              <w:bottom w:val="single" w:sz="4" w:space="0" w:color="522398"/>
            </w:tcBorders>
            <w:vAlign w:val="center"/>
          </w:tcPr>
          <w:p w14:paraId="1EBD1C9E" w14:textId="522040B7" w:rsidR="00576C41" w:rsidRPr="00B35CE6" w:rsidRDefault="00576C41" w:rsidP="00576C41">
            <w:pPr>
              <w:pStyle w:val="PKD-tabelkawntrze"/>
            </w:pPr>
            <w:r>
              <w:t>roboty związane z budową obiektów inżynierii lądowej i wodnej</w:t>
            </w:r>
          </w:p>
        </w:tc>
      </w:tr>
    </w:tbl>
    <w:p w14:paraId="373BB204" w14:textId="77777777" w:rsidR="000D6243" w:rsidRPr="003439F1" w:rsidRDefault="000D6243" w:rsidP="00576C41">
      <w:pPr>
        <w:pStyle w:val="Tytudziau"/>
      </w:pPr>
      <w:bookmarkStart w:id="9" w:name="_Toc130808920"/>
      <w:bookmarkStart w:id="10" w:name="_Toc136259659"/>
      <w:bookmarkStart w:id="11" w:name="_Toc165360861"/>
      <w:r w:rsidRPr="003439F1">
        <w:t>Objaśnienia znaków umownych</w:t>
      </w:r>
      <w:bookmarkEnd w:id="9"/>
      <w:bookmarkEnd w:id="10"/>
      <w:bookmarkEnd w:id="11"/>
    </w:p>
    <w:tbl>
      <w:tblPr>
        <w:tblW w:w="10467" w:type="dxa"/>
        <w:tblBorders>
          <w:top w:val="single" w:sz="12" w:space="0" w:color="001D77"/>
          <w:bottom w:val="single" w:sz="4" w:space="0" w:color="001D77"/>
          <w:insideH w:val="single" w:sz="4" w:space="0" w:color="001D77"/>
          <w:insideV w:val="single" w:sz="4" w:space="0" w:color="001D77"/>
        </w:tblBorders>
        <w:tblCellMar>
          <w:top w:w="57" w:type="dxa"/>
          <w:bottom w:w="57" w:type="dxa"/>
        </w:tblCellMar>
        <w:tblLook w:val="0020" w:firstRow="1" w:lastRow="0" w:firstColumn="0" w:lastColumn="0" w:noHBand="0" w:noVBand="0"/>
        <w:tblDescription w:val="Objaśnienia znaków umownych"/>
      </w:tblPr>
      <w:tblGrid>
        <w:gridCol w:w="1985"/>
        <w:gridCol w:w="8482"/>
      </w:tblGrid>
      <w:tr w:rsidR="000D6243" w:rsidRPr="000575B0" w14:paraId="2DE9992E" w14:textId="77777777" w:rsidTr="004A1B82">
        <w:trPr>
          <w:trHeight w:val="57"/>
        </w:trPr>
        <w:tc>
          <w:tcPr>
            <w:tcW w:w="1985" w:type="dxa"/>
            <w:tcBorders>
              <w:top w:val="single" w:sz="4" w:space="0" w:color="522398"/>
              <w:bottom w:val="single" w:sz="4" w:space="0" w:color="522398"/>
              <w:right w:val="single" w:sz="4" w:space="0" w:color="522398"/>
            </w:tcBorders>
            <w:vAlign w:val="center"/>
          </w:tcPr>
          <w:p w14:paraId="082912BB" w14:textId="77777777" w:rsidR="000D6243" w:rsidRPr="00576C41" w:rsidRDefault="000D6243" w:rsidP="00EB2027">
            <w:pPr>
              <w:pStyle w:val="gowka1"/>
            </w:pPr>
            <w:r w:rsidRPr="00576C41">
              <w:t>Symbol</w:t>
            </w:r>
          </w:p>
        </w:tc>
        <w:tc>
          <w:tcPr>
            <w:tcW w:w="8482" w:type="dxa"/>
            <w:tcBorders>
              <w:top w:val="single" w:sz="4" w:space="0" w:color="522398"/>
              <w:left w:val="single" w:sz="4" w:space="0" w:color="522398"/>
              <w:bottom w:val="single" w:sz="4" w:space="0" w:color="522398"/>
            </w:tcBorders>
          </w:tcPr>
          <w:p w14:paraId="2AC04A28" w14:textId="77777777" w:rsidR="000D6243" w:rsidRPr="00576C41" w:rsidRDefault="000D6243" w:rsidP="00EB2027">
            <w:pPr>
              <w:pStyle w:val="gowka1"/>
            </w:pPr>
            <w:r w:rsidRPr="00576C41">
              <w:t>Opis</w:t>
            </w:r>
          </w:p>
        </w:tc>
      </w:tr>
      <w:tr w:rsidR="000D6243" w:rsidRPr="00FA5128" w14:paraId="30964DC8" w14:textId="77777777" w:rsidTr="004A1B82">
        <w:trPr>
          <w:trHeight w:val="57"/>
        </w:trPr>
        <w:tc>
          <w:tcPr>
            <w:tcW w:w="1985" w:type="dxa"/>
            <w:tcBorders>
              <w:top w:val="single" w:sz="4" w:space="0" w:color="522398"/>
              <w:bottom w:val="single" w:sz="4" w:space="0" w:color="522398"/>
              <w:right w:val="single" w:sz="4" w:space="0" w:color="522398"/>
            </w:tcBorders>
          </w:tcPr>
          <w:p w14:paraId="75A63979" w14:textId="77777777" w:rsidR="000D6243" w:rsidRPr="00E317A0" w:rsidRDefault="000D6243" w:rsidP="00576C41">
            <w:pPr>
              <w:pStyle w:val="PKD-tabelkawntrze"/>
              <w:rPr>
                <w:lang w:val="en-GB"/>
              </w:rPr>
            </w:pPr>
            <w:r w:rsidRPr="00760338">
              <w:t>Kreska</w:t>
            </w:r>
            <w:r w:rsidRPr="00E317A0">
              <w:rPr>
                <w:lang w:val="en-GB"/>
              </w:rPr>
              <w:t xml:space="preserve">        (–)</w:t>
            </w:r>
          </w:p>
        </w:tc>
        <w:tc>
          <w:tcPr>
            <w:tcW w:w="8482" w:type="dxa"/>
            <w:tcBorders>
              <w:top w:val="single" w:sz="4" w:space="0" w:color="522398"/>
              <w:left w:val="single" w:sz="4" w:space="0" w:color="522398"/>
              <w:bottom w:val="single" w:sz="4" w:space="0" w:color="522398"/>
            </w:tcBorders>
          </w:tcPr>
          <w:p w14:paraId="04F7C6E7" w14:textId="72D12DB5" w:rsidR="000D6243" w:rsidRPr="00456CA6" w:rsidRDefault="000D6243" w:rsidP="00576C41">
            <w:pPr>
              <w:pStyle w:val="PKD-tabelkawntrze"/>
            </w:pPr>
            <w:r w:rsidRPr="00456CA6">
              <w:t xml:space="preserve">— </w:t>
            </w:r>
            <w:r w:rsidRPr="00760338">
              <w:t xml:space="preserve"> </w:t>
            </w:r>
            <w:r>
              <w:t>oznacza, że zjawisko nie wystąpiło</w:t>
            </w:r>
          </w:p>
        </w:tc>
      </w:tr>
      <w:tr w:rsidR="000D6243" w:rsidRPr="00515A1D" w14:paraId="201E8782" w14:textId="77777777" w:rsidTr="00576C41">
        <w:trPr>
          <w:trHeight w:val="57"/>
        </w:trPr>
        <w:tc>
          <w:tcPr>
            <w:tcW w:w="1985" w:type="dxa"/>
            <w:tcBorders>
              <w:top w:val="single" w:sz="4" w:space="0" w:color="522398"/>
              <w:bottom w:val="nil"/>
              <w:right w:val="single" w:sz="4" w:space="0" w:color="522398"/>
            </w:tcBorders>
          </w:tcPr>
          <w:p w14:paraId="1132BE89" w14:textId="77777777" w:rsidR="000D6243" w:rsidRPr="00E317A0" w:rsidRDefault="000D6243" w:rsidP="00576C41">
            <w:pPr>
              <w:pStyle w:val="PKD-tabelkawntrze"/>
              <w:rPr>
                <w:lang w:val="en-GB"/>
              </w:rPr>
            </w:pPr>
            <w:r>
              <w:t>Zero:</w:t>
            </w:r>
            <w:r w:rsidRPr="00E317A0">
              <w:rPr>
                <w:lang w:val="en-GB"/>
              </w:rPr>
              <w:t xml:space="preserve">           (</w:t>
            </w:r>
            <w:r>
              <w:rPr>
                <w:lang w:val="en-GB"/>
              </w:rPr>
              <w:t>0</w:t>
            </w:r>
            <w:r w:rsidRPr="00E317A0">
              <w:rPr>
                <w:lang w:val="en-GB"/>
              </w:rPr>
              <w:t>)</w:t>
            </w:r>
          </w:p>
        </w:tc>
        <w:tc>
          <w:tcPr>
            <w:tcW w:w="8482" w:type="dxa"/>
            <w:tcBorders>
              <w:top w:val="single" w:sz="4" w:space="0" w:color="522398"/>
              <w:left w:val="single" w:sz="4" w:space="0" w:color="522398"/>
              <w:bottom w:val="nil"/>
            </w:tcBorders>
          </w:tcPr>
          <w:p w14:paraId="62C44F2E" w14:textId="4BE95EF1" w:rsidR="000D6243" w:rsidRPr="00515A1D" w:rsidRDefault="000D6243" w:rsidP="00576C41">
            <w:pPr>
              <w:pStyle w:val="PKD-tabelkawntrze"/>
            </w:pPr>
            <w:r w:rsidRPr="00515A1D">
              <w:t xml:space="preserve">—  </w:t>
            </w:r>
            <w:r>
              <w:t>zjawisko istniało w wielkości mniejszej od 0,5</w:t>
            </w:r>
          </w:p>
        </w:tc>
      </w:tr>
      <w:tr w:rsidR="000D6243" w:rsidRPr="00515A1D" w14:paraId="390A66C4" w14:textId="77777777" w:rsidTr="00576C41">
        <w:trPr>
          <w:trHeight w:val="57"/>
        </w:trPr>
        <w:tc>
          <w:tcPr>
            <w:tcW w:w="1985" w:type="dxa"/>
            <w:tcBorders>
              <w:top w:val="nil"/>
              <w:bottom w:val="single" w:sz="4" w:space="0" w:color="522398"/>
              <w:right w:val="single" w:sz="4" w:space="0" w:color="522398"/>
            </w:tcBorders>
          </w:tcPr>
          <w:p w14:paraId="4E413A00" w14:textId="5F647048" w:rsidR="000D6243" w:rsidRPr="00E317A0" w:rsidRDefault="000D6243" w:rsidP="00576C41">
            <w:pPr>
              <w:pStyle w:val="PKD-tabelkawntrze"/>
              <w:rPr>
                <w:lang w:val="en-GB"/>
              </w:rPr>
            </w:pPr>
            <w:r w:rsidRPr="00456CA6">
              <w:t xml:space="preserve">        </w:t>
            </w:r>
            <w:r w:rsidR="000A2CF1">
              <w:t xml:space="preserve"> </w:t>
            </w:r>
            <w:r w:rsidRPr="00456CA6">
              <w:t xml:space="preserve">        </w:t>
            </w:r>
            <w:r w:rsidRPr="00E317A0">
              <w:rPr>
                <w:lang w:val="en-GB"/>
              </w:rPr>
              <w:t>(</w:t>
            </w:r>
            <w:r>
              <w:rPr>
                <w:lang w:val="en-GB"/>
              </w:rPr>
              <w:t>0,0</w:t>
            </w:r>
            <w:r w:rsidRPr="00E317A0">
              <w:rPr>
                <w:lang w:val="en-GB"/>
              </w:rPr>
              <w:t>)</w:t>
            </w:r>
          </w:p>
        </w:tc>
        <w:tc>
          <w:tcPr>
            <w:tcW w:w="8482" w:type="dxa"/>
            <w:tcBorders>
              <w:top w:val="nil"/>
              <w:left w:val="single" w:sz="4" w:space="0" w:color="522398"/>
              <w:bottom w:val="single" w:sz="4" w:space="0" w:color="522398"/>
            </w:tcBorders>
          </w:tcPr>
          <w:p w14:paraId="375AFF8C" w14:textId="63EBB6FC" w:rsidR="000D6243" w:rsidRPr="00515A1D" w:rsidRDefault="000D6243" w:rsidP="00576C41">
            <w:pPr>
              <w:pStyle w:val="PKD-tabelkawntrze"/>
            </w:pPr>
            <w:r w:rsidRPr="00515A1D">
              <w:t xml:space="preserve">—  </w:t>
            </w:r>
            <w:r>
              <w:t>zjawisko istniało w wielkości mniejszej od 0,05</w:t>
            </w:r>
          </w:p>
        </w:tc>
      </w:tr>
      <w:tr w:rsidR="000D6243" w:rsidRPr="00515A1D" w14:paraId="440F9C45" w14:textId="77777777" w:rsidTr="00576C41">
        <w:trPr>
          <w:trHeight w:val="57"/>
        </w:trPr>
        <w:tc>
          <w:tcPr>
            <w:tcW w:w="1985" w:type="dxa"/>
            <w:tcBorders>
              <w:top w:val="single" w:sz="4" w:space="0" w:color="522398"/>
              <w:bottom w:val="single" w:sz="4" w:space="0" w:color="522398"/>
              <w:right w:val="single" w:sz="4" w:space="0" w:color="522398"/>
            </w:tcBorders>
          </w:tcPr>
          <w:p w14:paraId="5F153CED" w14:textId="2763B8F9" w:rsidR="000D6243" w:rsidRPr="00E317A0" w:rsidRDefault="000D6243" w:rsidP="00576C41">
            <w:pPr>
              <w:pStyle w:val="PKD-tabelkawntrze"/>
              <w:rPr>
                <w:lang w:val="en-GB"/>
              </w:rPr>
            </w:pPr>
            <w:r w:rsidRPr="00760338">
              <w:t>Kropka</w:t>
            </w:r>
            <w:r w:rsidRPr="00E317A0">
              <w:rPr>
                <w:lang w:val="en-GB"/>
              </w:rPr>
              <w:t xml:space="preserve">  </w:t>
            </w:r>
            <w:r w:rsidR="000A2CF1">
              <w:rPr>
                <w:lang w:val="en-GB"/>
              </w:rPr>
              <w:t xml:space="preserve"> </w:t>
            </w:r>
            <w:r w:rsidRPr="00E317A0">
              <w:rPr>
                <w:lang w:val="en-GB"/>
              </w:rPr>
              <w:t xml:space="preserve">      (.)</w:t>
            </w:r>
          </w:p>
        </w:tc>
        <w:tc>
          <w:tcPr>
            <w:tcW w:w="8482" w:type="dxa"/>
            <w:tcBorders>
              <w:top w:val="single" w:sz="4" w:space="0" w:color="522398"/>
              <w:left w:val="single" w:sz="4" w:space="0" w:color="522398"/>
              <w:bottom w:val="single" w:sz="4" w:space="0" w:color="522398"/>
            </w:tcBorders>
          </w:tcPr>
          <w:p w14:paraId="4CCF3420" w14:textId="44405F1B" w:rsidR="000D6243" w:rsidRPr="00515A1D" w:rsidRDefault="000D6243" w:rsidP="00576C41">
            <w:pPr>
              <w:pStyle w:val="PKD-tabelkawntrze"/>
            </w:pPr>
            <w:r w:rsidRPr="00515A1D">
              <w:t xml:space="preserve">—  </w:t>
            </w:r>
            <w:r>
              <w:t xml:space="preserve">oznacza: brak informacji, konieczność zachowania tajemnicy statystycznej </w:t>
            </w:r>
            <w:r w:rsidR="00576C41">
              <w:br/>
              <w:t xml:space="preserve">      </w:t>
            </w:r>
            <w:r>
              <w:t>lub  że wypełnienie pozycji jest niemożliwe albo niecelowe</w:t>
            </w:r>
          </w:p>
        </w:tc>
      </w:tr>
      <w:tr w:rsidR="000D6243" w:rsidRPr="00515A1D" w14:paraId="6AC785D1" w14:textId="77777777" w:rsidTr="00576C41">
        <w:trPr>
          <w:trHeight w:val="57"/>
        </w:trPr>
        <w:tc>
          <w:tcPr>
            <w:tcW w:w="1985" w:type="dxa"/>
            <w:tcBorders>
              <w:top w:val="single" w:sz="4" w:space="0" w:color="522398"/>
              <w:bottom w:val="single" w:sz="4" w:space="0" w:color="522398"/>
              <w:right w:val="single" w:sz="4" w:space="0" w:color="522398"/>
            </w:tcBorders>
          </w:tcPr>
          <w:p w14:paraId="25EAEB72" w14:textId="66680E4F" w:rsidR="000D6243" w:rsidRPr="00576C41" w:rsidRDefault="000D6243" w:rsidP="00576C41">
            <w:pPr>
              <w:pStyle w:val="PKD-tabelkawntrze"/>
            </w:pPr>
            <w:r w:rsidRPr="00760338">
              <w:t>Znak</w:t>
            </w:r>
            <w:r w:rsidRPr="00576C41">
              <w:t xml:space="preserve">      </w:t>
            </w:r>
            <w:r w:rsidR="000A2CF1">
              <w:t xml:space="preserve"> </w:t>
            </w:r>
            <w:r w:rsidRPr="00576C41">
              <w:t xml:space="preserve">     (*)</w:t>
            </w:r>
          </w:p>
        </w:tc>
        <w:tc>
          <w:tcPr>
            <w:tcW w:w="8482" w:type="dxa"/>
            <w:tcBorders>
              <w:top w:val="single" w:sz="4" w:space="0" w:color="522398"/>
              <w:left w:val="single" w:sz="4" w:space="0" w:color="522398"/>
              <w:bottom w:val="single" w:sz="4" w:space="0" w:color="522398"/>
            </w:tcBorders>
          </w:tcPr>
          <w:p w14:paraId="405728DD" w14:textId="1F9539DF" w:rsidR="000D6243" w:rsidRPr="00515A1D" w:rsidRDefault="000D6243" w:rsidP="00576C41">
            <w:pPr>
              <w:pStyle w:val="PKD-tabelkawntrze"/>
            </w:pPr>
            <w:r w:rsidRPr="00515A1D">
              <w:t>—  oznacza, że dane zostały zmienione w</w:t>
            </w:r>
            <w:r>
              <w:t xml:space="preserve"> stosunku do już opublikowanych</w:t>
            </w:r>
          </w:p>
        </w:tc>
      </w:tr>
      <w:tr w:rsidR="000D6243" w:rsidRPr="00515A1D" w14:paraId="5D394B60" w14:textId="77777777" w:rsidTr="00576C41">
        <w:trPr>
          <w:trHeight w:val="57"/>
        </w:trPr>
        <w:tc>
          <w:tcPr>
            <w:tcW w:w="1985" w:type="dxa"/>
            <w:tcBorders>
              <w:top w:val="single" w:sz="4" w:space="0" w:color="522398"/>
              <w:bottom w:val="single" w:sz="4" w:space="0" w:color="522398"/>
              <w:right w:val="single" w:sz="4" w:space="0" w:color="522398"/>
            </w:tcBorders>
          </w:tcPr>
          <w:p w14:paraId="03659379" w14:textId="0E2B1381" w:rsidR="000D6243" w:rsidRPr="00576C41" w:rsidRDefault="000D6243" w:rsidP="00576C41">
            <w:pPr>
              <w:pStyle w:val="PKD-tabelkawntrze"/>
            </w:pPr>
            <w:r w:rsidRPr="00760338">
              <w:t>Znak</w:t>
            </w:r>
            <w:r w:rsidRPr="00576C41">
              <w:t xml:space="preserve">      </w:t>
            </w:r>
            <w:r w:rsidR="000A2CF1">
              <w:t xml:space="preserve"> </w:t>
            </w:r>
            <w:r w:rsidRPr="00576C41">
              <w:t xml:space="preserve">     (∆)</w:t>
            </w:r>
          </w:p>
        </w:tc>
        <w:tc>
          <w:tcPr>
            <w:tcW w:w="8482" w:type="dxa"/>
            <w:tcBorders>
              <w:top w:val="single" w:sz="4" w:space="0" w:color="522398"/>
              <w:left w:val="single" w:sz="4" w:space="0" w:color="522398"/>
              <w:bottom w:val="single" w:sz="4" w:space="0" w:color="522398"/>
            </w:tcBorders>
          </w:tcPr>
          <w:p w14:paraId="6AD735D6" w14:textId="10F9F13C" w:rsidR="000D6243" w:rsidRPr="00515A1D" w:rsidRDefault="000D6243" w:rsidP="00576C41">
            <w:pPr>
              <w:pStyle w:val="PKD-tabelkawntrze"/>
            </w:pPr>
            <w:r w:rsidRPr="00515A1D">
              <w:t xml:space="preserve">—  oznacza, że nazwy zostały skrócone w stosunku do obowiązującej </w:t>
            </w:r>
            <w:r>
              <w:t>klasyfikacji</w:t>
            </w:r>
          </w:p>
        </w:tc>
      </w:tr>
      <w:tr w:rsidR="000D6243" w:rsidRPr="00515A1D" w14:paraId="360019C8" w14:textId="77777777" w:rsidTr="00576C41">
        <w:trPr>
          <w:trHeight w:val="57"/>
        </w:trPr>
        <w:tc>
          <w:tcPr>
            <w:tcW w:w="1985" w:type="dxa"/>
            <w:tcBorders>
              <w:top w:val="single" w:sz="4" w:space="0" w:color="522398"/>
              <w:bottom w:val="single" w:sz="4" w:space="0" w:color="522398"/>
              <w:right w:val="single" w:sz="4" w:space="0" w:color="522398"/>
            </w:tcBorders>
          </w:tcPr>
          <w:p w14:paraId="7A0D8CCB" w14:textId="77777777" w:rsidR="000D6243" w:rsidRPr="00760338" w:rsidRDefault="000D6243" w:rsidP="00576C41">
            <w:pPr>
              <w:pStyle w:val="PKD-tabelkawntrze"/>
            </w:pPr>
            <w:r>
              <w:t>„W tym”</w:t>
            </w:r>
          </w:p>
        </w:tc>
        <w:tc>
          <w:tcPr>
            <w:tcW w:w="8482" w:type="dxa"/>
            <w:tcBorders>
              <w:top w:val="single" w:sz="4" w:space="0" w:color="522398"/>
              <w:left w:val="single" w:sz="4" w:space="0" w:color="522398"/>
              <w:bottom w:val="single" w:sz="4" w:space="0" w:color="522398"/>
            </w:tcBorders>
          </w:tcPr>
          <w:p w14:paraId="74DF4FAA" w14:textId="3239C281" w:rsidR="000D6243" w:rsidRPr="00515A1D" w:rsidRDefault="000D6243" w:rsidP="00576C41">
            <w:pPr>
              <w:pStyle w:val="PKD-tabelkawntrze"/>
            </w:pPr>
            <w:r w:rsidRPr="00515A1D">
              <w:t xml:space="preserve">—  oznacza, że </w:t>
            </w:r>
            <w:r>
              <w:t>nie podaje się wszystkich składników sumy</w:t>
            </w:r>
          </w:p>
        </w:tc>
      </w:tr>
    </w:tbl>
    <w:p w14:paraId="3CE9CC39" w14:textId="77777777" w:rsidR="000D6243" w:rsidRPr="000575B0" w:rsidRDefault="000D6243" w:rsidP="00232135">
      <w:pPr>
        <w:rPr>
          <w:lang w:eastAsia="pl-PL"/>
        </w:rPr>
      </w:pPr>
    </w:p>
    <w:p w14:paraId="704C73E1" w14:textId="1EB7E43F" w:rsidR="000D6243" w:rsidRPr="00515A1D" w:rsidRDefault="000D6243" w:rsidP="00A35A3A">
      <w:pPr>
        <w:ind w:firstLine="0"/>
        <w:rPr>
          <w:shd w:val="clear" w:color="auto" w:fill="FFFFFF"/>
        </w:rPr>
      </w:pPr>
      <w:r w:rsidRPr="00515A1D">
        <w:rPr>
          <w:shd w:val="clear" w:color="auto" w:fill="FFFFFF"/>
        </w:rPr>
        <w:t xml:space="preserve">Dane charakteryzujące województwo </w:t>
      </w:r>
      <w:r w:rsidR="00576C41">
        <w:rPr>
          <w:shd w:val="clear" w:color="auto" w:fill="FFFFFF"/>
        </w:rPr>
        <w:t>lubelskie</w:t>
      </w:r>
      <w:r w:rsidRPr="00515A1D">
        <w:rPr>
          <w:shd w:val="clear" w:color="auto" w:fill="FFFFFF"/>
        </w:rPr>
        <w:t xml:space="preserve"> można również znaleźć w publikacjach statystycznych</w:t>
      </w:r>
      <w:r w:rsidRPr="00B11087">
        <w:rPr>
          <w:rFonts w:ascii="Arial" w:hAnsi="Arial" w:cs="Arial"/>
          <w:b/>
          <w:i/>
          <w:spacing w:val="-2"/>
        </w:rPr>
        <w:t xml:space="preserve"> </w:t>
      </w:r>
      <w:r w:rsidRPr="00515A1D">
        <w:rPr>
          <w:shd w:val="clear" w:color="auto" w:fill="FFFFFF"/>
        </w:rPr>
        <w:t xml:space="preserve">wydawanych przez Urząd Statystyczny w </w:t>
      </w:r>
      <w:r w:rsidR="0011646B">
        <w:rPr>
          <w:shd w:val="clear" w:color="auto" w:fill="FFFFFF"/>
        </w:rPr>
        <w:t>Lublinie</w:t>
      </w:r>
      <w:r w:rsidRPr="00515A1D">
        <w:rPr>
          <w:shd w:val="clear" w:color="auto" w:fill="FFFFFF"/>
        </w:rPr>
        <w:t xml:space="preserve"> oraz w publikacjach ogólnopolskich GUS.</w:t>
      </w:r>
    </w:p>
    <w:p w14:paraId="54C4EF59" w14:textId="28AEB1EC" w:rsidR="000D6243" w:rsidRPr="00515A1D" w:rsidRDefault="00D2354A" w:rsidP="00A35A3A">
      <w:pPr>
        <w:ind w:firstLine="0"/>
        <w:rPr>
          <w:shd w:val="clear" w:color="auto" w:fill="FFFFFF"/>
        </w:rPr>
      </w:pPr>
      <w:r w:rsidRPr="00393A25">
        <w:t xml:space="preserve">W przypadku cytowania danych Głównego Urzędu Statystycznego prosimy o zamieszczenie informacji: „Źródło danych GUS”, a </w:t>
      </w:r>
      <w:r>
        <w:t xml:space="preserve">w </w:t>
      </w:r>
      <w:r w:rsidRPr="00393A25">
        <w:t>przypadku publikowania obliczeń dokonanych na danych opublikowanych przez GUS prosimy o zamieszczenie informacji: „Opracowanie własne na podstawie danych GUS”.</w:t>
      </w:r>
    </w:p>
    <w:p w14:paraId="333AEC69" w14:textId="7D89C428" w:rsidR="002E4EAC" w:rsidRPr="00EA72A5" w:rsidRDefault="003F3FFC" w:rsidP="00935F9B">
      <w:pPr>
        <w:pStyle w:val="Tytudziau"/>
      </w:pPr>
      <w:bookmarkStart w:id="12" w:name="_Toc165360862"/>
      <w:r>
        <w:lastRenderedPageBreak/>
        <w:t>Rynek pracy</w:t>
      </w:r>
      <w:bookmarkEnd w:id="12"/>
      <w:r w:rsidR="00B04438">
        <w:t xml:space="preserve"> </w:t>
      </w:r>
    </w:p>
    <w:p w14:paraId="654DB0F4" w14:textId="7F3833D1" w:rsidR="0098463D" w:rsidRPr="0098463D" w:rsidRDefault="00D60956" w:rsidP="00E20DAB">
      <w:pPr>
        <w:ind w:firstLine="0"/>
        <w:rPr>
          <w:shd w:val="clear" w:color="auto" w:fill="FFFFFF"/>
        </w:rPr>
      </w:pPr>
      <w:r w:rsidRPr="007233CB">
        <w:rPr>
          <w:b/>
          <w:shd w:val="clear" w:color="auto" w:fill="FFFFFF"/>
        </w:rPr>
        <w:t>Przeciętne zatrudnienie w sektorze przedsiębiorstw</w:t>
      </w:r>
      <w:r w:rsidRPr="007233CB">
        <w:rPr>
          <w:shd w:val="clear" w:color="auto" w:fill="FFFFFF"/>
        </w:rPr>
        <w:t xml:space="preserve"> </w:t>
      </w:r>
      <w:r w:rsidR="00C775B5" w:rsidRPr="00C775B5">
        <w:rPr>
          <w:shd w:val="clear" w:color="auto" w:fill="FFFFFF"/>
        </w:rPr>
        <w:t xml:space="preserve">w lutym 2026 r. ukształtowało się na poziomie 199,9 tys. osób i było niższe o 1,9% niż przed rokiem. W kraju natomiast przeciętne zatrudnienie w sektorze przedsiębiorstw zmniejszyło się </w:t>
      </w:r>
      <w:r w:rsidR="00F7437B">
        <w:rPr>
          <w:shd w:val="clear" w:color="auto" w:fill="FFFFFF"/>
        </w:rPr>
        <w:br/>
      </w:r>
      <w:r w:rsidR="00C775B5" w:rsidRPr="00C775B5">
        <w:rPr>
          <w:shd w:val="clear" w:color="auto" w:fill="FFFFFF"/>
        </w:rPr>
        <w:t>o 0,8% w stosunku do lutego 2025 r. Udział przeciętnego zatrudnienia w województwie w odniesieniu do wielkości krajowej wyniósł 3,1%.</w:t>
      </w:r>
    </w:p>
    <w:p w14:paraId="21D0F33F" w14:textId="4C499154" w:rsidR="00A03A98" w:rsidRPr="00F96299" w:rsidRDefault="00F7437B" w:rsidP="00E20DAB">
      <w:pPr>
        <w:ind w:firstLine="0"/>
        <w:rPr>
          <w:shd w:val="clear" w:color="auto" w:fill="FFFFFF"/>
        </w:rPr>
      </w:pPr>
      <w:r w:rsidRPr="00F7437B">
        <w:rPr>
          <w:shd w:val="clear" w:color="auto" w:fill="FFFFFF"/>
        </w:rPr>
        <w:t>W porównaniu z lutym 2025 r. najbardziej zmniejszyło się zatrudnienie m.in. w sekcjach: informacja i komunikacja (o 9,2%), administrowanie i działalność wspierająca (o 7,9%), handel; naprawa pojazdów samochodowych (o 4,1%), przetwórstwo przemysłowe (o 1,8%) oraz przemysł (1,3%). W ujęciu rocznym wzrost zatrudnienia wystąpił natomiast w sekcjach: działalność profesjonalna, naukowa i techniczna (o 2,7%), zakwaterowanie i gastronomia (o 2,1%) oraz obsługa rynku nieruchomości (o 1,9%).</w:t>
      </w:r>
    </w:p>
    <w:p w14:paraId="5D304906" w14:textId="3E318CA5" w:rsidR="00050F4F" w:rsidRDefault="00050F4F" w:rsidP="003942F7">
      <w:pPr>
        <w:pStyle w:val="Tabela-wykres-tyty"/>
        <w:rPr>
          <w:shd w:val="clear" w:color="auto" w:fill="FFFFFF"/>
        </w:rPr>
      </w:pPr>
      <w:r w:rsidRPr="00BF55FB">
        <w:rPr>
          <w:shd w:val="clear" w:color="auto" w:fill="FFFFFF"/>
        </w:rPr>
        <w:t xml:space="preserve">Tablica 1. </w:t>
      </w:r>
      <w:r w:rsidRPr="00EA72A5">
        <w:rPr>
          <w:shd w:val="clear" w:color="auto" w:fill="FFFFFF"/>
        </w:rPr>
        <w:t>Przeciętne zatrudnienie</w:t>
      </w:r>
      <w:r>
        <w:rPr>
          <w:shd w:val="clear" w:color="auto" w:fill="FFFFFF"/>
        </w:rPr>
        <w:t xml:space="preserve"> w sektorze przedsiębiorstw</w:t>
      </w:r>
      <w:r w:rsidR="00DE2D02">
        <w:rPr>
          <w:shd w:val="clear" w:color="auto" w:fill="FFFFFF"/>
        </w:rPr>
        <w:t xml:space="preserve"> </w:t>
      </w:r>
    </w:p>
    <w:tbl>
      <w:tblPr>
        <w:tblW w:w="10490" w:type="dxa"/>
        <w:jc w:val="center"/>
        <w:tblBorders>
          <w:top w:val="single" w:sz="4" w:space="0" w:color="522398"/>
          <w:left w:val="single" w:sz="4" w:space="0" w:color="522398"/>
          <w:bottom w:val="single" w:sz="4" w:space="0" w:color="522398"/>
          <w:right w:val="single" w:sz="4" w:space="0" w:color="522398"/>
          <w:insideH w:val="single" w:sz="4" w:space="0" w:color="522398"/>
          <w:insideV w:val="single" w:sz="4" w:space="0" w:color="522398"/>
        </w:tblBorders>
        <w:tblLook w:val="04A0" w:firstRow="1" w:lastRow="0" w:firstColumn="1" w:lastColumn="0" w:noHBand="0" w:noVBand="1"/>
        <w:tblCaption w:val="Tablica 1. Przeciętne zatrudnienie w sektorze przedsiębiorstw "/>
        <w:tblDescription w:val="Dane do tablicy dostępne w załączonym pliku excel."/>
      </w:tblPr>
      <w:tblGrid>
        <w:gridCol w:w="4820"/>
        <w:gridCol w:w="1417"/>
        <w:gridCol w:w="1418"/>
        <w:gridCol w:w="1417"/>
        <w:gridCol w:w="1418"/>
      </w:tblGrid>
      <w:tr w:rsidR="00F96299" w:rsidRPr="00793724" w14:paraId="359A1D22" w14:textId="77777777" w:rsidTr="006B478D">
        <w:trPr>
          <w:trHeight w:val="437"/>
          <w:jc w:val="center"/>
        </w:trPr>
        <w:tc>
          <w:tcPr>
            <w:tcW w:w="4820" w:type="dxa"/>
            <w:vMerge w:val="restart"/>
            <w:tcBorders>
              <w:left w:val="nil"/>
            </w:tcBorders>
            <w:vAlign w:val="center"/>
          </w:tcPr>
          <w:p w14:paraId="0298C250" w14:textId="77777777" w:rsidR="00F96299" w:rsidRPr="00793724" w:rsidRDefault="00F96299" w:rsidP="00F96299">
            <w:pPr>
              <w:pStyle w:val="Tabela-Gwka"/>
            </w:pPr>
            <w:r w:rsidRPr="00793724">
              <w:t>WYSZCZEGÓLNIENIE</w:t>
            </w:r>
          </w:p>
        </w:tc>
        <w:tc>
          <w:tcPr>
            <w:tcW w:w="2835" w:type="dxa"/>
            <w:gridSpan w:val="2"/>
            <w:tcBorders>
              <w:bottom w:val="single" w:sz="4" w:space="0" w:color="522398"/>
              <w:right w:val="nil"/>
            </w:tcBorders>
            <w:vAlign w:val="center"/>
          </w:tcPr>
          <w:p w14:paraId="64C1A8A3" w14:textId="5328DA0D" w:rsidR="00F96299" w:rsidRPr="00F96299" w:rsidRDefault="00A01B35" w:rsidP="00F96299">
            <w:pPr>
              <w:pStyle w:val="Tabela-Gwka"/>
              <w:rPr>
                <w:szCs w:val="19"/>
              </w:rPr>
            </w:pPr>
            <w:r>
              <w:rPr>
                <w:color w:val="000000" w:themeColor="text1"/>
                <w:szCs w:val="19"/>
              </w:rPr>
              <w:t>0</w:t>
            </w:r>
            <w:r w:rsidR="00875A48">
              <w:rPr>
                <w:color w:val="000000" w:themeColor="text1"/>
                <w:szCs w:val="19"/>
              </w:rPr>
              <w:t>2</w:t>
            </w:r>
            <w:r w:rsidR="00F96299" w:rsidRPr="00F96299">
              <w:rPr>
                <w:color w:val="000000" w:themeColor="text1"/>
                <w:szCs w:val="19"/>
              </w:rPr>
              <w:t xml:space="preserve"> 202</w:t>
            </w:r>
            <w:r>
              <w:rPr>
                <w:color w:val="000000" w:themeColor="text1"/>
                <w:szCs w:val="19"/>
              </w:rPr>
              <w:t>6</w:t>
            </w:r>
          </w:p>
        </w:tc>
        <w:tc>
          <w:tcPr>
            <w:tcW w:w="2835" w:type="dxa"/>
            <w:gridSpan w:val="2"/>
            <w:tcBorders>
              <w:right w:val="nil"/>
            </w:tcBorders>
            <w:vAlign w:val="center"/>
          </w:tcPr>
          <w:p w14:paraId="2B109112" w14:textId="36D93739" w:rsidR="00F96299" w:rsidRPr="00F96299" w:rsidRDefault="00F96299" w:rsidP="00F96299">
            <w:pPr>
              <w:pStyle w:val="Tabela-Gwka"/>
              <w:rPr>
                <w:szCs w:val="19"/>
              </w:rPr>
            </w:pPr>
            <w:r w:rsidRPr="00F96299">
              <w:rPr>
                <w:color w:val="000000" w:themeColor="text1"/>
                <w:szCs w:val="19"/>
              </w:rPr>
              <w:t>01</w:t>
            </w:r>
            <w:r w:rsidR="00D96487">
              <w:rPr>
                <w:color w:val="000000" w:themeColor="text1"/>
                <w:szCs w:val="19"/>
              </w:rPr>
              <w:t>–</w:t>
            </w:r>
            <w:r w:rsidR="00A01B35">
              <w:rPr>
                <w:color w:val="000000" w:themeColor="text1"/>
                <w:szCs w:val="19"/>
              </w:rPr>
              <w:t>0</w:t>
            </w:r>
            <w:r w:rsidR="00875A48">
              <w:rPr>
                <w:color w:val="000000" w:themeColor="text1"/>
                <w:szCs w:val="19"/>
              </w:rPr>
              <w:t>2</w:t>
            </w:r>
            <w:r w:rsidRPr="00F96299">
              <w:rPr>
                <w:color w:val="000000" w:themeColor="text1"/>
                <w:szCs w:val="19"/>
              </w:rPr>
              <w:t xml:space="preserve"> 202</w:t>
            </w:r>
            <w:r w:rsidR="00A01B35">
              <w:rPr>
                <w:color w:val="000000" w:themeColor="text1"/>
                <w:szCs w:val="19"/>
              </w:rPr>
              <w:t>6</w:t>
            </w:r>
          </w:p>
        </w:tc>
      </w:tr>
      <w:tr w:rsidR="00F96299" w:rsidRPr="00793724" w14:paraId="1057787E" w14:textId="77777777" w:rsidTr="00FF451A">
        <w:trPr>
          <w:trHeight w:val="437"/>
          <w:jc w:val="center"/>
        </w:trPr>
        <w:tc>
          <w:tcPr>
            <w:tcW w:w="4820" w:type="dxa"/>
            <w:vMerge/>
            <w:tcBorders>
              <w:left w:val="nil"/>
              <w:bottom w:val="single" w:sz="4" w:space="0" w:color="522398"/>
            </w:tcBorders>
            <w:vAlign w:val="center"/>
          </w:tcPr>
          <w:p w14:paraId="745C60AA" w14:textId="77777777" w:rsidR="00F96299" w:rsidRPr="00793724" w:rsidRDefault="00F96299" w:rsidP="00F96299">
            <w:pPr>
              <w:pStyle w:val="Tabela-Gwka"/>
            </w:pPr>
          </w:p>
        </w:tc>
        <w:tc>
          <w:tcPr>
            <w:tcW w:w="1417" w:type="dxa"/>
            <w:tcBorders>
              <w:bottom w:val="single" w:sz="4" w:space="0" w:color="522398"/>
              <w:right w:val="nil"/>
            </w:tcBorders>
            <w:vAlign w:val="center"/>
          </w:tcPr>
          <w:p w14:paraId="6FD6F8FF" w14:textId="0FD5B73A" w:rsidR="00F96299" w:rsidRPr="00F96299" w:rsidRDefault="00F96299" w:rsidP="00F96299">
            <w:pPr>
              <w:pStyle w:val="Tabela-Gwka"/>
              <w:rPr>
                <w:szCs w:val="19"/>
              </w:rPr>
            </w:pPr>
            <w:r w:rsidRPr="00F96299">
              <w:rPr>
                <w:color w:val="000000" w:themeColor="text1"/>
                <w:szCs w:val="19"/>
              </w:rPr>
              <w:t>w tys.</w:t>
            </w:r>
          </w:p>
        </w:tc>
        <w:tc>
          <w:tcPr>
            <w:tcW w:w="1418" w:type="dxa"/>
            <w:tcBorders>
              <w:bottom w:val="single" w:sz="4" w:space="0" w:color="522398"/>
              <w:right w:val="nil"/>
            </w:tcBorders>
            <w:vAlign w:val="center"/>
          </w:tcPr>
          <w:p w14:paraId="262F869D" w14:textId="5F28CBF3" w:rsidR="00F96299" w:rsidRPr="00F96299" w:rsidRDefault="00A01B35" w:rsidP="00F96299">
            <w:pPr>
              <w:pStyle w:val="Tabela-Gwka"/>
              <w:rPr>
                <w:szCs w:val="19"/>
              </w:rPr>
            </w:pPr>
            <w:r>
              <w:rPr>
                <w:color w:val="000000" w:themeColor="text1"/>
                <w:szCs w:val="19"/>
              </w:rPr>
              <w:t>0</w:t>
            </w:r>
            <w:r w:rsidR="00875A48">
              <w:rPr>
                <w:color w:val="000000" w:themeColor="text1"/>
                <w:szCs w:val="19"/>
              </w:rPr>
              <w:t>2</w:t>
            </w:r>
            <w:r w:rsidR="00F96299" w:rsidRPr="00F96299">
              <w:rPr>
                <w:color w:val="000000" w:themeColor="text1"/>
                <w:szCs w:val="19"/>
              </w:rPr>
              <w:t xml:space="preserve"> 202</w:t>
            </w:r>
            <w:r>
              <w:rPr>
                <w:color w:val="000000" w:themeColor="text1"/>
                <w:szCs w:val="19"/>
              </w:rPr>
              <w:t>5</w:t>
            </w:r>
            <w:r w:rsidR="004B6856">
              <w:rPr>
                <w:color w:val="000000" w:themeColor="text1"/>
                <w:szCs w:val="19"/>
              </w:rPr>
              <w:t xml:space="preserve"> </w:t>
            </w:r>
            <w:r w:rsidR="00F96299" w:rsidRPr="00F96299">
              <w:rPr>
                <w:color w:val="000000" w:themeColor="text1"/>
                <w:szCs w:val="19"/>
              </w:rPr>
              <w:t>=</w:t>
            </w:r>
            <w:r w:rsidR="004B6856">
              <w:rPr>
                <w:color w:val="000000" w:themeColor="text1"/>
                <w:szCs w:val="19"/>
              </w:rPr>
              <w:t xml:space="preserve"> </w:t>
            </w:r>
            <w:r w:rsidR="00F96299" w:rsidRPr="00F96299">
              <w:rPr>
                <w:color w:val="000000" w:themeColor="text1"/>
                <w:szCs w:val="19"/>
              </w:rPr>
              <w:t>100</w:t>
            </w:r>
          </w:p>
        </w:tc>
        <w:tc>
          <w:tcPr>
            <w:tcW w:w="1417" w:type="dxa"/>
            <w:tcBorders>
              <w:bottom w:val="single" w:sz="4" w:space="0" w:color="522398"/>
              <w:right w:val="nil"/>
            </w:tcBorders>
            <w:vAlign w:val="center"/>
          </w:tcPr>
          <w:p w14:paraId="221603C8" w14:textId="74310010" w:rsidR="00F96299" w:rsidRPr="00F96299" w:rsidRDefault="00F96299" w:rsidP="00F96299">
            <w:pPr>
              <w:pStyle w:val="Tabela-Gwka"/>
              <w:rPr>
                <w:szCs w:val="19"/>
              </w:rPr>
            </w:pPr>
            <w:r w:rsidRPr="00F96299">
              <w:rPr>
                <w:color w:val="000000" w:themeColor="text1"/>
                <w:szCs w:val="19"/>
              </w:rPr>
              <w:t>w tys.</w:t>
            </w:r>
          </w:p>
        </w:tc>
        <w:tc>
          <w:tcPr>
            <w:tcW w:w="1418" w:type="dxa"/>
            <w:tcBorders>
              <w:bottom w:val="single" w:sz="4" w:space="0" w:color="522398"/>
              <w:right w:val="nil"/>
            </w:tcBorders>
            <w:vAlign w:val="center"/>
          </w:tcPr>
          <w:p w14:paraId="419BC814" w14:textId="70E5FF07" w:rsidR="00F96299" w:rsidRPr="00F96299" w:rsidRDefault="00827B4E" w:rsidP="00F96299">
            <w:pPr>
              <w:pStyle w:val="Tabela-Gwka"/>
              <w:rPr>
                <w:szCs w:val="19"/>
              </w:rPr>
            </w:pPr>
            <w:r>
              <w:rPr>
                <w:color w:val="000000" w:themeColor="text1"/>
                <w:szCs w:val="19"/>
              </w:rPr>
              <w:t>01–</w:t>
            </w:r>
            <w:r w:rsidR="00A01B35">
              <w:rPr>
                <w:color w:val="000000" w:themeColor="text1"/>
                <w:szCs w:val="19"/>
              </w:rPr>
              <w:t>0</w:t>
            </w:r>
            <w:r w:rsidR="00875A48">
              <w:rPr>
                <w:color w:val="000000" w:themeColor="text1"/>
                <w:szCs w:val="19"/>
              </w:rPr>
              <w:t>2</w:t>
            </w:r>
            <w:r w:rsidR="00F96299" w:rsidRPr="00F96299">
              <w:rPr>
                <w:color w:val="000000" w:themeColor="text1"/>
                <w:szCs w:val="19"/>
              </w:rPr>
              <w:t xml:space="preserve"> </w:t>
            </w:r>
            <w:r>
              <w:rPr>
                <w:color w:val="000000" w:themeColor="text1"/>
                <w:szCs w:val="19"/>
              </w:rPr>
              <w:br/>
            </w:r>
            <w:r w:rsidR="00F96299" w:rsidRPr="00F96299">
              <w:rPr>
                <w:color w:val="000000" w:themeColor="text1"/>
                <w:szCs w:val="19"/>
              </w:rPr>
              <w:t>202</w:t>
            </w:r>
            <w:r w:rsidR="00A01B35">
              <w:rPr>
                <w:color w:val="000000" w:themeColor="text1"/>
                <w:szCs w:val="19"/>
              </w:rPr>
              <w:t>5</w:t>
            </w:r>
            <w:r w:rsidR="004B6856">
              <w:rPr>
                <w:color w:val="000000" w:themeColor="text1"/>
                <w:szCs w:val="19"/>
              </w:rPr>
              <w:t xml:space="preserve"> </w:t>
            </w:r>
            <w:r w:rsidR="00F96299" w:rsidRPr="00F96299">
              <w:rPr>
                <w:color w:val="000000" w:themeColor="text1"/>
                <w:szCs w:val="19"/>
              </w:rPr>
              <w:t>=</w:t>
            </w:r>
            <w:r w:rsidR="004B6856">
              <w:rPr>
                <w:color w:val="000000" w:themeColor="text1"/>
                <w:szCs w:val="19"/>
              </w:rPr>
              <w:t xml:space="preserve"> </w:t>
            </w:r>
            <w:r w:rsidR="00F96299" w:rsidRPr="00F96299">
              <w:rPr>
                <w:color w:val="000000" w:themeColor="text1"/>
                <w:szCs w:val="19"/>
              </w:rPr>
              <w:t>100</w:t>
            </w:r>
          </w:p>
        </w:tc>
      </w:tr>
      <w:tr w:rsidR="00F7437B" w:rsidRPr="00793724" w14:paraId="29F94232" w14:textId="77777777" w:rsidTr="00F7437B">
        <w:trPr>
          <w:trHeight w:val="204"/>
          <w:jc w:val="center"/>
        </w:trPr>
        <w:tc>
          <w:tcPr>
            <w:tcW w:w="4820" w:type="dxa"/>
            <w:tcBorders>
              <w:top w:val="single" w:sz="4" w:space="0" w:color="522398"/>
              <w:left w:val="nil"/>
            </w:tcBorders>
            <w:vAlign w:val="center"/>
          </w:tcPr>
          <w:p w14:paraId="06B6295B" w14:textId="1BE1A2FB" w:rsidR="00F7437B" w:rsidRPr="00793724" w:rsidRDefault="00F7437B" w:rsidP="00F7437B">
            <w:pPr>
              <w:pStyle w:val="Tabela-Boczek1pol"/>
              <w:rPr>
                <w:b/>
                <w:szCs w:val="19"/>
              </w:rPr>
            </w:pPr>
            <w:r w:rsidRPr="00793724">
              <w:rPr>
                <w:b/>
                <w:szCs w:val="19"/>
              </w:rPr>
              <w:t>OGÓŁEM</w:t>
            </w:r>
          </w:p>
        </w:tc>
        <w:tc>
          <w:tcPr>
            <w:tcW w:w="1417" w:type="dxa"/>
            <w:tcBorders>
              <w:top w:val="single" w:sz="4" w:space="0" w:color="522398"/>
              <w:right w:val="nil"/>
            </w:tcBorders>
            <w:vAlign w:val="bottom"/>
          </w:tcPr>
          <w:p w14:paraId="3EE769E0" w14:textId="759FB842" w:rsidR="00F7437B" w:rsidRPr="00F7437B" w:rsidRDefault="00F7437B" w:rsidP="00F7437B">
            <w:pPr>
              <w:pStyle w:val="Tabela-wypenienie"/>
              <w:rPr>
                <w:b/>
              </w:rPr>
            </w:pPr>
            <w:r w:rsidRPr="00F7437B">
              <w:rPr>
                <w:b/>
              </w:rPr>
              <w:t>199,9</w:t>
            </w:r>
          </w:p>
        </w:tc>
        <w:tc>
          <w:tcPr>
            <w:tcW w:w="1418" w:type="dxa"/>
            <w:tcBorders>
              <w:top w:val="single" w:sz="4" w:space="0" w:color="522398"/>
              <w:right w:val="nil"/>
            </w:tcBorders>
            <w:vAlign w:val="bottom"/>
          </w:tcPr>
          <w:p w14:paraId="3E34057E" w14:textId="62A1E34E" w:rsidR="00F7437B" w:rsidRPr="00F7437B" w:rsidRDefault="00F7437B" w:rsidP="00F7437B">
            <w:pPr>
              <w:pStyle w:val="Tabela-wypenienie"/>
              <w:rPr>
                <w:b/>
              </w:rPr>
            </w:pPr>
            <w:r w:rsidRPr="00F7437B">
              <w:rPr>
                <w:b/>
              </w:rPr>
              <w:t>98,1</w:t>
            </w:r>
          </w:p>
        </w:tc>
        <w:tc>
          <w:tcPr>
            <w:tcW w:w="1417" w:type="dxa"/>
            <w:tcBorders>
              <w:top w:val="single" w:sz="4" w:space="0" w:color="522398"/>
              <w:right w:val="nil"/>
            </w:tcBorders>
            <w:vAlign w:val="bottom"/>
          </w:tcPr>
          <w:p w14:paraId="6B55D34E" w14:textId="6CC9AEE2" w:rsidR="00F7437B" w:rsidRPr="00F7437B" w:rsidRDefault="00F7437B" w:rsidP="00F7437B">
            <w:pPr>
              <w:pStyle w:val="Tabela-wypenienie"/>
              <w:rPr>
                <w:b/>
              </w:rPr>
            </w:pPr>
            <w:r w:rsidRPr="00F7437B">
              <w:rPr>
                <w:b/>
              </w:rPr>
              <w:t>200,2</w:t>
            </w:r>
          </w:p>
        </w:tc>
        <w:tc>
          <w:tcPr>
            <w:tcW w:w="1418" w:type="dxa"/>
            <w:tcBorders>
              <w:top w:val="single" w:sz="4" w:space="0" w:color="522398"/>
              <w:left w:val="single" w:sz="4" w:space="0" w:color="522398"/>
              <w:bottom w:val="single" w:sz="4" w:space="0" w:color="522398"/>
              <w:right w:val="nil"/>
            </w:tcBorders>
            <w:vAlign w:val="bottom"/>
          </w:tcPr>
          <w:p w14:paraId="569840C2" w14:textId="11A948AC" w:rsidR="00F7437B" w:rsidRPr="00F7437B" w:rsidRDefault="00F7437B" w:rsidP="00F7437B">
            <w:pPr>
              <w:pStyle w:val="Tabela-wypenienie"/>
              <w:rPr>
                <w:b/>
              </w:rPr>
            </w:pPr>
            <w:r w:rsidRPr="00F7437B">
              <w:rPr>
                <w:b/>
              </w:rPr>
              <w:t>98,2</w:t>
            </w:r>
          </w:p>
        </w:tc>
      </w:tr>
      <w:tr w:rsidR="00F7437B" w:rsidRPr="00793724" w14:paraId="2EEA5969" w14:textId="77777777" w:rsidTr="00F7437B">
        <w:trPr>
          <w:trHeight w:val="425"/>
          <w:jc w:val="center"/>
        </w:trPr>
        <w:tc>
          <w:tcPr>
            <w:tcW w:w="4820" w:type="dxa"/>
            <w:tcBorders>
              <w:left w:val="nil"/>
            </w:tcBorders>
            <w:vAlign w:val="center"/>
          </w:tcPr>
          <w:p w14:paraId="5A6D4B55" w14:textId="4B8261E5" w:rsidR="00F7437B" w:rsidRPr="00793724" w:rsidRDefault="00F7437B" w:rsidP="00F7437B">
            <w:pPr>
              <w:pStyle w:val="Tabela-Boczek2pol"/>
              <w:rPr>
                <w:szCs w:val="19"/>
              </w:rPr>
            </w:pPr>
            <w:r w:rsidRPr="00793724">
              <w:rPr>
                <w:szCs w:val="19"/>
              </w:rPr>
              <w:t>w tym:</w:t>
            </w:r>
          </w:p>
        </w:tc>
        <w:tc>
          <w:tcPr>
            <w:tcW w:w="1417" w:type="dxa"/>
            <w:tcBorders>
              <w:right w:val="nil"/>
            </w:tcBorders>
            <w:vAlign w:val="bottom"/>
          </w:tcPr>
          <w:p w14:paraId="17B4CD11" w14:textId="5C5D7852" w:rsidR="00F7437B" w:rsidRPr="00F96299" w:rsidRDefault="00F7437B" w:rsidP="00F7437B">
            <w:pPr>
              <w:pStyle w:val="Tabela-wypenienie"/>
            </w:pPr>
          </w:p>
        </w:tc>
        <w:tc>
          <w:tcPr>
            <w:tcW w:w="1418" w:type="dxa"/>
            <w:tcBorders>
              <w:right w:val="nil"/>
            </w:tcBorders>
            <w:vAlign w:val="bottom"/>
          </w:tcPr>
          <w:p w14:paraId="11078C9D" w14:textId="77777777" w:rsidR="00F7437B" w:rsidRPr="00F96299" w:rsidRDefault="00F7437B" w:rsidP="00F7437B">
            <w:pPr>
              <w:pStyle w:val="Tabela-wypenienie"/>
            </w:pPr>
          </w:p>
        </w:tc>
        <w:tc>
          <w:tcPr>
            <w:tcW w:w="1417" w:type="dxa"/>
            <w:tcBorders>
              <w:right w:val="nil"/>
            </w:tcBorders>
            <w:vAlign w:val="bottom"/>
          </w:tcPr>
          <w:p w14:paraId="7FABBB92" w14:textId="08DDD568" w:rsidR="00F7437B" w:rsidRPr="00F96299" w:rsidRDefault="00F7437B" w:rsidP="00F7437B">
            <w:pPr>
              <w:pStyle w:val="Tabela-wypenienie"/>
            </w:pPr>
          </w:p>
        </w:tc>
        <w:tc>
          <w:tcPr>
            <w:tcW w:w="1418" w:type="dxa"/>
            <w:tcBorders>
              <w:top w:val="single" w:sz="4" w:space="0" w:color="522398"/>
              <w:right w:val="nil"/>
            </w:tcBorders>
            <w:vAlign w:val="bottom"/>
          </w:tcPr>
          <w:p w14:paraId="7A47C8AC" w14:textId="4150B4AC" w:rsidR="00F7437B" w:rsidRPr="00F96299" w:rsidRDefault="00F7437B" w:rsidP="00F7437B">
            <w:pPr>
              <w:pStyle w:val="Tabela-wypenienie"/>
            </w:pPr>
          </w:p>
        </w:tc>
      </w:tr>
      <w:tr w:rsidR="00F7437B" w:rsidRPr="00793724" w14:paraId="2E56F8C5" w14:textId="77777777" w:rsidTr="00F7437B">
        <w:trPr>
          <w:trHeight w:val="425"/>
          <w:jc w:val="center"/>
        </w:trPr>
        <w:tc>
          <w:tcPr>
            <w:tcW w:w="4820" w:type="dxa"/>
            <w:tcBorders>
              <w:left w:val="nil"/>
            </w:tcBorders>
            <w:vAlign w:val="center"/>
          </w:tcPr>
          <w:p w14:paraId="6F74CC69" w14:textId="63C7A102" w:rsidR="00F7437B" w:rsidRPr="00793724" w:rsidRDefault="00F7437B" w:rsidP="00F7437B">
            <w:pPr>
              <w:pStyle w:val="Tabela-Boczek1pol"/>
              <w:rPr>
                <w:szCs w:val="19"/>
              </w:rPr>
            </w:pPr>
            <w:r w:rsidRPr="00793724">
              <w:rPr>
                <w:szCs w:val="19"/>
              </w:rPr>
              <w:t>Przemysł</w:t>
            </w:r>
          </w:p>
        </w:tc>
        <w:tc>
          <w:tcPr>
            <w:tcW w:w="1417" w:type="dxa"/>
            <w:tcBorders>
              <w:right w:val="nil"/>
            </w:tcBorders>
            <w:vAlign w:val="bottom"/>
          </w:tcPr>
          <w:p w14:paraId="3AC2DE5E" w14:textId="4007B6F6" w:rsidR="00F7437B" w:rsidRPr="00DA3597" w:rsidRDefault="00F7437B" w:rsidP="00F7437B">
            <w:pPr>
              <w:pStyle w:val="Tabela-wypenienie"/>
            </w:pPr>
            <w:r w:rsidRPr="00734C8A">
              <w:t>96,7</w:t>
            </w:r>
          </w:p>
        </w:tc>
        <w:tc>
          <w:tcPr>
            <w:tcW w:w="1418" w:type="dxa"/>
            <w:tcBorders>
              <w:right w:val="nil"/>
            </w:tcBorders>
            <w:vAlign w:val="bottom"/>
          </w:tcPr>
          <w:p w14:paraId="0B9E1F7B" w14:textId="1BBAA675" w:rsidR="00F7437B" w:rsidRPr="00DA3597" w:rsidRDefault="00F7437B" w:rsidP="00F7437B">
            <w:pPr>
              <w:pStyle w:val="Tabela-wypenienie"/>
            </w:pPr>
            <w:r w:rsidRPr="00734C8A">
              <w:t>98,7</w:t>
            </w:r>
          </w:p>
        </w:tc>
        <w:tc>
          <w:tcPr>
            <w:tcW w:w="1417" w:type="dxa"/>
            <w:tcBorders>
              <w:right w:val="nil"/>
            </w:tcBorders>
            <w:vAlign w:val="bottom"/>
          </w:tcPr>
          <w:p w14:paraId="17249F9D" w14:textId="61E43E7F" w:rsidR="00F7437B" w:rsidRPr="00DA3597" w:rsidRDefault="00F7437B" w:rsidP="00F7437B">
            <w:pPr>
              <w:pStyle w:val="Tabela-wypenienie"/>
            </w:pPr>
            <w:r w:rsidRPr="00734C8A">
              <w:t>96,7</w:t>
            </w:r>
          </w:p>
        </w:tc>
        <w:tc>
          <w:tcPr>
            <w:tcW w:w="1418" w:type="dxa"/>
            <w:tcBorders>
              <w:right w:val="nil"/>
            </w:tcBorders>
            <w:vAlign w:val="bottom"/>
          </w:tcPr>
          <w:p w14:paraId="730BFF88" w14:textId="565D777C" w:rsidR="00F7437B" w:rsidRPr="00DA3597" w:rsidRDefault="00F7437B" w:rsidP="00F7437B">
            <w:pPr>
              <w:pStyle w:val="Tabela-wypenienie"/>
            </w:pPr>
            <w:r w:rsidRPr="00734C8A">
              <w:t>98,6</w:t>
            </w:r>
          </w:p>
        </w:tc>
      </w:tr>
      <w:tr w:rsidR="00F7437B" w:rsidRPr="00793724" w14:paraId="6CB4E5FB" w14:textId="77777777" w:rsidTr="00F7437B">
        <w:trPr>
          <w:trHeight w:val="425"/>
          <w:jc w:val="center"/>
        </w:trPr>
        <w:tc>
          <w:tcPr>
            <w:tcW w:w="4820" w:type="dxa"/>
            <w:tcBorders>
              <w:left w:val="nil"/>
            </w:tcBorders>
            <w:vAlign w:val="center"/>
          </w:tcPr>
          <w:p w14:paraId="59927ADA" w14:textId="40AE03B8" w:rsidR="00F7437B" w:rsidRPr="00793724" w:rsidRDefault="00F7437B" w:rsidP="00F7437B">
            <w:pPr>
              <w:pStyle w:val="Tabela-Boczek2pol"/>
              <w:rPr>
                <w:szCs w:val="19"/>
              </w:rPr>
            </w:pPr>
            <w:r w:rsidRPr="00793724">
              <w:rPr>
                <w:szCs w:val="19"/>
              </w:rPr>
              <w:t>w tym przetwórstwo przemysłowe</w:t>
            </w:r>
          </w:p>
        </w:tc>
        <w:tc>
          <w:tcPr>
            <w:tcW w:w="1417" w:type="dxa"/>
            <w:tcBorders>
              <w:right w:val="nil"/>
            </w:tcBorders>
            <w:vAlign w:val="bottom"/>
          </w:tcPr>
          <w:p w14:paraId="5381A291" w14:textId="39FFF191" w:rsidR="00F7437B" w:rsidRPr="00DA3597" w:rsidRDefault="00F7437B" w:rsidP="00F7437B">
            <w:pPr>
              <w:pStyle w:val="Tabela-wypenienie"/>
            </w:pPr>
            <w:r w:rsidRPr="00734C8A">
              <w:t>71,0</w:t>
            </w:r>
          </w:p>
        </w:tc>
        <w:tc>
          <w:tcPr>
            <w:tcW w:w="1418" w:type="dxa"/>
            <w:tcBorders>
              <w:right w:val="nil"/>
            </w:tcBorders>
            <w:vAlign w:val="bottom"/>
          </w:tcPr>
          <w:p w14:paraId="50866512" w14:textId="66C31409" w:rsidR="00F7437B" w:rsidRPr="00DA3597" w:rsidRDefault="00F7437B" w:rsidP="00F7437B">
            <w:pPr>
              <w:pStyle w:val="Tabela-wypenienie"/>
            </w:pPr>
            <w:r w:rsidRPr="00734C8A">
              <w:t>98,2</w:t>
            </w:r>
          </w:p>
        </w:tc>
        <w:tc>
          <w:tcPr>
            <w:tcW w:w="1417" w:type="dxa"/>
            <w:tcBorders>
              <w:right w:val="nil"/>
            </w:tcBorders>
            <w:vAlign w:val="bottom"/>
          </w:tcPr>
          <w:p w14:paraId="65C139F5" w14:textId="308E473C" w:rsidR="00F7437B" w:rsidRPr="00DA3597" w:rsidRDefault="00F7437B" w:rsidP="00F7437B">
            <w:pPr>
              <w:pStyle w:val="Tabela-wypenienie"/>
            </w:pPr>
            <w:r w:rsidRPr="00734C8A">
              <w:t>71,0</w:t>
            </w:r>
          </w:p>
        </w:tc>
        <w:tc>
          <w:tcPr>
            <w:tcW w:w="1418" w:type="dxa"/>
            <w:tcBorders>
              <w:right w:val="nil"/>
            </w:tcBorders>
            <w:vAlign w:val="bottom"/>
          </w:tcPr>
          <w:p w14:paraId="40D95594" w14:textId="51F42656" w:rsidR="00F7437B" w:rsidRPr="00DA3597" w:rsidRDefault="00F7437B" w:rsidP="00F7437B">
            <w:pPr>
              <w:pStyle w:val="Tabela-wypenienie"/>
            </w:pPr>
            <w:r w:rsidRPr="00734C8A">
              <w:t>98,1</w:t>
            </w:r>
          </w:p>
        </w:tc>
      </w:tr>
      <w:tr w:rsidR="00F7437B" w:rsidRPr="00793724" w14:paraId="5919918C" w14:textId="77777777" w:rsidTr="00F7437B">
        <w:trPr>
          <w:trHeight w:val="425"/>
          <w:jc w:val="center"/>
        </w:trPr>
        <w:tc>
          <w:tcPr>
            <w:tcW w:w="4820" w:type="dxa"/>
            <w:tcBorders>
              <w:left w:val="nil"/>
            </w:tcBorders>
            <w:vAlign w:val="center"/>
          </w:tcPr>
          <w:p w14:paraId="72E7B881" w14:textId="778498EE" w:rsidR="00F7437B" w:rsidRPr="00793724" w:rsidRDefault="00F7437B" w:rsidP="00F7437B">
            <w:pPr>
              <w:pStyle w:val="Tabela-Boczek1pol"/>
              <w:rPr>
                <w:szCs w:val="19"/>
              </w:rPr>
            </w:pPr>
            <w:r w:rsidRPr="00793724">
              <w:rPr>
                <w:szCs w:val="19"/>
              </w:rPr>
              <w:t>Budownictwo</w:t>
            </w:r>
          </w:p>
        </w:tc>
        <w:tc>
          <w:tcPr>
            <w:tcW w:w="1417" w:type="dxa"/>
            <w:tcBorders>
              <w:right w:val="nil"/>
            </w:tcBorders>
            <w:vAlign w:val="bottom"/>
          </w:tcPr>
          <w:p w14:paraId="4A45615D" w14:textId="39232BB2" w:rsidR="00F7437B" w:rsidRPr="00DA3597" w:rsidRDefault="00F7437B" w:rsidP="00F7437B">
            <w:pPr>
              <w:pStyle w:val="Tabela-wypenienie"/>
            </w:pPr>
            <w:r w:rsidRPr="00734C8A">
              <w:t>17,8</w:t>
            </w:r>
          </w:p>
        </w:tc>
        <w:tc>
          <w:tcPr>
            <w:tcW w:w="1418" w:type="dxa"/>
            <w:tcBorders>
              <w:right w:val="nil"/>
            </w:tcBorders>
            <w:vAlign w:val="bottom"/>
          </w:tcPr>
          <w:p w14:paraId="26E03033" w14:textId="3FC40BA3" w:rsidR="00F7437B" w:rsidRPr="00DA3597" w:rsidRDefault="00F7437B" w:rsidP="00F7437B">
            <w:pPr>
              <w:pStyle w:val="Tabela-wypenienie"/>
            </w:pPr>
            <w:r w:rsidRPr="00734C8A">
              <w:t>99,4</w:t>
            </w:r>
          </w:p>
        </w:tc>
        <w:tc>
          <w:tcPr>
            <w:tcW w:w="1417" w:type="dxa"/>
            <w:tcBorders>
              <w:right w:val="nil"/>
            </w:tcBorders>
            <w:vAlign w:val="bottom"/>
          </w:tcPr>
          <w:p w14:paraId="18C86A17" w14:textId="02CA91C7" w:rsidR="00F7437B" w:rsidRPr="00DA3597" w:rsidRDefault="00F7437B" w:rsidP="00F7437B">
            <w:pPr>
              <w:pStyle w:val="Tabela-wypenienie"/>
            </w:pPr>
            <w:r w:rsidRPr="00734C8A">
              <w:t>17,7</w:t>
            </w:r>
          </w:p>
        </w:tc>
        <w:tc>
          <w:tcPr>
            <w:tcW w:w="1418" w:type="dxa"/>
            <w:tcBorders>
              <w:right w:val="nil"/>
            </w:tcBorders>
            <w:vAlign w:val="bottom"/>
          </w:tcPr>
          <w:p w14:paraId="5B9AB4DE" w14:textId="378774D3" w:rsidR="00F7437B" w:rsidRPr="00DA3597" w:rsidRDefault="00F7437B" w:rsidP="00F7437B">
            <w:pPr>
              <w:pStyle w:val="Tabela-wypenienie"/>
            </w:pPr>
            <w:r w:rsidRPr="00734C8A">
              <w:t>98,7</w:t>
            </w:r>
          </w:p>
        </w:tc>
      </w:tr>
      <w:tr w:rsidR="00F7437B" w:rsidRPr="00793724" w14:paraId="2704744A" w14:textId="77777777" w:rsidTr="00F7437B">
        <w:trPr>
          <w:trHeight w:val="425"/>
          <w:jc w:val="center"/>
        </w:trPr>
        <w:tc>
          <w:tcPr>
            <w:tcW w:w="4820" w:type="dxa"/>
            <w:tcBorders>
              <w:left w:val="nil"/>
            </w:tcBorders>
            <w:vAlign w:val="center"/>
          </w:tcPr>
          <w:p w14:paraId="44F18D16" w14:textId="59DED46F" w:rsidR="00F7437B" w:rsidRPr="00793724" w:rsidRDefault="00F7437B" w:rsidP="00F7437B">
            <w:pPr>
              <w:pStyle w:val="Tabela-Boczek1pol"/>
              <w:rPr>
                <w:szCs w:val="19"/>
              </w:rPr>
            </w:pPr>
            <w:r w:rsidRPr="00793724">
              <w:rPr>
                <w:szCs w:val="19"/>
              </w:rPr>
              <w:t>Handel; naprawa pojazdów samochodowych</w:t>
            </w:r>
            <w:r w:rsidRPr="00793724">
              <w:rPr>
                <w:rStyle w:val="indeksg"/>
                <w:rFonts w:eastAsiaTheme="majorEastAsia"/>
                <w:b/>
                <w:bCs/>
              </w:rPr>
              <w:t>∆</w:t>
            </w:r>
          </w:p>
        </w:tc>
        <w:tc>
          <w:tcPr>
            <w:tcW w:w="1417" w:type="dxa"/>
            <w:tcBorders>
              <w:right w:val="nil"/>
            </w:tcBorders>
            <w:vAlign w:val="bottom"/>
          </w:tcPr>
          <w:p w14:paraId="21DB9774" w14:textId="3BAAAD36" w:rsidR="00F7437B" w:rsidRPr="00DA3597" w:rsidRDefault="00F7437B" w:rsidP="00F7437B">
            <w:pPr>
              <w:pStyle w:val="Tabela-wypenienie"/>
            </w:pPr>
            <w:r w:rsidRPr="00734C8A">
              <w:t>41,9</w:t>
            </w:r>
          </w:p>
        </w:tc>
        <w:tc>
          <w:tcPr>
            <w:tcW w:w="1418" w:type="dxa"/>
            <w:tcBorders>
              <w:right w:val="nil"/>
            </w:tcBorders>
            <w:vAlign w:val="bottom"/>
          </w:tcPr>
          <w:p w14:paraId="651C1170" w14:textId="7A51E6A6" w:rsidR="00F7437B" w:rsidRPr="00DA3597" w:rsidRDefault="00F7437B" w:rsidP="00F7437B">
            <w:pPr>
              <w:pStyle w:val="Tabela-wypenienie"/>
            </w:pPr>
            <w:r w:rsidRPr="00734C8A">
              <w:t>95,9</w:t>
            </w:r>
          </w:p>
        </w:tc>
        <w:tc>
          <w:tcPr>
            <w:tcW w:w="1417" w:type="dxa"/>
            <w:tcBorders>
              <w:right w:val="nil"/>
            </w:tcBorders>
            <w:vAlign w:val="bottom"/>
          </w:tcPr>
          <w:p w14:paraId="1C113AEC" w14:textId="30753776" w:rsidR="00F7437B" w:rsidRPr="00DA3597" w:rsidRDefault="00F7437B" w:rsidP="00F7437B">
            <w:pPr>
              <w:pStyle w:val="Tabela-wypenienie"/>
            </w:pPr>
            <w:r w:rsidRPr="00734C8A">
              <w:t>42,0</w:t>
            </w:r>
          </w:p>
        </w:tc>
        <w:tc>
          <w:tcPr>
            <w:tcW w:w="1418" w:type="dxa"/>
            <w:tcBorders>
              <w:right w:val="nil"/>
            </w:tcBorders>
            <w:vAlign w:val="bottom"/>
          </w:tcPr>
          <w:p w14:paraId="5C0E2DEB" w14:textId="1C7723E7" w:rsidR="00F7437B" w:rsidRPr="00DA3597" w:rsidRDefault="00F7437B" w:rsidP="00F7437B">
            <w:pPr>
              <w:pStyle w:val="Tabela-wypenienie"/>
            </w:pPr>
            <w:r w:rsidRPr="00734C8A">
              <w:t>96,1</w:t>
            </w:r>
          </w:p>
        </w:tc>
      </w:tr>
      <w:tr w:rsidR="00F7437B" w:rsidRPr="00793724" w14:paraId="3F61D4EF" w14:textId="77777777" w:rsidTr="00F7437B">
        <w:trPr>
          <w:trHeight w:val="425"/>
          <w:jc w:val="center"/>
        </w:trPr>
        <w:tc>
          <w:tcPr>
            <w:tcW w:w="4820" w:type="dxa"/>
            <w:tcBorders>
              <w:left w:val="nil"/>
            </w:tcBorders>
            <w:vAlign w:val="center"/>
          </w:tcPr>
          <w:p w14:paraId="70EE09DB" w14:textId="139B3D94" w:rsidR="00F7437B" w:rsidRPr="00793724" w:rsidRDefault="00F7437B" w:rsidP="00F7437B">
            <w:pPr>
              <w:pStyle w:val="Tabela-Boczek1pol"/>
              <w:rPr>
                <w:szCs w:val="19"/>
              </w:rPr>
            </w:pPr>
            <w:r w:rsidRPr="00793724">
              <w:rPr>
                <w:szCs w:val="19"/>
              </w:rPr>
              <w:t>Transport i gospodarka magazynowa</w:t>
            </w:r>
          </w:p>
        </w:tc>
        <w:tc>
          <w:tcPr>
            <w:tcW w:w="1417" w:type="dxa"/>
            <w:tcBorders>
              <w:right w:val="nil"/>
            </w:tcBorders>
            <w:vAlign w:val="bottom"/>
          </w:tcPr>
          <w:p w14:paraId="2280BD07" w14:textId="6E042D3B" w:rsidR="00F7437B" w:rsidRPr="00DA3597" w:rsidRDefault="00F7437B" w:rsidP="00F7437B">
            <w:pPr>
              <w:pStyle w:val="Tabela-wypenienie"/>
            </w:pPr>
            <w:r w:rsidRPr="00734C8A">
              <w:t>19,8</w:t>
            </w:r>
          </w:p>
        </w:tc>
        <w:tc>
          <w:tcPr>
            <w:tcW w:w="1418" w:type="dxa"/>
            <w:tcBorders>
              <w:right w:val="nil"/>
            </w:tcBorders>
            <w:vAlign w:val="bottom"/>
          </w:tcPr>
          <w:p w14:paraId="40935E13" w14:textId="3628F572" w:rsidR="00F7437B" w:rsidRPr="00DA3597" w:rsidRDefault="00F7437B" w:rsidP="00F7437B">
            <w:pPr>
              <w:pStyle w:val="Tabela-wypenienie"/>
            </w:pPr>
            <w:r w:rsidRPr="00734C8A">
              <w:t>99,1</w:t>
            </w:r>
          </w:p>
        </w:tc>
        <w:tc>
          <w:tcPr>
            <w:tcW w:w="1417" w:type="dxa"/>
            <w:tcBorders>
              <w:right w:val="nil"/>
            </w:tcBorders>
            <w:vAlign w:val="bottom"/>
          </w:tcPr>
          <w:p w14:paraId="6D489DC1" w14:textId="75F24E57" w:rsidR="00F7437B" w:rsidRPr="00DA3597" w:rsidRDefault="00F7437B" w:rsidP="00F7437B">
            <w:pPr>
              <w:pStyle w:val="Tabela-wypenienie"/>
            </w:pPr>
            <w:r w:rsidRPr="00734C8A">
              <w:t>19,8</w:t>
            </w:r>
          </w:p>
        </w:tc>
        <w:tc>
          <w:tcPr>
            <w:tcW w:w="1418" w:type="dxa"/>
            <w:tcBorders>
              <w:right w:val="nil"/>
            </w:tcBorders>
            <w:vAlign w:val="bottom"/>
          </w:tcPr>
          <w:p w14:paraId="15D8F5FE" w14:textId="0150BF70" w:rsidR="00F7437B" w:rsidRPr="00DA3597" w:rsidRDefault="00F7437B" w:rsidP="00F7437B">
            <w:pPr>
              <w:pStyle w:val="Tabela-wypenienie"/>
            </w:pPr>
            <w:r w:rsidRPr="00734C8A">
              <w:t>99,7</w:t>
            </w:r>
          </w:p>
        </w:tc>
      </w:tr>
      <w:tr w:rsidR="00F7437B" w:rsidRPr="00793724" w14:paraId="5D7D605B" w14:textId="77777777" w:rsidTr="00F7437B">
        <w:trPr>
          <w:trHeight w:val="425"/>
          <w:jc w:val="center"/>
        </w:trPr>
        <w:tc>
          <w:tcPr>
            <w:tcW w:w="4820" w:type="dxa"/>
            <w:tcBorders>
              <w:left w:val="nil"/>
            </w:tcBorders>
            <w:vAlign w:val="center"/>
          </w:tcPr>
          <w:p w14:paraId="2732AF7D" w14:textId="2B18FB69" w:rsidR="00F7437B" w:rsidRPr="00793724" w:rsidRDefault="00F7437B" w:rsidP="00F7437B">
            <w:pPr>
              <w:pStyle w:val="Tabela-Boczek1pol"/>
              <w:rPr>
                <w:szCs w:val="19"/>
              </w:rPr>
            </w:pPr>
            <w:r w:rsidRPr="00793724">
              <w:rPr>
                <w:szCs w:val="19"/>
              </w:rPr>
              <w:t>Zakwaterowanie i gastronomia</w:t>
            </w:r>
            <w:r w:rsidRPr="00793724">
              <w:rPr>
                <w:rStyle w:val="indeksg"/>
                <w:rFonts w:eastAsiaTheme="majorEastAsia"/>
                <w:b/>
                <w:bCs/>
              </w:rPr>
              <w:t>∆</w:t>
            </w:r>
          </w:p>
        </w:tc>
        <w:tc>
          <w:tcPr>
            <w:tcW w:w="1417" w:type="dxa"/>
            <w:tcBorders>
              <w:right w:val="nil"/>
            </w:tcBorders>
            <w:vAlign w:val="bottom"/>
          </w:tcPr>
          <w:p w14:paraId="093D0F66" w14:textId="795B39CB" w:rsidR="00F7437B" w:rsidRPr="00DA3597" w:rsidRDefault="00F7437B" w:rsidP="00F7437B">
            <w:pPr>
              <w:pStyle w:val="Tabela-wypenienie"/>
            </w:pPr>
            <w:r w:rsidRPr="00734C8A">
              <w:t>3,7</w:t>
            </w:r>
          </w:p>
        </w:tc>
        <w:tc>
          <w:tcPr>
            <w:tcW w:w="1418" w:type="dxa"/>
            <w:tcBorders>
              <w:right w:val="nil"/>
            </w:tcBorders>
            <w:vAlign w:val="bottom"/>
          </w:tcPr>
          <w:p w14:paraId="292B8D0B" w14:textId="133EFB22" w:rsidR="00F7437B" w:rsidRPr="00DA3597" w:rsidRDefault="00F7437B" w:rsidP="00F7437B">
            <w:pPr>
              <w:pStyle w:val="Tabela-wypenienie"/>
            </w:pPr>
            <w:r w:rsidRPr="00734C8A">
              <w:t>102,1</w:t>
            </w:r>
          </w:p>
        </w:tc>
        <w:tc>
          <w:tcPr>
            <w:tcW w:w="1417" w:type="dxa"/>
            <w:tcBorders>
              <w:right w:val="nil"/>
            </w:tcBorders>
            <w:vAlign w:val="bottom"/>
          </w:tcPr>
          <w:p w14:paraId="4504E727" w14:textId="743CD78F" w:rsidR="00F7437B" w:rsidRPr="00DA3597" w:rsidRDefault="00F7437B" w:rsidP="00F7437B">
            <w:pPr>
              <w:pStyle w:val="Tabela-wypenienie"/>
            </w:pPr>
            <w:r w:rsidRPr="00734C8A">
              <w:t>3,7</w:t>
            </w:r>
          </w:p>
        </w:tc>
        <w:tc>
          <w:tcPr>
            <w:tcW w:w="1418" w:type="dxa"/>
            <w:tcBorders>
              <w:right w:val="nil"/>
            </w:tcBorders>
            <w:vAlign w:val="bottom"/>
          </w:tcPr>
          <w:p w14:paraId="68248E8B" w14:textId="26A29A5F" w:rsidR="00F7437B" w:rsidRPr="00DA3597" w:rsidRDefault="00F7437B" w:rsidP="00F7437B">
            <w:pPr>
              <w:pStyle w:val="Tabela-wypenienie"/>
            </w:pPr>
            <w:r w:rsidRPr="00734C8A">
              <w:t>101,8</w:t>
            </w:r>
          </w:p>
        </w:tc>
      </w:tr>
      <w:tr w:rsidR="00F7437B" w:rsidRPr="00793724" w14:paraId="4A202231" w14:textId="77777777" w:rsidTr="00F7437B">
        <w:trPr>
          <w:trHeight w:val="425"/>
          <w:jc w:val="center"/>
        </w:trPr>
        <w:tc>
          <w:tcPr>
            <w:tcW w:w="4820" w:type="dxa"/>
            <w:tcBorders>
              <w:left w:val="nil"/>
            </w:tcBorders>
            <w:vAlign w:val="center"/>
          </w:tcPr>
          <w:p w14:paraId="2DE6788C" w14:textId="3A66255B" w:rsidR="00F7437B" w:rsidRPr="00793724" w:rsidRDefault="00F7437B" w:rsidP="00F7437B">
            <w:pPr>
              <w:pStyle w:val="Tabela-Boczek1pol"/>
              <w:rPr>
                <w:szCs w:val="19"/>
              </w:rPr>
            </w:pPr>
            <w:r w:rsidRPr="00793724">
              <w:rPr>
                <w:szCs w:val="19"/>
              </w:rPr>
              <w:t>Informacja i komunikacja</w:t>
            </w:r>
          </w:p>
        </w:tc>
        <w:tc>
          <w:tcPr>
            <w:tcW w:w="1417" w:type="dxa"/>
            <w:tcBorders>
              <w:right w:val="nil"/>
            </w:tcBorders>
            <w:vAlign w:val="bottom"/>
          </w:tcPr>
          <w:p w14:paraId="38B9A1C8" w14:textId="3C568720" w:rsidR="00F7437B" w:rsidRPr="00DA3597" w:rsidRDefault="00F7437B" w:rsidP="00F7437B">
            <w:pPr>
              <w:pStyle w:val="Tabela-wypenienie"/>
            </w:pPr>
            <w:r w:rsidRPr="00734C8A">
              <w:t>3,7</w:t>
            </w:r>
          </w:p>
        </w:tc>
        <w:tc>
          <w:tcPr>
            <w:tcW w:w="1418" w:type="dxa"/>
            <w:tcBorders>
              <w:right w:val="nil"/>
            </w:tcBorders>
            <w:vAlign w:val="bottom"/>
          </w:tcPr>
          <w:p w14:paraId="45B34722" w14:textId="06AC98EB" w:rsidR="00F7437B" w:rsidRPr="00DA3597" w:rsidRDefault="00F7437B" w:rsidP="00F7437B">
            <w:pPr>
              <w:pStyle w:val="Tabela-wypenienie"/>
            </w:pPr>
            <w:r w:rsidRPr="00734C8A">
              <w:t>90,8</w:t>
            </w:r>
          </w:p>
        </w:tc>
        <w:tc>
          <w:tcPr>
            <w:tcW w:w="1417" w:type="dxa"/>
            <w:tcBorders>
              <w:right w:val="nil"/>
            </w:tcBorders>
            <w:vAlign w:val="bottom"/>
          </w:tcPr>
          <w:p w14:paraId="4ED25710" w14:textId="2B6E4099" w:rsidR="00F7437B" w:rsidRPr="00DA3597" w:rsidRDefault="00F7437B" w:rsidP="00F7437B">
            <w:pPr>
              <w:pStyle w:val="Tabela-wypenienie"/>
            </w:pPr>
            <w:r w:rsidRPr="00734C8A">
              <w:t>3,8</w:t>
            </w:r>
          </w:p>
        </w:tc>
        <w:tc>
          <w:tcPr>
            <w:tcW w:w="1418" w:type="dxa"/>
            <w:tcBorders>
              <w:right w:val="nil"/>
            </w:tcBorders>
            <w:vAlign w:val="bottom"/>
          </w:tcPr>
          <w:p w14:paraId="7662DF5E" w14:textId="042BFAC8" w:rsidR="00F7437B" w:rsidRPr="00DA3597" w:rsidRDefault="00F7437B" w:rsidP="00F7437B">
            <w:pPr>
              <w:pStyle w:val="Tabela-wypenienie"/>
            </w:pPr>
            <w:r w:rsidRPr="00734C8A">
              <w:t>91,8</w:t>
            </w:r>
          </w:p>
        </w:tc>
      </w:tr>
      <w:tr w:rsidR="00F7437B" w:rsidRPr="00793724" w14:paraId="654D36E8" w14:textId="77777777" w:rsidTr="00F7437B">
        <w:trPr>
          <w:trHeight w:val="425"/>
          <w:jc w:val="center"/>
        </w:trPr>
        <w:tc>
          <w:tcPr>
            <w:tcW w:w="4820" w:type="dxa"/>
            <w:tcBorders>
              <w:left w:val="nil"/>
            </w:tcBorders>
            <w:vAlign w:val="center"/>
          </w:tcPr>
          <w:p w14:paraId="4DCC942E" w14:textId="4064261B" w:rsidR="00F7437B" w:rsidRPr="00793724" w:rsidRDefault="00F7437B" w:rsidP="00F7437B">
            <w:pPr>
              <w:pStyle w:val="Tabela-Boczek1pol"/>
              <w:rPr>
                <w:szCs w:val="19"/>
              </w:rPr>
            </w:pPr>
            <w:r w:rsidRPr="00793724">
              <w:rPr>
                <w:szCs w:val="19"/>
              </w:rPr>
              <w:t>Obsługa rynku nieruchomości</w:t>
            </w:r>
            <w:r w:rsidRPr="00793724">
              <w:rPr>
                <w:rStyle w:val="indeksg"/>
                <w:rFonts w:eastAsiaTheme="majorEastAsia"/>
                <w:b/>
                <w:bCs/>
              </w:rPr>
              <w:t>∆</w:t>
            </w:r>
          </w:p>
        </w:tc>
        <w:tc>
          <w:tcPr>
            <w:tcW w:w="1417" w:type="dxa"/>
            <w:tcBorders>
              <w:right w:val="nil"/>
            </w:tcBorders>
            <w:vAlign w:val="bottom"/>
          </w:tcPr>
          <w:p w14:paraId="419C5B02" w14:textId="152AB965" w:rsidR="00F7437B" w:rsidRPr="00DA3597" w:rsidRDefault="00F7437B" w:rsidP="00F7437B">
            <w:pPr>
              <w:pStyle w:val="Tabela-wypenienie"/>
            </w:pPr>
            <w:r w:rsidRPr="00734C8A">
              <w:t>3,6</w:t>
            </w:r>
          </w:p>
        </w:tc>
        <w:tc>
          <w:tcPr>
            <w:tcW w:w="1418" w:type="dxa"/>
            <w:tcBorders>
              <w:right w:val="nil"/>
            </w:tcBorders>
            <w:vAlign w:val="bottom"/>
          </w:tcPr>
          <w:p w14:paraId="75BD3EC8" w14:textId="472B15C0" w:rsidR="00F7437B" w:rsidRPr="00DA3597" w:rsidRDefault="00F7437B" w:rsidP="00F7437B">
            <w:pPr>
              <w:pStyle w:val="Tabela-wypenienie"/>
            </w:pPr>
            <w:r w:rsidRPr="00734C8A">
              <w:t>101,9</w:t>
            </w:r>
          </w:p>
        </w:tc>
        <w:tc>
          <w:tcPr>
            <w:tcW w:w="1417" w:type="dxa"/>
            <w:tcBorders>
              <w:right w:val="nil"/>
            </w:tcBorders>
            <w:vAlign w:val="bottom"/>
          </w:tcPr>
          <w:p w14:paraId="686BCCEB" w14:textId="7EB56F1B" w:rsidR="00F7437B" w:rsidRPr="00DA3597" w:rsidRDefault="00F7437B" w:rsidP="00F7437B">
            <w:pPr>
              <w:pStyle w:val="Tabela-wypenienie"/>
            </w:pPr>
            <w:r w:rsidRPr="00734C8A">
              <w:t>3,6</w:t>
            </w:r>
          </w:p>
        </w:tc>
        <w:tc>
          <w:tcPr>
            <w:tcW w:w="1418" w:type="dxa"/>
            <w:tcBorders>
              <w:right w:val="nil"/>
            </w:tcBorders>
            <w:vAlign w:val="bottom"/>
          </w:tcPr>
          <w:p w14:paraId="0AA133CF" w14:textId="36DE39BD" w:rsidR="00F7437B" w:rsidRPr="00DA3597" w:rsidRDefault="00F7437B" w:rsidP="00F7437B">
            <w:pPr>
              <w:pStyle w:val="Tabela-wypenienie"/>
            </w:pPr>
            <w:r w:rsidRPr="00734C8A">
              <w:t>101,7</w:t>
            </w:r>
          </w:p>
        </w:tc>
      </w:tr>
      <w:tr w:rsidR="00F7437B" w:rsidRPr="00793724" w14:paraId="047FFE13" w14:textId="77777777" w:rsidTr="00F7437B">
        <w:trPr>
          <w:trHeight w:val="425"/>
          <w:jc w:val="center"/>
        </w:trPr>
        <w:tc>
          <w:tcPr>
            <w:tcW w:w="4820" w:type="dxa"/>
            <w:tcBorders>
              <w:left w:val="nil"/>
            </w:tcBorders>
            <w:vAlign w:val="center"/>
          </w:tcPr>
          <w:p w14:paraId="5E4050A6" w14:textId="4C2D2B02" w:rsidR="00F7437B" w:rsidRPr="00793724" w:rsidRDefault="00F7437B" w:rsidP="00F7437B">
            <w:pPr>
              <w:pStyle w:val="Tabela-Boczek1pol"/>
              <w:rPr>
                <w:szCs w:val="19"/>
              </w:rPr>
            </w:pPr>
            <w:r w:rsidRPr="00793724">
              <w:rPr>
                <w:szCs w:val="19"/>
              </w:rPr>
              <w:t xml:space="preserve">Działalność profesjonalna, naukowa i </w:t>
            </w:r>
            <w:proofErr w:type="spellStart"/>
            <w:r w:rsidRPr="00793724">
              <w:rPr>
                <w:szCs w:val="19"/>
              </w:rPr>
              <w:t>techniczna</w:t>
            </w:r>
            <w:r w:rsidRPr="00793724">
              <w:rPr>
                <w:rStyle w:val="indeksg"/>
                <w:rFonts w:eastAsiaTheme="majorEastAsia"/>
                <w:b/>
                <w:bCs/>
              </w:rPr>
              <w:t>a</w:t>
            </w:r>
            <w:proofErr w:type="spellEnd"/>
          </w:p>
        </w:tc>
        <w:tc>
          <w:tcPr>
            <w:tcW w:w="1417" w:type="dxa"/>
            <w:tcBorders>
              <w:right w:val="nil"/>
            </w:tcBorders>
            <w:vAlign w:val="bottom"/>
          </w:tcPr>
          <w:p w14:paraId="37C11DAF" w14:textId="40B6E279" w:rsidR="00F7437B" w:rsidRPr="00DA3597" w:rsidRDefault="00F7437B" w:rsidP="00F7437B">
            <w:pPr>
              <w:pStyle w:val="Tabela-wypenienie"/>
            </w:pPr>
            <w:r w:rsidRPr="00734C8A">
              <w:t>3,6</w:t>
            </w:r>
          </w:p>
        </w:tc>
        <w:tc>
          <w:tcPr>
            <w:tcW w:w="1418" w:type="dxa"/>
            <w:tcBorders>
              <w:right w:val="nil"/>
            </w:tcBorders>
            <w:vAlign w:val="bottom"/>
          </w:tcPr>
          <w:p w14:paraId="579A0233" w14:textId="0361CACA" w:rsidR="00F7437B" w:rsidRPr="00DA3597" w:rsidRDefault="00F7437B" w:rsidP="00F7437B">
            <w:pPr>
              <w:pStyle w:val="Tabela-wypenienie"/>
            </w:pPr>
            <w:r w:rsidRPr="00734C8A">
              <w:t>102,7</w:t>
            </w:r>
          </w:p>
        </w:tc>
        <w:tc>
          <w:tcPr>
            <w:tcW w:w="1417" w:type="dxa"/>
            <w:tcBorders>
              <w:right w:val="nil"/>
            </w:tcBorders>
            <w:vAlign w:val="bottom"/>
          </w:tcPr>
          <w:p w14:paraId="65A177C3" w14:textId="6CCB0157" w:rsidR="00F7437B" w:rsidRPr="00DA3597" w:rsidRDefault="00F7437B" w:rsidP="00F7437B">
            <w:pPr>
              <w:pStyle w:val="Tabela-wypenienie"/>
            </w:pPr>
            <w:r w:rsidRPr="00734C8A">
              <w:t>3,6</w:t>
            </w:r>
          </w:p>
        </w:tc>
        <w:tc>
          <w:tcPr>
            <w:tcW w:w="1418" w:type="dxa"/>
            <w:tcBorders>
              <w:right w:val="nil"/>
            </w:tcBorders>
            <w:vAlign w:val="bottom"/>
          </w:tcPr>
          <w:p w14:paraId="7E7C601C" w14:textId="56637B0F" w:rsidR="00F7437B" w:rsidRPr="00DA3597" w:rsidRDefault="00F7437B" w:rsidP="00F7437B">
            <w:pPr>
              <w:pStyle w:val="Tabela-wypenienie"/>
            </w:pPr>
            <w:r w:rsidRPr="00734C8A">
              <w:t>102,7</w:t>
            </w:r>
          </w:p>
        </w:tc>
      </w:tr>
      <w:tr w:rsidR="00F7437B" w:rsidRPr="00793724" w14:paraId="6C2B69C3" w14:textId="77777777" w:rsidTr="00F7437B">
        <w:trPr>
          <w:trHeight w:val="425"/>
          <w:jc w:val="center"/>
        </w:trPr>
        <w:tc>
          <w:tcPr>
            <w:tcW w:w="4820" w:type="dxa"/>
            <w:tcBorders>
              <w:left w:val="nil"/>
            </w:tcBorders>
            <w:vAlign w:val="center"/>
          </w:tcPr>
          <w:p w14:paraId="3D42C198" w14:textId="6900EAE3" w:rsidR="00F7437B" w:rsidRPr="00793724" w:rsidRDefault="00F7437B" w:rsidP="00F7437B">
            <w:pPr>
              <w:pStyle w:val="Tabela-Boczek1pol"/>
              <w:rPr>
                <w:szCs w:val="19"/>
              </w:rPr>
            </w:pPr>
            <w:r w:rsidRPr="00793724">
              <w:rPr>
                <w:szCs w:val="19"/>
              </w:rPr>
              <w:t>Administrowanie i działalność wspierająca</w:t>
            </w:r>
            <w:r w:rsidRPr="00793724">
              <w:rPr>
                <w:szCs w:val="19"/>
                <w:vertAlign w:val="superscript"/>
              </w:rPr>
              <w:t>∆</w:t>
            </w:r>
          </w:p>
        </w:tc>
        <w:tc>
          <w:tcPr>
            <w:tcW w:w="1417" w:type="dxa"/>
            <w:tcBorders>
              <w:right w:val="nil"/>
            </w:tcBorders>
            <w:vAlign w:val="bottom"/>
          </w:tcPr>
          <w:p w14:paraId="5F62EBFA" w14:textId="3831B0AF" w:rsidR="00F7437B" w:rsidRPr="00DA3597" w:rsidRDefault="00F7437B" w:rsidP="00F7437B">
            <w:pPr>
              <w:pStyle w:val="Tabela-wypenienie"/>
            </w:pPr>
            <w:r w:rsidRPr="00734C8A">
              <w:t>3,6</w:t>
            </w:r>
          </w:p>
        </w:tc>
        <w:tc>
          <w:tcPr>
            <w:tcW w:w="1418" w:type="dxa"/>
            <w:tcBorders>
              <w:right w:val="nil"/>
            </w:tcBorders>
            <w:vAlign w:val="bottom"/>
          </w:tcPr>
          <w:p w14:paraId="554E0A83" w14:textId="63A0A4D7" w:rsidR="00F7437B" w:rsidRPr="00DA3597" w:rsidRDefault="00F7437B" w:rsidP="00F7437B">
            <w:pPr>
              <w:pStyle w:val="Tabela-wypenienie"/>
            </w:pPr>
            <w:r w:rsidRPr="00734C8A">
              <w:t>92,1</w:t>
            </w:r>
          </w:p>
        </w:tc>
        <w:tc>
          <w:tcPr>
            <w:tcW w:w="1417" w:type="dxa"/>
            <w:tcBorders>
              <w:right w:val="nil"/>
            </w:tcBorders>
            <w:vAlign w:val="bottom"/>
          </w:tcPr>
          <w:p w14:paraId="4C03F213" w14:textId="5D75769B" w:rsidR="00F7437B" w:rsidRPr="00DA3597" w:rsidRDefault="00F7437B" w:rsidP="00F7437B">
            <w:pPr>
              <w:pStyle w:val="Tabela-wypenienie"/>
            </w:pPr>
            <w:r w:rsidRPr="00734C8A">
              <w:t>3,6</w:t>
            </w:r>
          </w:p>
        </w:tc>
        <w:tc>
          <w:tcPr>
            <w:tcW w:w="1418" w:type="dxa"/>
            <w:tcBorders>
              <w:right w:val="nil"/>
            </w:tcBorders>
            <w:vAlign w:val="bottom"/>
          </w:tcPr>
          <w:p w14:paraId="4E6AA43C" w14:textId="7643C48D" w:rsidR="00F7437B" w:rsidRPr="00DA3597" w:rsidRDefault="00F7437B" w:rsidP="00F7437B">
            <w:pPr>
              <w:pStyle w:val="Tabela-wypenienie"/>
            </w:pPr>
            <w:r w:rsidRPr="00734C8A">
              <w:t>91,4</w:t>
            </w:r>
          </w:p>
        </w:tc>
      </w:tr>
    </w:tbl>
    <w:p w14:paraId="6E8471A8" w14:textId="443F379A" w:rsidR="00D91B57" w:rsidRPr="0059183D" w:rsidRDefault="005A35F6" w:rsidP="00D2354A">
      <w:pPr>
        <w:pStyle w:val="Tabela-Notka"/>
      </w:pPr>
      <w:r w:rsidRPr="00E02E4D">
        <w:t xml:space="preserve">a </w:t>
      </w:r>
      <w:r w:rsidR="002E0804">
        <w:t xml:space="preserve">Nie obejmuje </w:t>
      </w:r>
      <w:r w:rsidR="003D36D8" w:rsidRPr="00D2354A">
        <w:t>działów</w:t>
      </w:r>
      <w:r w:rsidR="003D36D8">
        <w:t>:</w:t>
      </w:r>
      <w:r w:rsidR="003D36D8" w:rsidRPr="00CD4EB2">
        <w:rPr>
          <w:rFonts w:cs="Arial"/>
          <w:noProof/>
        </w:rPr>
        <w:t xml:space="preserve"> </w:t>
      </w:r>
      <w:r w:rsidR="003D36D8">
        <w:t>b</w:t>
      </w:r>
      <w:r w:rsidR="003D36D8" w:rsidRPr="00E02E4D">
        <w:t>adania naukowe i prace rozwojowe</w:t>
      </w:r>
      <w:r w:rsidR="003D36D8">
        <w:t>,</w:t>
      </w:r>
      <w:r w:rsidR="003D36D8" w:rsidRPr="00E02E4D">
        <w:t xml:space="preserve"> </w:t>
      </w:r>
      <w:r w:rsidR="003D36D8" w:rsidRPr="00F14F12">
        <w:t>działalność</w:t>
      </w:r>
      <w:r w:rsidR="003D36D8" w:rsidRPr="00E02E4D">
        <w:t xml:space="preserve"> weterynaryjna.</w:t>
      </w:r>
    </w:p>
    <w:p w14:paraId="313E0574" w14:textId="0DF3F33F" w:rsidR="002D3F2A" w:rsidRDefault="00F7437B" w:rsidP="00E20DAB">
      <w:pPr>
        <w:spacing w:before="360"/>
        <w:ind w:firstLine="0"/>
        <w:rPr>
          <w:shd w:val="clear" w:color="auto" w:fill="FFFFFF"/>
        </w:rPr>
      </w:pPr>
      <w:r w:rsidRPr="00F7437B">
        <w:rPr>
          <w:shd w:val="clear" w:color="auto" w:fill="FFFFFF"/>
        </w:rPr>
        <w:t>W porównaniu ze styczniem 2026 r. zatrudnienie w sektorze przedsiębiorstw zmniejszyło się o 0,4%. Spadek zatrudnieni</w:t>
      </w:r>
      <w:r>
        <w:rPr>
          <w:shd w:val="clear" w:color="auto" w:fill="FFFFFF"/>
        </w:rPr>
        <w:t>a</w:t>
      </w:r>
      <w:r w:rsidRPr="00F7437B">
        <w:rPr>
          <w:shd w:val="clear" w:color="auto" w:fill="FFFFFF"/>
        </w:rPr>
        <w:t xml:space="preserve"> odnotowano m.in. w sekcji: transport i gospodarka magazynowa (o 1,1%), informacja i komunikacja (o 0,9%), a także handel; naprawa pojazdów samochodowych oraz budownictwo (po 0,8%). Wzrost odnotowano natomiast m.in. w sekcjach: zakwaterowanie i gastronomia (o 2,8%), administrowanie i działalność wspierająca (o 0,6%) oraz obsługa rynku nieruchomości (o 0,2%). W okresie dwóch miesięcy 2026 r. przeciętne zatrudnienie w sektorze przedsiębiorstw ukształtowało się na poziomie 200,2 tys. osób i było niższe (o 1,8%) niż w analogicznym okresie 2025 roku.</w:t>
      </w:r>
    </w:p>
    <w:p w14:paraId="24DA0A48" w14:textId="444C56EB" w:rsidR="00900E24" w:rsidRDefault="00900E24" w:rsidP="00DC33B1">
      <w:r>
        <w:br w:type="page"/>
      </w:r>
    </w:p>
    <w:p w14:paraId="3B3E2FF1" w14:textId="7E990C28" w:rsidR="00F427C8" w:rsidRDefault="006A0C31" w:rsidP="003942F7">
      <w:pPr>
        <w:pStyle w:val="Tabela-wykres-tyty"/>
        <w:rPr>
          <w:noProof/>
          <w:lang w:eastAsia="pl-PL"/>
        </w:rPr>
      </w:pPr>
      <w:r w:rsidRPr="00521CF6">
        <w:lastRenderedPageBreak/>
        <w:t>Wykres 1. Przeciętne zatrudnienie w sektorze przedsiębiorstw</w:t>
      </w:r>
      <w:r w:rsidR="00900E24" w:rsidRPr="00521CF6">
        <w:br/>
      </w:r>
      <w:r w:rsidR="00900E24" w:rsidRPr="00521CF6">
        <w:rPr>
          <w:b w:val="0"/>
        </w:rPr>
        <w:t xml:space="preserve">                  </w:t>
      </w:r>
      <w:r w:rsidRPr="00521CF6">
        <w:rPr>
          <w:b w:val="0"/>
        </w:rPr>
        <w:t>(przeciętna miesięczna 20</w:t>
      </w:r>
      <w:r w:rsidR="002F7CB9" w:rsidRPr="00521CF6">
        <w:rPr>
          <w:b w:val="0"/>
        </w:rPr>
        <w:t>21</w:t>
      </w:r>
      <w:r w:rsidRPr="00521CF6">
        <w:rPr>
          <w:b w:val="0"/>
        </w:rPr>
        <w:t>=100)</w:t>
      </w:r>
      <w:r w:rsidR="00534612" w:rsidRPr="00900E24">
        <w:rPr>
          <w:noProof/>
          <w:lang w:eastAsia="pl-PL"/>
        </w:rPr>
        <w:t xml:space="preserve"> </w:t>
      </w:r>
    </w:p>
    <w:p w14:paraId="2C1226F4" w14:textId="0732E5F9" w:rsidR="00900E24" w:rsidRPr="00682ED4" w:rsidRDefault="00F7437B" w:rsidP="00E20DAB">
      <w:pPr>
        <w:ind w:firstLine="0"/>
        <w:rPr>
          <w:b/>
        </w:rPr>
      </w:pPr>
      <w:r>
        <w:rPr>
          <w:noProof/>
        </w:rPr>
        <w:drawing>
          <wp:anchor distT="0" distB="0" distL="114300" distR="114300" simplePos="0" relativeHeight="255309824" behindDoc="0" locked="0" layoutInCell="1" allowOverlap="1" wp14:anchorId="3C776831" wp14:editId="179043C2">
            <wp:simplePos x="0" y="0"/>
            <wp:positionH relativeFrom="column">
              <wp:posOffset>3658</wp:posOffset>
            </wp:positionH>
            <wp:positionV relativeFrom="paragraph">
              <wp:posOffset>3048</wp:posOffset>
            </wp:positionV>
            <wp:extent cx="6635115" cy="3430905"/>
            <wp:effectExtent l="0" t="0" r="0" b="0"/>
            <wp:wrapTopAndBottom/>
            <wp:docPr id="5" name="Obraz 5" descr="Wykres 1. Przeciętne zatrudnienie w sektorze przedsiębiorstw (przeciętna miesięczna 2021=100)&#10;&#10;Na wykresie liniowym zaprezentowano przeciętne zatrudnienie w sektorze przedsiębiorstw przy podstawie przeciętna miesięczna 2021=100 dla poszczególnych miesięcy w latach 2023–2026 dla Polski i województwa lubelskiego. Dane do wykresu są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35115" cy="34309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7437B">
        <w:rPr>
          <w:noProof/>
        </w:rPr>
        <w:t xml:space="preserve">W końcu lutego 2026 r. liczba </w:t>
      </w:r>
      <w:r w:rsidRPr="00F7437B">
        <w:rPr>
          <w:b/>
          <w:noProof/>
        </w:rPr>
        <w:t>bezrobotnych zarejestrowanych</w:t>
      </w:r>
      <w:r w:rsidRPr="00F7437B">
        <w:rPr>
          <w:noProof/>
        </w:rPr>
        <w:t xml:space="preserve"> w urzędach pracy wyniosła 65,4 tys. osób</w:t>
      </w:r>
      <w:r w:rsidR="00A451DA">
        <w:rPr>
          <w:noProof/>
        </w:rPr>
        <w:t xml:space="preserve"> i</w:t>
      </w:r>
      <w:r w:rsidRPr="00F7437B">
        <w:rPr>
          <w:noProof/>
        </w:rPr>
        <w:t xml:space="preserve"> była wyższa </w:t>
      </w:r>
      <w:r w:rsidR="00A451DA">
        <w:rPr>
          <w:noProof/>
        </w:rPr>
        <w:br/>
      </w:r>
      <w:r w:rsidRPr="00F7437B">
        <w:rPr>
          <w:noProof/>
        </w:rPr>
        <w:t>o 1,7% niż w styczniu 2026 r. i o 11,3% – niż w lutym 2025 r. Kobiety stanowiły 46,4% ogółu zarejestrowanych bezrobotnych (przed rokiem 48,0%).</w:t>
      </w:r>
    </w:p>
    <w:p w14:paraId="0961A301" w14:textId="37792D39" w:rsidR="00794275" w:rsidRPr="00900E24" w:rsidRDefault="00794275" w:rsidP="003942F7">
      <w:pPr>
        <w:pStyle w:val="Tabela-wykres-tyty"/>
      </w:pPr>
      <w:r w:rsidRPr="00900E24">
        <w:t xml:space="preserve">Tablica 2. Liczba </w:t>
      </w:r>
      <w:r w:rsidR="00F334B9" w:rsidRPr="00900E24">
        <w:t>bezrobotnych i stopa bezrobocia</w:t>
      </w:r>
    </w:p>
    <w:tbl>
      <w:tblPr>
        <w:tblW w:w="0" w:type="auto"/>
        <w:tblBorders>
          <w:top w:val="single" w:sz="4" w:space="0" w:color="522398"/>
          <w:left w:val="single" w:sz="4" w:space="0" w:color="522398"/>
          <w:bottom w:val="single" w:sz="4" w:space="0" w:color="522398"/>
          <w:right w:val="single" w:sz="4" w:space="0" w:color="522398"/>
          <w:insideH w:val="single" w:sz="4" w:space="0" w:color="522398"/>
          <w:insideV w:val="single" w:sz="4" w:space="0" w:color="522398"/>
        </w:tblBorders>
        <w:tblLook w:val="04A0" w:firstRow="1" w:lastRow="0" w:firstColumn="1" w:lastColumn="0" w:noHBand="0" w:noVBand="1"/>
        <w:tblCaption w:val="Tablica 2. Liczba bezrobotnych i stopa bezrobocia"/>
        <w:tblDescription w:val="Dane do tablicy dostępne w załączonym pliku excel."/>
      </w:tblPr>
      <w:tblGrid>
        <w:gridCol w:w="5954"/>
        <w:gridCol w:w="1500"/>
        <w:gridCol w:w="1501"/>
        <w:gridCol w:w="1501"/>
      </w:tblGrid>
      <w:tr w:rsidR="00F96299" w:rsidRPr="00F96299" w14:paraId="035D7989" w14:textId="77777777" w:rsidTr="006B478D">
        <w:trPr>
          <w:trHeight w:val="443"/>
        </w:trPr>
        <w:tc>
          <w:tcPr>
            <w:tcW w:w="5954" w:type="dxa"/>
            <w:vMerge w:val="restart"/>
            <w:tcBorders>
              <w:left w:val="nil"/>
            </w:tcBorders>
            <w:vAlign w:val="center"/>
          </w:tcPr>
          <w:p w14:paraId="01B70EE5" w14:textId="3C0F7B07" w:rsidR="00F96299" w:rsidRPr="00793724" w:rsidRDefault="00F96299" w:rsidP="00F96299">
            <w:pPr>
              <w:pStyle w:val="Tabela-Gwka"/>
              <w:rPr>
                <w:shd w:val="clear" w:color="auto" w:fill="FFFFFF"/>
              </w:rPr>
            </w:pPr>
            <w:r w:rsidRPr="00793724">
              <w:t>WYSZCZEGÓLNIENIE</w:t>
            </w:r>
          </w:p>
        </w:tc>
        <w:tc>
          <w:tcPr>
            <w:tcW w:w="1500" w:type="dxa"/>
            <w:vMerge w:val="restart"/>
            <w:vAlign w:val="center"/>
          </w:tcPr>
          <w:p w14:paraId="76A0F377" w14:textId="259962EF" w:rsidR="00F96299" w:rsidRPr="00F96299" w:rsidRDefault="00F7437B" w:rsidP="00F96299">
            <w:pPr>
              <w:pStyle w:val="Tabela-Gwka"/>
              <w:rPr>
                <w:szCs w:val="19"/>
              </w:rPr>
            </w:pPr>
            <w:r>
              <w:rPr>
                <w:color w:val="000000" w:themeColor="text1"/>
                <w:szCs w:val="19"/>
              </w:rPr>
              <w:t>02</w:t>
            </w:r>
            <w:r w:rsidR="00F96299" w:rsidRPr="00F96299">
              <w:rPr>
                <w:color w:val="000000" w:themeColor="text1"/>
                <w:szCs w:val="19"/>
              </w:rPr>
              <w:t xml:space="preserve"> 202</w:t>
            </w:r>
            <w:r>
              <w:rPr>
                <w:color w:val="000000" w:themeColor="text1"/>
                <w:szCs w:val="19"/>
              </w:rPr>
              <w:t>5</w:t>
            </w:r>
          </w:p>
        </w:tc>
        <w:tc>
          <w:tcPr>
            <w:tcW w:w="3002" w:type="dxa"/>
            <w:gridSpan w:val="2"/>
            <w:tcBorders>
              <w:right w:val="nil"/>
            </w:tcBorders>
            <w:vAlign w:val="center"/>
          </w:tcPr>
          <w:p w14:paraId="6641BF87" w14:textId="14C9CB97" w:rsidR="00F96299" w:rsidRPr="00F96299" w:rsidRDefault="00F96299" w:rsidP="00F96299">
            <w:pPr>
              <w:pStyle w:val="Tabela-Gwka"/>
              <w:rPr>
                <w:szCs w:val="19"/>
              </w:rPr>
            </w:pPr>
            <w:r w:rsidRPr="00F96299">
              <w:rPr>
                <w:color w:val="000000" w:themeColor="text1"/>
                <w:szCs w:val="19"/>
              </w:rPr>
              <w:t>202</w:t>
            </w:r>
            <w:r w:rsidR="00F7437B">
              <w:rPr>
                <w:color w:val="000000" w:themeColor="text1"/>
                <w:szCs w:val="19"/>
              </w:rPr>
              <w:t>6</w:t>
            </w:r>
          </w:p>
        </w:tc>
      </w:tr>
      <w:tr w:rsidR="00F96299" w:rsidRPr="00F96299" w14:paraId="5D883B8F" w14:textId="77777777" w:rsidTr="00FF451A">
        <w:trPr>
          <w:trHeight w:val="442"/>
        </w:trPr>
        <w:tc>
          <w:tcPr>
            <w:tcW w:w="5954" w:type="dxa"/>
            <w:vMerge/>
            <w:tcBorders>
              <w:left w:val="nil"/>
              <w:bottom w:val="single" w:sz="4" w:space="0" w:color="522398"/>
            </w:tcBorders>
            <w:vAlign w:val="center"/>
          </w:tcPr>
          <w:p w14:paraId="752040F4" w14:textId="77777777" w:rsidR="00F96299" w:rsidRPr="00793724" w:rsidRDefault="00F96299" w:rsidP="00F96299">
            <w:pPr>
              <w:pStyle w:val="Tabela-Gwka"/>
            </w:pPr>
          </w:p>
        </w:tc>
        <w:tc>
          <w:tcPr>
            <w:tcW w:w="1500" w:type="dxa"/>
            <w:vMerge/>
            <w:tcBorders>
              <w:bottom w:val="single" w:sz="4" w:space="0" w:color="522398"/>
            </w:tcBorders>
            <w:vAlign w:val="center"/>
          </w:tcPr>
          <w:p w14:paraId="3E7B1F8C" w14:textId="77777777" w:rsidR="00F96299" w:rsidRPr="00F96299" w:rsidRDefault="00F96299" w:rsidP="00F96299">
            <w:pPr>
              <w:pStyle w:val="Tabela-Gwka"/>
              <w:rPr>
                <w:szCs w:val="19"/>
              </w:rPr>
            </w:pPr>
          </w:p>
        </w:tc>
        <w:tc>
          <w:tcPr>
            <w:tcW w:w="1501" w:type="dxa"/>
            <w:tcBorders>
              <w:bottom w:val="single" w:sz="4" w:space="0" w:color="522398"/>
            </w:tcBorders>
            <w:vAlign w:val="center"/>
          </w:tcPr>
          <w:p w14:paraId="14761E85" w14:textId="7834EFDB" w:rsidR="00F96299" w:rsidRPr="00F96299" w:rsidRDefault="00F7437B" w:rsidP="00F96299">
            <w:pPr>
              <w:pStyle w:val="Tabela-Gwka"/>
              <w:rPr>
                <w:szCs w:val="19"/>
              </w:rPr>
            </w:pPr>
            <w:r>
              <w:rPr>
                <w:color w:val="000000" w:themeColor="text1"/>
                <w:szCs w:val="19"/>
              </w:rPr>
              <w:t>0</w:t>
            </w:r>
            <w:r w:rsidR="00820C1D">
              <w:rPr>
                <w:color w:val="000000" w:themeColor="text1"/>
                <w:szCs w:val="19"/>
              </w:rPr>
              <w:t>1</w:t>
            </w:r>
          </w:p>
        </w:tc>
        <w:tc>
          <w:tcPr>
            <w:tcW w:w="1501" w:type="dxa"/>
            <w:tcBorders>
              <w:bottom w:val="single" w:sz="4" w:space="0" w:color="522398"/>
              <w:right w:val="nil"/>
            </w:tcBorders>
            <w:vAlign w:val="center"/>
          </w:tcPr>
          <w:p w14:paraId="7168D38A" w14:textId="1058CD43" w:rsidR="00F96299" w:rsidRPr="00F96299" w:rsidRDefault="00F7437B" w:rsidP="00F96299">
            <w:pPr>
              <w:pStyle w:val="Tabela-Gwka"/>
              <w:rPr>
                <w:szCs w:val="19"/>
              </w:rPr>
            </w:pPr>
            <w:r>
              <w:rPr>
                <w:szCs w:val="19"/>
              </w:rPr>
              <w:t>0</w:t>
            </w:r>
            <w:r w:rsidR="00820C1D">
              <w:rPr>
                <w:szCs w:val="19"/>
              </w:rPr>
              <w:t>2</w:t>
            </w:r>
          </w:p>
        </w:tc>
      </w:tr>
      <w:tr w:rsidR="00F7437B" w:rsidRPr="00F96299" w14:paraId="115EA2AC" w14:textId="77777777" w:rsidTr="00722A8E">
        <w:trPr>
          <w:trHeight w:val="425"/>
        </w:trPr>
        <w:tc>
          <w:tcPr>
            <w:tcW w:w="5954" w:type="dxa"/>
            <w:tcBorders>
              <w:top w:val="single" w:sz="4" w:space="0" w:color="522398"/>
              <w:left w:val="nil"/>
            </w:tcBorders>
            <w:vAlign w:val="center"/>
          </w:tcPr>
          <w:p w14:paraId="658DE0B6" w14:textId="1D2D9266" w:rsidR="00F7437B" w:rsidRPr="00793724" w:rsidRDefault="00F7437B" w:rsidP="00F7437B">
            <w:pPr>
              <w:pStyle w:val="Tabela-Boczek1pol"/>
              <w:rPr>
                <w:szCs w:val="19"/>
              </w:rPr>
            </w:pPr>
            <w:r w:rsidRPr="00793724">
              <w:rPr>
                <w:szCs w:val="19"/>
              </w:rPr>
              <w:t>Bezrobotni zarejestrowani (stan w końcu miesiąca) w tys.</w:t>
            </w:r>
          </w:p>
        </w:tc>
        <w:tc>
          <w:tcPr>
            <w:tcW w:w="1500" w:type="dxa"/>
            <w:tcBorders>
              <w:top w:val="single" w:sz="4" w:space="0" w:color="522398"/>
            </w:tcBorders>
          </w:tcPr>
          <w:p w14:paraId="0EF29D42" w14:textId="1D604EA9" w:rsidR="00F7437B" w:rsidRPr="00F96299" w:rsidRDefault="00F7437B" w:rsidP="00F7437B">
            <w:pPr>
              <w:pStyle w:val="Tabela-wypenienie"/>
            </w:pPr>
            <w:r w:rsidRPr="00AD097E">
              <w:t>58,8</w:t>
            </w:r>
          </w:p>
        </w:tc>
        <w:tc>
          <w:tcPr>
            <w:tcW w:w="1501" w:type="dxa"/>
            <w:tcBorders>
              <w:top w:val="single" w:sz="4" w:space="0" w:color="522398"/>
            </w:tcBorders>
          </w:tcPr>
          <w:p w14:paraId="0C87991D" w14:textId="7D1ABA62" w:rsidR="00F7437B" w:rsidRPr="00F96299" w:rsidRDefault="00F7437B" w:rsidP="00F7437B">
            <w:pPr>
              <w:pStyle w:val="Tabela-wypenienie"/>
            </w:pPr>
            <w:r w:rsidRPr="00AD097E">
              <w:t>64,3</w:t>
            </w:r>
          </w:p>
        </w:tc>
        <w:tc>
          <w:tcPr>
            <w:tcW w:w="1501" w:type="dxa"/>
            <w:tcBorders>
              <w:top w:val="single" w:sz="4" w:space="0" w:color="522398"/>
              <w:right w:val="nil"/>
            </w:tcBorders>
          </w:tcPr>
          <w:p w14:paraId="4909A07C" w14:textId="48D06C9F" w:rsidR="00F7437B" w:rsidRPr="00F96299" w:rsidRDefault="00F7437B" w:rsidP="00F7437B">
            <w:pPr>
              <w:pStyle w:val="Tabela-wypenienie"/>
            </w:pPr>
            <w:r w:rsidRPr="00AD097E">
              <w:t>65,4</w:t>
            </w:r>
          </w:p>
        </w:tc>
      </w:tr>
      <w:tr w:rsidR="00F7437B" w:rsidRPr="00F96299" w14:paraId="3BDA5A59" w14:textId="77777777" w:rsidTr="00722A8E">
        <w:trPr>
          <w:trHeight w:val="425"/>
        </w:trPr>
        <w:tc>
          <w:tcPr>
            <w:tcW w:w="5954" w:type="dxa"/>
            <w:tcBorders>
              <w:left w:val="nil"/>
            </w:tcBorders>
            <w:vAlign w:val="center"/>
          </w:tcPr>
          <w:p w14:paraId="769349FE" w14:textId="7E9D78EE" w:rsidR="00F7437B" w:rsidRPr="00793724" w:rsidRDefault="00F7437B" w:rsidP="00F7437B">
            <w:pPr>
              <w:pStyle w:val="Tabela-Boczek1pol"/>
              <w:rPr>
                <w:szCs w:val="19"/>
              </w:rPr>
            </w:pPr>
            <w:r w:rsidRPr="00793724">
              <w:rPr>
                <w:szCs w:val="19"/>
              </w:rPr>
              <w:t>Bezrobotni nowo zarejestrowani (w ciągu miesiąca) w tys.</w:t>
            </w:r>
          </w:p>
        </w:tc>
        <w:tc>
          <w:tcPr>
            <w:tcW w:w="1500" w:type="dxa"/>
          </w:tcPr>
          <w:p w14:paraId="0B8A873E" w14:textId="083DADDB" w:rsidR="00F7437B" w:rsidRPr="00F96299" w:rsidRDefault="00F7437B" w:rsidP="00F7437B">
            <w:pPr>
              <w:pStyle w:val="Tabela-wypenienie"/>
            </w:pPr>
            <w:r w:rsidRPr="00AD097E">
              <w:t>6,1</w:t>
            </w:r>
          </w:p>
        </w:tc>
        <w:tc>
          <w:tcPr>
            <w:tcW w:w="1501" w:type="dxa"/>
          </w:tcPr>
          <w:p w14:paraId="5C7313A3" w14:textId="4E9E2669" w:rsidR="00F7437B" w:rsidRPr="00F96299" w:rsidRDefault="00F7437B" w:rsidP="00F7437B">
            <w:pPr>
              <w:pStyle w:val="Tabela-wypenienie"/>
            </w:pPr>
            <w:r w:rsidRPr="00AD097E">
              <w:t>7,3</w:t>
            </w:r>
          </w:p>
        </w:tc>
        <w:tc>
          <w:tcPr>
            <w:tcW w:w="1501" w:type="dxa"/>
            <w:tcBorders>
              <w:right w:val="nil"/>
            </w:tcBorders>
          </w:tcPr>
          <w:p w14:paraId="45C5444F" w14:textId="07E4181F" w:rsidR="00F7437B" w:rsidRPr="00F96299" w:rsidRDefault="00F7437B" w:rsidP="00F7437B">
            <w:pPr>
              <w:pStyle w:val="Tabela-wypenienie"/>
            </w:pPr>
            <w:r w:rsidRPr="00AD097E">
              <w:t>5,8</w:t>
            </w:r>
          </w:p>
        </w:tc>
      </w:tr>
      <w:tr w:rsidR="00F7437B" w:rsidRPr="00F96299" w14:paraId="11D8D57D" w14:textId="77777777" w:rsidTr="00722A8E">
        <w:trPr>
          <w:trHeight w:val="425"/>
        </w:trPr>
        <w:tc>
          <w:tcPr>
            <w:tcW w:w="5954" w:type="dxa"/>
            <w:tcBorders>
              <w:left w:val="nil"/>
            </w:tcBorders>
            <w:vAlign w:val="center"/>
          </w:tcPr>
          <w:p w14:paraId="42C8E565" w14:textId="3E1D049F" w:rsidR="00F7437B" w:rsidRPr="00793724" w:rsidRDefault="00F7437B" w:rsidP="00F7437B">
            <w:pPr>
              <w:pStyle w:val="Tabela-Boczek1pol"/>
              <w:rPr>
                <w:szCs w:val="19"/>
              </w:rPr>
            </w:pPr>
            <w:r w:rsidRPr="00793724">
              <w:rPr>
                <w:szCs w:val="19"/>
              </w:rPr>
              <w:t>Bezrobotni wyrejestrowani (w ciągu miesiąca) w tys.</w:t>
            </w:r>
          </w:p>
        </w:tc>
        <w:tc>
          <w:tcPr>
            <w:tcW w:w="1500" w:type="dxa"/>
          </w:tcPr>
          <w:p w14:paraId="30151E19" w14:textId="02973CDF" w:rsidR="00F7437B" w:rsidRPr="00F96299" w:rsidRDefault="00F7437B" w:rsidP="00F7437B">
            <w:pPr>
              <w:pStyle w:val="Tabela-wypenienie"/>
            </w:pPr>
            <w:r w:rsidRPr="00AD097E">
              <w:t>6,1</w:t>
            </w:r>
          </w:p>
        </w:tc>
        <w:tc>
          <w:tcPr>
            <w:tcW w:w="1501" w:type="dxa"/>
          </w:tcPr>
          <w:p w14:paraId="353066B8" w14:textId="47D189E9" w:rsidR="00F7437B" w:rsidRPr="00F96299" w:rsidRDefault="00F7437B" w:rsidP="00F7437B">
            <w:pPr>
              <w:pStyle w:val="Tabela-wypenienie"/>
            </w:pPr>
            <w:r w:rsidRPr="00AD097E">
              <w:t>4,4</w:t>
            </w:r>
          </w:p>
        </w:tc>
        <w:tc>
          <w:tcPr>
            <w:tcW w:w="1501" w:type="dxa"/>
            <w:tcBorders>
              <w:right w:val="nil"/>
            </w:tcBorders>
          </w:tcPr>
          <w:p w14:paraId="1CE17F2E" w14:textId="60EA5851" w:rsidR="00F7437B" w:rsidRPr="00F96299" w:rsidRDefault="00F7437B" w:rsidP="00F7437B">
            <w:pPr>
              <w:pStyle w:val="Tabela-wypenienie"/>
            </w:pPr>
            <w:r w:rsidRPr="00AD097E">
              <w:t>4,7</w:t>
            </w:r>
          </w:p>
        </w:tc>
      </w:tr>
      <w:tr w:rsidR="00F7437B" w:rsidRPr="00F96299" w14:paraId="3B4E3C9A" w14:textId="77777777" w:rsidTr="00722A8E">
        <w:trPr>
          <w:trHeight w:val="425"/>
        </w:trPr>
        <w:tc>
          <w:tcPr>
            <w:tcW w:w="5954" w:type="dxa"/>
            <w:tcBorders>
              <w:left w:val="nil"/>
            </w:tcBorders>
            <w:vAlign w:val="center"/>
          </w:tcPr>
          <w:p w14:paraId="4682E4B7" w14:textId="67E3B5D1" w:rsidR="00F7437B" w:rsidRPr="00793724" w:rsidRDefault="00F7437B" w:rsidP="00F7437B">
            <w:pPr>
              <w:pStyle w:val="Tabela-Boczek1pol"/>
              <w:rPr>
                <w:szCs w:val="19"/>
              </w:rPr>
            </w:pPr>
            <w:r w:rsidRPr="00793724">
              <w:rPr>
                <w:szCs w:val="19"/>
              </w:rPr>
              <w:t>Stopa bezrobocia rejestrowanego (stan w końcu miesiąca) w %</w:t>
            </w:r>
          </w:p>
        </w:tc>
        <w:tc>
          <w:tcPr>
            <w:tcW w:w="1500" w:type="dxa"/>
          </w:tcPr>
          <w:p w14:paraId="268D2530" w14:textId="70B7C96F" w:rsidR="00F7437B" w:rsidRPr="00F96299" w:rsidRDefault="00F7437B" w:rsidP="00F7437B">
            <w:pPr>
              <w:pStyle w:val="Tabela-wypenienie"/>
            </w:pPr>
            <w:r w:rsidRPr="00AD097E">
              <w:t>7,8</w:t>
            </w:r>
          </w:p>
        </w:tc>
        <w:tc>
          <w:tcPr>
            <w:tcW w:w="1501" w:type="dxa"/>
          </w:tcPr>
          <w:p w14:paraId="0FD85AB6" w14:textId="00D980D9" w:rsidR="00F7437B" w:rsidRPr="00F96299" w:rsidRDefault="00F7437B" w:rsidP="00F7437B">
            <w:pPr>
              <w:pStyle w:val="Tabela-wypenienie"/>
            </w:pPr>
            <w:r w:rsidRPr="00AD097E">
              <w:t>8,5</w:t>
            </w:r>
          </w:p>
        </w:tc>
        <w:tc>
          <w:tcPr>
            <w:tcW w:w="1501" w:type="dxa"/>
            <w:tcBorders>
              <w:right w:val="nil"/>
            </w:tcBorders>
          </w:tcPr>
          <w:p w14:paraId="7A1CBB66" w14:textId="6D5274EF" w:rsidR="00F7437B" w:rsidRPr="00F96299" w:rsidRDefault="00F7437B" w:rsidP="00F7437B">
            <w:pPr>
              <w:pStyle w:val="Tabela-wypenienie"/>
            </w:pPr>
            <w:r w:rsidRPr="00AD097E">
              <w:t>8,6</w:t>
            </w:r>
          </w:p>
        </w:tc>
      </w:tr>
    </w:tbl>
    <w:p w14:paraId="018DAF34" w14:textId="2C0C5C76" w:rsidR="001248FA" w:rsidRPr="00215AF7" w:rsidRDefault="00F96299" w:rsidP="00E20DAB">
      <w:pPr>
        <w:pStyle w:val="tytuwykresu"/>
        <w:jc w:val="both"/>
      </w:pPr>
      <w:r w:rsidRPr="00BD594B">
        <w:rPr>
          <w:szCs w:val="19"/>
        </w:rPr>
        <w:t>S</w:t>
      </w:r>
      <w:r w:rsidRPr="00BD594B">
        <w:rPr>
          <w:spacing w:val="0"/>
          <w:szCs w:val="19"/>
          <w:shd w:val="clear" w:color="auto" w:fill="FFFFFF"/>
        </w:rPr>
        <w:t xml:space="preserve">topa bezrobocia </w:t>
      </w:r>
      <w:r w:rsidRPr="00BD594B">
        <w:rPr>
          <w:szCs w:val="19"/>
        </w:rPr>
        <w:t>re</w:t>
      </w:r>
      <w:r w:rsidRPr="00BD594B">
        <w:rPr>
          <w:spacing w:val="0"/>
          <w:szCs w:val="19"/>
          <w:shd w:val="clear" w:color="auto" w:fill="FFFFFF"/>
        </w:rPr>
        <w:t>jestrowanego</w:t>
      </w:r>
      <w:r w:rsidRPr="00BD594B">
        <w:rPr>
          <w:b w:val="0"/>
          <w:spacing w:val="0"/>
          <w:szCs w:val="19"/>
          <w:shd w:val="clear" w:color="auto" w:fill="FFFFFF"/>
        </w:rPr>
        <w:t xml:space="preserve"> </w:t>
      </w:r>
      <w:r w:rsidR="00F7437B" w:rsidRPr="00F7437B">
        <w:rPr>
          <w:b w:val="0"/>
          <w:spacing w:val="0"/>
          <w:szCs w:val="19"/>
          <w:shd w:val="clear" w:color="auto" w:fill="FFFFFF"/>
        </w:rPr>
        <w:t>w końcu lutego 2026 r. ukształtowała się na poziomie 8,6% i była wyższa o 0,1 p. proc. niż w styczniu 2026 r. i o 0,8 p. proc. niż w lutym 2025 r. W rankingu województw lubelskie, pod względem wysokości stopy bezrobocia, plasowało się na 13. miejscu. W kraju najniższy poziom bezrobocia odnotowano w województwie wielkopolskim (3,9%), mazowieckim (4,5%) oraz śląskim (4,8%), a najwyższy w województwie warmińsko-mazurskim (10,1%), podkarpackim (9,6%) i świętokrzyskim (9,0%).</w:t>
      </w:r>
    </w:p>
    <w:p w14:paraId="5858DB01" w14:textId="63D68DED" w:rsidR="001E4FA7" w:rsidRDefault="001E4FA7">
      <w:pPr>
        <w:autoSpaceDE/>
        <w:autoSpaceDN/>
        <w:adjustRightInd/>
        <w:spacing w:before="0" w:after="160" w:line="259" w:lineRule="auto"/>
        <w:ind w:firstLine="0"/>
        <w:jc w:val="left"/>
        <w:textAlignment w:val="auto"/>
      </w:pPr>
      <w:r>
        <w:br w:type="page"/>
      </w:r>
    </w:p>
    <w:p w14:paraId="067FBCFB" w14:textId="707C6745" w:rsidR="00C04438" w:rsidRDefault="00E620EA" w:rsidP="000921B9">
      <w:pPr>
        <w:pStyle w:val="Tabela-wykres-tyty"/>
        <w:spacing w:after="0"/>
        <w:rPr>
          <w:b w:val="0"/>
        </w:rPr>
      </w:pPr>
      <w:r w:rsidRPr="00521CF6">
        <w:lastRenderedPageBreak/>
        <w:t>Wykres 2. Stopa bezrobocia rejestrowanego</w:t>
      </w:r>
      <w:r w:rsidR="001E4FA7" w:rsidRPr="00521CF6">
        <w:br/>
      </w:r>
      <w:r w:rsidR="001E4FA7" w:rsidRPr="00521CF6">
        <w:rPr>
          <w:b w:val="0"/>
        </w:rPr>
        <w:t xml:space="preserve">                  </w:t>
      </w:r>
      <w:r w:rsidRPr="00521CF6">
        <w:rPr>
          <w:b w:val="0"/>
        </w:rPr>
        <w:t>Stan w końcu miesiąca</w:t>
      </w:r>
    </w:p>
    <w:p w14:paraId="3C6EF88D" w14:textId="1B125906" w:rsidR="00CD415B" w:rsidRDefault="001C0059" w:rsidP="00E20DAB">
      <w:pPr>
        <w:ind w:firstLine="0"/>
      </w:pPr>
      <w:r>
        <w:rPr>
          <w:noProof/>
        </w:rPr>
        <w:drawing>
          <wp:anchor distT="0" distB="0" distL="114300" distR="114300" simplePos="0" relativeHeight="255310848" behindDoc="0" locked="0" layoutInCell="1" allowOverlap="1" wp14:anchorId="064A8E5F" wp14:editId="369934EE">
            <wp:simplePos x="0" y="0"/>
            <wp:positionH relativeFrom="column">
              <wp:posOffset>3658</wp:posOffset>
            </wp:positionH>
            <wp:positionV relativeFrom="paragraph">
              <wp:posOffset>79248</wp:posOffset>
            </wp:positionV>
            <wp:extent cx="6635115" cy="3123565"/>
            <wp:effectExtent l="0" t="0" r="0" b="0"/>
            <wp:wrapTopAndBottom/>
            <wp:docPr id="13" name="Obraz 13" descr="Wykres 2. Stopa bezrobocia rejestrowanego (stan w końcu miesiąca)&#10;&#10;Na wykresie liniowym zaprezentowano stopę bezrobocia rejestrowanego dla poszczególnych miesięcy w latach 2023–2026 dla Polski i województwa lubelskiego. &#10;&#10;Dane do wykresu są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35115" cy="31235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0059">
        <w:rPr>
          <w:noProof/>
        </w:rPr>
        <w:t>W województwie lubelskim do powiatów o najwyższej stopie bezrobocia należały: włodawski (18,1%), hrubieszowski (16,9%) oraz krasnostawski (15,0%), o najniższej zaś: łukowski (4,6%), Lublin (4,7%) oraz łęczyński (6,3%). W porównaniu z lutym 2025 r. stopa bezrobocia zwiększyła się we wszystkich powiatach. W największym stopniu zwiększyła się w powiecie włodawskim (o 2,2 p. proc.), Chełmie (o 1,5 p. proc.), powiecie chełmskim i Białej Podlaskiej (po 1,3 p. proc.) oraz biłgorajskim, kraśnickim i radzyńskim (po 1,1 p. proc.).</w:t>
      </w:r>
    </w:p>
    <w:p w14:paraId="5BBACF90" w14:textId="20E6D2DC" w:rsidR="00BE3828" w:rsidRPr="001C1D31" w:rsidRDefault="00BE3828" w:rsidP="00E20DAB">
      <w:pPr>
        <w:ind w:firstLine="0"/>
      </w:pPr>
    </w:p>
    <w:p w14:paraId="133C8287" w14:textId="1B5D97D8" w:rsidR="002E1726" w:rsidRDefault="002E1726" w:rsidP="002E1726">
      <w:pPr>
        <w:pStyle w:val="Tabela-wykres-tyty"/>
        <w:spacing w:before="240"/>
        <w:rPr>
          <w:b w:val="0"/>
        </w:rPr>
      </w:pPr>
      <w:r w:rsidRPr="000871E4">
        <w:t>Mapa 1.</w:t>
      </w:r>
      <w:r w:rsidRPr="000871E4">
        <w:tab/>
        <w:t>Stopa bezrobocia rejestrowanego według powiatów w 202</w:t>
      </w:r>
      <w:r w:rsidR="001C0059">
        <w:t>6</w:t>
      </w:r>
      <w:r w:rsidRPr="000871E4">
        <w:t xml:space="preserve"> r.</w:t>
      </w:r>
      <w:r w:rsidRPr="000871E4">
        <w:br/>
      </w:r>
      <w:r w:rsidRPr="000871E4">
        <w:tab/>
      </w:r>
      <w:r w:rsidRPr="000871E4">
        <w:rPr>
          <w:b w:val="0"/>
        </w:rPr>
        <w:t xml:space="preserve">Stan w końcu </w:t>
      </w:r>
      <w:r w:rsidR="001C0059">
        <w:rPr>
          <w:b w:val="0"/>
        </w:rPr>
        <w:t>lutego</w:t>
      </w:r>
    </w:p>
    <w:p w14:paraId="786F444B" w14:textId="5F5218C1" w:rsidR="001C0059" w:rsidRDefault="001C0059" w:rsidP="00EF29BD">
      <w:pPr>
        <w:spacing w:before="360"/>
        <w:ind w:firstLine="0"/>
      </w:pPr>
      <w:r>
        <w:rPr>
          <w:noProof/>
        </w:rPr>
        <w:drawing>
          <wp:inline distT="0" distB="0" distL="0" distR="0" wp14:anchorId="01D1DEE1" wp14:editId="028DABDA">
            <wp:extent cx="6635115" cy="3950335"/>
            <wp:effectExtent l="0" t="0" r="0" b="0"/>
            <wp:docPr id="18" name="Obraz 18" descr="Mapa 1. Stopa bezrobocia rejestrowanego według powiatów w 2026 r. (stan w końcu lutego)&#10;&#10;Na mapie przedstawiono stopę bezrobocia rejestrowanego według powiatów województwa lubelskiego. Dane do mapy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35115" cy="3950335"/>
                    </a:xfrm>
                    <a:prstGeom prst="rect">
                      <a:avLst/>
                    </a:prstGeom>
                    <a:noFill/>
                    <a:ln>
                      <a:noFill/>
                    </a:ln>
                  </pic:spPr>
                </pic:pic>
              </a:graphicData>
            </a:graphic>
          </wp:inline>
        </w:drawing>
      </w:r>
    </w:p>
    <w:p w14:paraId="09041C62" w14:textId="0BA4F18A" w:rsidR="002D3F2A" w:rsidRPr="00A20619" w:rsidRDefault="00403D25" w:rsidP="00EF29BD">
      <w:pPr>
        <w:spacing w:before="360"/>
        <w:ind w:firstLine="0"/>
      </w:pPr>
      <w:r w:rsidRPr="00403D25">
        <w:lastRenderedPageBreak/>
        <w:t xml:space="preserve">W lutym 2026 r. w urzędach pracy </w:t>
      </w:r>
      <w:r w:rsidRPr="00403D25">
        <w:rPr>
          <w:b/>
        </w:rPr>
        <w:t>zarejestrowano</w:t>
      </w:r>
      <w:r w:rsidRPr="00403D25">
        <w:t xml:space="preserve"> 5,8 tys. nowych bezrobotnych, tj. mniej o 21,1% niż w styczniu 2026 r. </w:t>
      </w:r>
      <w:r>
        <w:br/>
      </w:r>
      <w:r w:rsidRPr="00403D25">
        <w:t xml:space="preserve">i o 6,2% niż w lutym 2025 r. Zmniejszył się udział osób rejestrujących się po raz kolejny w liczbie nowo zarejestrowanych ogółem (o 3,1 p. proc. do 76,0%). Zwiększył się natomiast udział osób zwolnionych z przyczyn dotyczących zakładu pracy </w:t>
      </w:r>
      <w:r>
        <w:br/>
      </w:r>
      <w:r w:rsidRPr="00403D25">
        <w:t xml:space="preserve">(o 3,2 p. proc. do 5,7%), udział absolwentów (o 0,5 p. proc. do 8,8%) oraz udział osób dotychczas niepracujących </w:t>
      </w:r>
      <w:r>
        <w:br/>
      </w:r>
      <w:r w:rsidRPr="00403D25">
        <w:t>(o 0,3 p. proc. do 13,6%).</w:t>
      </w:r>
    </w:p>
    <w:p w14:paraId="7DC18269" w14:textId="266EA877" w:rsidR="002D3F2A" w:rsidRPr="00A20619" w:rsidRDefault="00403D25" w:rsidP="00A35A3A">
      <w:pPr>
        <w:ind w:firstLine="0"/>
      </w:pPr>
      <w:r w:rsidRPr="00403D25">
        <w:t>Stopa napływu bezrobotnych do urzędów pracy (stosunek nowo zarejestrowanych do liczby aktywnych zawodowo) wyniosła 0,8% (przed miesiącem – 1,0%, przed rokiem – 0,8%).</w:t>
      </w:r>
    </w:p>
    <w:p w14:paraId="4F34EC8C" w14:textId="0C5A88F8" w:rsidR="003F248B" w:rsidRDefault="00403D25" w:rsidP="00A35A3A">
      <w:pPr>
        <w:ind w:firstLine="0"/>
      </w:pPr>
      <w:r w:rsidRPr="00403D25">
        <w:t xml:space="preserve">W lutym 2026 r. z ewidencji bezrobotnych </w:t>
      </w:r>
      <w:r w:rsidRPr="00403D25">
        <w:rPr>
          <w:b/>
        </w:rPr>
        <w:t>wyrejestrowano</w:t>
      </w:r>
      <w:r w:rsidRPr="00403D25">
        <w:t xml:space="preserve"> 4,7 tys. osób, tj. więcej o 5,9% niż w styczniu 2026 r., a mniej </w:t>
      </w:r>
      <w:r>
        <w:br/>
      </w:r>
      <w:r w:rsidRPr="00403D25">
        <w:t xml:space="preserve">o 23,5% niż w lutym 2025 r. Z tytułu podjęcia pracy (głównej przyczyny wyrejestrowania) z rejestru bezrobotnych wyłączono 2,9 tys. osób (przed rokiem podobnie). Udział tej kategorii osób w ogólnej liczbie wyrejestrowanych zwiększył się w ujęciu rocznym o 14,4 p. proc. i osiągnął wartość 61,6%. Zwiększył się także udział osób, które dobrowolnie zrezygnowały ze statusu bezrobotnego (o 2,0 p. proc. do 10,0%) oraz udział osób, które nabyły prawa emerytalne lub rentowe (o 0,4 p. proc. do 0,8%). Zmniejszył się natomiast udział osób, które wyrejestrowały się w związku z rozpoczęciem szkolenia lub stażu </w:t>
      </w:r>
      <w:r>
        <w:br/>
      </w:r>
      <w:r w:rsidRPr="00403D25">
        <w:t>(o 8,6 p. proc. do 6,7%).</w:t>
      </w:r>
      <w:r w:rsidR="00A60BA7" w:rsidRPr="00A60BA7">
        <w:t xml:space="preserve"> </w:t>
      </w:r>
    </w:p>
    <w:p w14:paraId="50DFC021" w14:textId="2BA8665A" w:rsidR="002D3F2A" w:rsidRPr="006079D5" w:rsidRDefault="00403D25" w:rsidP="00A35A3A">
      <w:pPr>
        <w:ind w:firstLine="0"/>
      </w:pPr>
      <w:r w:rsidRPr="00403D25">
        <w:t>Stopa odpływu bezrobotnych z urzędów pracy (stosunek liczby bezrobotnych wyrejestrowanych w danym miesiącu do liczby bezrobotnych na koniec ub. miesiąca) wyniosła 7,3% (przed miesiącem – 7,2%, przed rokiem – 10,4%).</w:t>
      </w:r>
    </w:p>
    <w:p w14:paraId="32DA9498" w14:textId="4DDC526D" w:rsidR="002D3F2A" w:rsidRPr="004019C3" w:rsidRDefault="00403D25" w:rsidP="00A35A3A">
      <w:pPr>
        <w:ind w:firstLine="0"/>
        <w:rPr>
          <w:color w:val="000000" w:themeColor="text1"/>
        </w:rPr>
      </w:pPr>
      <w:r w:rsidRPr="00403D25">
        <w:t xml:space="preserve">W końcu lutego 2026 r. </w:t>
      </w:r>
      <w:r w:rsidRPr="00030181">
        <w:rPr>
          <w:b/>
        </w:rPr>
        <w:t>bez prawa do zasiłku</w:t>
      </w:r>
      <w:r w:rsidRPr="00403D25">
        <w:t xml:space="preserve"> pozostawało 58,2 tys. bezrobotnych, a ich udział w liczbie bezrobotnych ogółem zmniejszył się w porównaniu z analogicznym okresem 2025 r. o 1,2 p. proc. (do 89,0%).</w:t>
      </w:r>
    </w:p>
    <w:p w14:paraId="37454554" w14:textId="46AD3E00" w:rsidR="000B68AB" w:rsidRDefault="00012290" w:rsidP="002369FB">
      <w:pPr>
        <w:ind w:firstLine="0"/>
      </w:pPr>
      <w:r w:rsidRPr="00012290">
        <w:t>Wśród bezrobotnych najliczniejszą grupę stanowiły osoby długotrwale bezrobotne</w:t>
      </w:r>
      <w:r w:rsidR="00030181" w:rsidRPr="00030181">
        <w:rPr>
          <w:vertAlign w:val="superscript"/>
        </w:rPr>
        <w:t>1</w:t>
      </w:r>
      <w:r w:rsidRPr="00012290">
        <w:t xml:space="preserve">. </w:t>
      </w:r>
      <w:r w:rsidR="00030181" w:rsidRPr="00030181">
        <w:t>Ich udział w liczbie bezrobotnych ogółem wzrósł w skali roku o 0,6 p. proc. Zwiększył się również udział osób bezrobotnych powyżej 50 roku życia (o 0,2 p. proc.) oraz udział osób bezrobotnych do 25 roku życia (o 0,1 p. proc.). Zmniejszył się natomiast udział osób bezrobotnych do 30 roku życia (o 0,1 p. proc). Udział osób niepełnosprawnych nie zmienił się w ujęciu rocznym.</w:t>
      </w:r>
    </w:p>
    <w:p w14:paraId="6916C8E4" w14:textId="3EADFDCE" w:rsidR="00236AC1" w:rsidRDefault="001E4FA7" w:rsidP="00853811">
      <w:pPr>
        <w:pStyle w:val="Tabela-wykres-tyty"/>
        <w:spacing w:before="360"/>
        <w:rPr>
          <w:lang w:eastAsia="pl-PL"/>
        </w:rPr>
      </w:pPr>
      <w:r>
        <w:t xml:space="preserve">Tablica 3. Wybrane kategorie </w:t>
      </w:r>
      <w:r w:rsidR="007D7BC4">
        <w:t xml:space="preserve">osób </w:t>
      </w:r>
      <w:r>
        <w:t xml:space="preserve">bezrobotnych </w:t>
      </w:r>
      <w:r>
        <w:br/>
      </w:r>
      <w:r>
        <w:tab/>
      </w:r>
      <w:r w:rsidRPr="003942F7">
        <w:rPr>
          <w:b w:val="0"/>
        </w:rPr>
        <w:t xml:space="preserve">   </w:t>
      </w:r>
      <w:r w:rsidR="00236AC1" w:rsidRPr="003942F7">
        <w:rPr>
          <w:b w:val="0"/>
          <w:lang w:eastAsia="pl-PL"/>
        </w:rPr>
        <w:t xml:space="preserve">Stan w końcu </w:t>
      </w:r>
      <w:r w:rsidR="009F0573" w:rsidRPr="003942F7">
        <w:rPr>
          <w:b w:val="0"/>
          <w:lang w:eastAsia="pl-PL"/>
        </w:rPr>
        <w:t>miesiąca</w:t>
      </w:r>
    </w:p>
    <w:tbl>
      <w:tblPr>
        <w:tblW w:w="0" w:type="auto"/>
        <w:tblBorders>
          <w:top w:val="single" w:sz="4" w:space="0" w:color="522398"/>
          <w:left w:val="single" w:sz="4" w:space="0" w:color="522398"/>
          <w:bottom w:val="single" w:sz="4" w:space="0" w:color="522398"/>
          <w:right w:val="single" w:sz="4" w:space="0" w:color="522398"/>
          <w:insideH w:val="single" w:sz="4" w:space="0" w:color="522398"/>
          <w:insideV w:val="single" w:sz="4" w:space="0" w:color="522398"/>
        </w:tblBorders>
        <w:tblLook w:val="04A0" w:firstRow="1" w:lastRow="0" w:firstColumn="1" w:lastColumn="0" w:noHBand="0" w:noVBand="1"/>
        <w:tblCaption w:val="Tablica 2. Wybrane kategorie osób bezrobotnych"/>
        <w:tblDescription w:val="Dane do tablicy dostępne w załączonym pliku excel."/>
      </w:tblPr>
      <w:tblGrid>
        <w:gridCol w:w="5954"/>
        <w:gridCol w:w="1488"/>
        <w:gridCol w:w="1489"/>
        <w:gridCol w:w="1525"/>
      </w:tblGrid>
      <w:tr w:rsidR="00F96299" w14:paraId="49E89F23" w14:textId="77777777" w:rsidTr="006B478D">
        <w:trPr>
          <w:trHeight w:val="248"/>
        </w:trPr>
        <w:tc>
          <w:tcPr>
            <w:tcW w:w="5954" w:type="dxa"/>
            <w:vMerge w:val="restart"/>
            <w:tcBorders>
              <w:left w:val="nil"/>
            </w:tcBorders>
            <w:vAlign w:val="center"/>
          </w:tcPr>
          <w:p w14:paraId="1A4D54D9" w14:textId="77777777" w:rsidR="00F96299" w:rsidRPr="00793724" w:rsidRDefault="00F96299" w:rsidP="00F96299">
            <w:pPr>
              <w:pStyle w:val="Tabela-Gwka"/>
              <w:rPr>
                <w:shd w:val="clear" w:color="auto" w:fill="FFFFFF"/>
              </w:rPr>
            </w:pPr>
            <w:r w:rsidRPr="00793724">
              <w:t>WYSZCZEGÓLNIENIE</w:t>
            </w:r>
          </w:p>
        </w:tc>
        <w:tc>
          <w:tcPr>
            <w:tcW w:w="1488" w:type="dxa"/>
            <w:vMerge w:val="restart"/>
            <w:vAlign w:val="center"/>
          </w:tcPr>
          <w:p w14:paraId="3AD4DFC6" w14:textId="00662CCF" w:rsidR="00F96299" w:rsidRPr="00F96299" w:rsidRDefault="00030181" w:rsidP="00F96299">
            <w:pPr>
              <w:pStyle w:val="Tabela-Gwka"/>
              <w:rPr>
                <w:szCs w:val="19"/>
              </w:rPr>
            </w:pPr>
            <w:r>
              <w:rPr>
                <w:color w:val="000000" w:themeColor="text1"/>
                <w:szCs w:val="19"/>
              </w:rPr>
              <w:t>0</w:t>
            </w:r>
            <w:r w:rsidR="0035196B">
              <w:rPr>
                <w:color w:val="000000" w:themeColor="text1"/>
                <w:szCs w:val="19"/>
              </w:rPr>
              <w:t>2</w:t>
            </w:r>
            <w:r w:rsidR="00F96299" w:rsidRPr="00F96299">
              <w:rPr>
                <w:color w:val="000000" w:themeColor="text1"/>
                <w:szCs w:val="19"/>
              </w:rPr>
              <w:t xml:space="preserve"> 202</w:t>
            </w:r>
            <w:r>
              <w:rPr>
                <w:color w:val="000000" w:themeColor="text1"/>
                <w:szCs w:val="19"/>
              </w:rPr>
              <w:t>5</w:t>
            </w:r>
          </w:p>
        </w:tc>
        <w:tc>
          <w:tcPr>
            <w:tcW w:w="3014" w:type="dxa"/>
            <w:gridSpan w:val="2"/>
            <w:tcBorders>
              <w:right w:val="nil"/>
            </w:tcBorders>
            <w:vAlign w:val="center"/>
          </w:tcPr>
          <w:p w14:paraId="1AA51378" w14:textId="0818F907" w:rsidR="00F96299" w:rsidRPr="00F96299" w:rsidRDefault="00F96299" w:rsidP="00F96299">
            <w:pPr>
              <w:pStyle w:val="Tabela-Gwka"/>
              <w:rPr>
                <w:szCs w:val="19"/>
              </w:rPr>
            </w:pPr>
            <w:r w:rsidRPr="00F96299">
              <w:rPr>
                <w:color w:val="000000" w:themeColor="text1"/>
                <w:szCs w:val="19"/>
              </w:rPr>
              <w:t>202</w:t>
            </w:r>
            <w:r w:rsidR="00030181">
              <w:rPr>
                <w:color w:val="000000" w:themeColor="text1"/>
                <w:szCs w:val="19"/>
              </w:rPr>
              <w:t>6</w:t>
            </w:r>
          </w:p>
        </w:tc>
      </w:tr>
      <w:tr w:rsidR="00F96299" w14:paraId="3F028F21" w14:textId="77777777" w:rsidTr="00075257">
        <w:trPr>
          <w:trHeight w:val="227"/>
        </w:trPr>
        <w:tc>
          <w:tcPr>
            <w:tcW w:w="5954" w:type="dxa"/>
            <w:vMerge/>
            <w:tcBorders>
              <w:left w:val="nil"/>
            </w:tcBorders>
          </w:tcPr>
          <w:p w14:paraId="7C2DD28F" w14:textId="77777777" w:rsidR="00F96299" w:rsidRPr="00793724" w:rsidRDefault="00F96299" w:rsidP="00F96299">
            <w:pPr>
              <w:pStyle w:val="Tabela-Gwka"/>
              <w:rPr>
                <w:shd w:val="clear" w:color="auto" w:fill="FFFFFF"/>
              </w:rPr>
            </w:pPr>
          </w:p>
        </w:tc>
        <w:tc>
          <w:tcPr>
            <w:tcW w:w="1488" w:type="dxa"/>
            <w:vMerge/>
            <w:tcBorders>
              <w:bottom w:val="single" w:sz="4" w:space="0" w:color="522398"/>
            </w:tcBorders>
            <w:vAlign w:val="center"/>
          </w:tcPr>
          <w:p w14:paraId="04F3B7C8" w14:textId="77ECEE3A" w:rsidR="00F96299" w:rsidRPr="00F96299" w:rsidRDefault="00F96299" w:rsidP="00F96299">
            <w:pPr>
              <w:pStyle w:val="Tabela-Gwka"/>
              <w:rPr>
                <w:szCs w:val="19"/>
              </w:rPr>
            </w:pPr>
          </w:p>
        </w:tc>
        <w:tc>
          <w:tcPr>
            <w:tcW w:w="1489" w:type="dxa"/>
            <w:tcBorders>
              <w:top w:val="single" w:sz="4" w:space="0" w:color="522398"/>
              <w:bottom w:val="single" w:sz="4" w:space="0" w:color="522398"/>
            </w:tcBorders>
            <w:vAlign w:val="center"/>
          </w:tcPr>
          <w:p w14:paraId="14DE22A4" w14:textId="0C4D4EDF" w:rsidR="00F96299" w:rsidRPr="00F96299" w:rsidRDefault="00030181" w:rsidP="00F96299">
            <w:pPr>
              <w:pStyle w:val="Tabela-Gwka"/>
              <w:rPr>
                <w:szCs w:val="19"/>
              </w:rPr>
            </w:pPr>
            <w:r>
              <w:rPr>
                <w:color w:val="000000" w:themeColor="text1"/>
                <w:szCs w:val="19"/>
              </w:rPr>
              <w:t>0</w:t>
            </w:r>
            <w:r w:rsidR="0035196B">
              <w:rPr>
                <w:color w:val="000000" w:themeColor="text1"/>
                <w:szCs w:val="19"/>
              </w:rPr>
              <w:t>1</w:t>
            </w:r>
          </w:p>
        </w:tc>
        <w:tc>
          <w:tcPr>
            <w:tcW w:w="1525" w:type="dxa"/>
            <w:tcBorders>
              <w:bottom w:val="single" w:sz="4" w:space="0" w:color="522398"/>
              <w:right w:val="nil"/>
            </w:tcBorders>
            <w:vAlign w:val="center"/>
          </w:tcPr>
          <w:p w14:paraId="28E39CC9" w14:textId="407FF260" w:rsidR="00F96299" w:rsidRPr="00F96299" w:rsidRDefault="00030181" w:rsidP="00F96299">
            <w:pPr>
              <w:pStyle w:val="Tabela-Gwka"/>
              <w:rPr>
                <w:szCs w:val="19"/>
              </w:rPr>
            </w:pPr>
            <w:r>
              <w:rPr>
                <w:szCs w:val="19"/>
              </w:rPr>
              <w:t>0</w:t>
            </w:r>
            <w:r w:rsidR="0035196B">
              <w:rPr>
                <w:szCs w:val="19"/>
              </w:rPr>
              <w:t>2</w:t>
            </w:r>
          </w:p>
        </w:tc>
      </w:tr>
      <w:tr w:rsidR="00F96299" w14:paraId="099059D0" w14:textId="77777777" w:rsidTr="00075257">
        <w:trPr>
          <w:trHeight w:val="318"/>
        </w:trPr>
        <w:tc>
          <w:tcPr>
            <w:tcW w:w="5954" w:type="dxa"/>
            <w:vMerge/>
            <w:tcBorders>
              <w:left w:val="nil"/>
              <w:bottom w:val="single" w:sz="4" w:space="0" w:color="522398"/>
            </w:tcBorders>
            <w:vAlign w:val="center"/>
          </w:tcPr>
          <w:p w14:paraId="6039C319" w14:textId="3222F60A" w:rsidR="00F96299" w:rsidRPr="00793724" w:rsidRDefault="00F96299" w:rsidP="00F96299">
            <w:pPr>
              <w:pStyle w:val="Tabela-Boczek1pol"/>
              <w:rPr>
                <w:szCs w:val="19"/>
              </w:rPr>
            </w:pPr>
          </w:p>
        </w:tc>
        <w:tc>
          <w:tcPr>
            <w:tcW w:w="4502" w:type="dxa"/>
            <w:gridSpan w:val="3"/>
            <w:tcBorders>
              <w:top w:val="single" w:sz="4" w:space="0" w:color="522398"/>
              <w:bottom w:val="single" w:sz="4" w:space="0" w:color="522398"/>
              <w:right w:val="nil"/>
            </w:tcBorders>
            <w:vAlign w:val="center"/>
          </w:tcPr>
          <w:p w14:paraId="491D714C" w14:textId="379153E0" w:rsidR="00F96299" w:rsidRPr="00F96299" w:rsidRDefault="00F96299" w:rsidP="00F96299">
            <w:pPr>
              <w:pStyle w:val="Tabela-Gwka"/>
              <w:rPr>
                <w:szCs w:val="19"/>
              </w:rPr>
            </w:pPr>
            <w:r w:rsidRPr="00F96299">
              <w:rPr>
                <w:szCs w:val="19"/>
              </w:rPr>
              <w:t>w % ogółem</w:t>
            </w:r>
          </w:p>
        </w:tc>
      </w:tr>
      <w:tr w:rsidR="00030181" w14:paraId="791D6195" w14:textId="77777777" w:rsidTr="00030181">
        <w:trPr>
          <w:trHeight w:val="425"/>
        </w:trPr>
        <w:tc>
          <w:tcPr>
            <w:tcW w:w="5954" w:type="dxa"/>
            <w:tcBorders>
              <w:left w:val="nil"/>
            </w:tcBorders>
            <w:vAlign w:val="center"/>
          </w:tcPr>
          <w:p w14:paraId="01D234F1" w14:textId="65D08165" w:rsidR="00030181" w:rsidRPr="00793724" w:rsidRDefault="00030181" w:rsidP="00030181">
            <w:pPr>
              <w:pStyle w:val="Tabela-Boczek1pol"/>
              <w:rPr>
                <w:szCs w:val="19"/>
              </w:rPr>
            </w:pPr>
            <w:r w:rsidRPr="00793724">
              <w:rPr>
                <w:szCs w:val="19"/>
              </w:rPr>
              <w:t xml:space="preserve">Do 30 roku życia </w:t>
            </w:r>
          </w:p>
        </w:tc>
        <w:tc>
          <w:tcPr>
            <w:tcW w:w="1488" w:type="dxa"/>
            <w:vAlign w:val="bottom"/>
          </w:tcPr>
          <w:p w14:paraId="7845B3C0" w14:textId="13BF29EB" w:rsidR="00030181" w:rsidRPr="00F96299" w:rsidRDefault="00030181" w:rsidP="00030181">
            <w:pPr>
              <w:pStyle w:val="Tabela-wypenienie"/>
            </w:pPr>
            <w:r w:rsidRPr="00D96337">
              <w:t>27,9</w:t>
            </w:r>
          </w:p>
        </w:tc>
        <w:tc>
          <w:tcPr>
            <w:tcW w:w="1489" w:type="dxa"/>
            <w:vAlign w:val="bottom"/>
          </w:tcPr>
          <w:p w14:paraId="250DC16B" w14:textId="50D31355" w:rsidR="00030181" w:rsidRPr="00F96299" w:rsidRDefault="00030181" w:rsidP="00030181">
            <w:pPr>
              <w:pStyle w:val="Tabela-wypenienie"/>
            </w:pPr>
            <w:r w:rsidRPr="00D96337">
              <w:t>27,8</w:t>
            </w:r>
          </w:p>
        </w:tc>
        <w:tc>
          <w:tcPr>
            <w:tcW w:w="1525" w:type="dxa"/>
            <w:tcBorders>
              <w:right w:val="nil"/>
            </w:tcBorders>
            <w:vAlign w:val="bottom"/>
          </w:tcPr>
          <w:p w14:paraId="1BC1E93C" w14:textId="3859036E" w:rsidR="00030181" w:rsidRPr="00F96299" w:rsidRDefault="00030181" w:rsidP="00030181">
            <w:pPr>
              <w:pStyle w:val="Tabela-wypenienie"/>
            </w:pPr>
            <w:r w:rsidRPr="00D96337">
              <w:t>27,8</w:t>
            </w:r>
          </w:p>
        </w:tc>
      </w:tr>
      <w:tr w:rsidR="00030181" w14:paraId="18586CC7" w14:textId="77777777" w:rsidTr="00030181">
        <w:trPr>
          <w:trHeight w:val="425"/>
        </w:trPr>
        <w:tc>
          <w:tcPr>
            <w:tcW w:w="5954" w:type="dxa"/>
            <w:tcBorders>
              <w:left w:val="nil"/>
            </w:tcBorders>
            <w:vAlign w:val="center"/>
          </w:tcPr>
          <w:p w14:paraId="77359992" w14:textId="3CBCB006" w:rsidR="00030181" w:rsidRPr="00793724" w:rsidRDefault="00030181" w:rsidP="00030181">
            <w:pPr>
              <w:pStyle w:val="Tabela-Boczek2pol"/>
              <w:rPr>
                <w:szCs w:val="19"/>
              </w:rPr>
            </w:pPr>
            <w:r w:rsidRPr="00793724">
              <w:rPr>
                <w:szCs w:val="19"/>
              </w:rPr>
              <w:t>w tym do 25 roku życia</w:t>
            </w:r>
          </w:p>
        </w:tc>
        <w:tc>
          <w:tcPr>
            <w:tcW w:w="1488" w:type="dxa"/>
            <w:vAlign w:val="bottom"/>
          </w:tcPr>
          <w:p w14:paraId="5E516D66" w14:textId="7F4CE002" w:rsidR="00030181" w:rsidRPr="00F96299" w:rsidRDefault="00030181" w:rsidP="00030181">
            <w:pPr>
              <w:pStyle w:val="Tabela-wypenienie"/>
            </w:pPr>
            <w:r w:rsidRPr="00D96337">
              <w:t>15,3</w:t>
            </w:r>
          </w:p>
        </w:tc>
        <w:tc>
          <w:tcPr>
            <w:tcW w:w="1489" w:type="dxa"/>
            <w:vAlign w:val="bottom"/>
          </w:tcPr>
          <w:p w14:paraId="74DEC987" w14:textId="3A00DB20" w:rsidR="00030181" w:rsidRPr="00F96299" w:rsidRDefault="00030181" w:rsidP="00030181">
            <w:pPr>
              <w:pStyle w:val="Tabela-wypenienie"/>
            </w:pPr>
            <w:r w:rsidRPr="00D96337">
              <w:t>15,4</w:t>
            </w:r>
          </w:p>
        </w:tc>
        <w:tc>
          <w:tcPr>
            <w:tcW w:w="1525" w:type="dxa"/>
            <w:tcBorders>
              <w:right w:val="nil"/>
            </w:tcBorders>
            <w:vAlign w:val="bottom"/>
          </w:tcPr>
          <w:p w14:paraId="21E63A54" w14:textId="21605F65" w:rsidR="00030181" w:rsidRPr="00F96299" w:rsidRDefault="00030181" w:rsidP="00030181">
            <w:pPr>
              <w:pStyle w:val="Tabela-wypenienie"/>
            </w:pPr>
            <w:r w:rsidRPr="00D96337">
              <w:t>15,4</w:t>
            </w:r>
          </w:p>
        </w:tc>
      </w:tr>
      <w:tr w:rsidR="00030181" w14:paraId="28D63246" w14:textId="77777777" w:rsidTr="00030181">
        <w:trPr>
          <w:trHeight w:val="425"/>
        </w:trPr>
        <w:tc>
          <w:tcPr>
            <w:tcW w:w="5954" w:type="dxa"/>
            <w:tcBorders>
              <w:left w:val="nil"/>
            </w:tcBorders>
            <w:vAlign w:val="center"/>
          </w:tcPr>
          <w:p w14:paraId="1351D3FB" w14:textId="0C1A7507" w:rsidR="00030181" w:rsidRPr="007D7BC4" w:rsidRDefault="00030181" w:rsidP="00030181">
            <w:pPr>
              <w:pStyle w:val="Tabela-Boczek1pol"/>
              <w:rPr>
                <w:szCs w:val="19"/>
                <w:vertAlign w:val="superscript"/>
              </w:rPr>
            </w:pPr>
            <w:r w:rsidRPr="00793724">
              <w:rPr>
                <w:szCs w:val="19"/>
              </w:rPr>
              <w:t>Długotrwale</w:t>
            </w:r>
            <w:r>
              <w:rPr>
                <w:szCs w:val="19"/>
                <w:vertAlign w:val="superscript"/>
              </w:rPr>
              <w:t>1</w:t>
            </w:r>
          </w:p>
        </w:tc>
        <w:tc>
          <w:tcPr>
            <w:tcW w:w="1488" w:type="dxa"/>
            <w:vAlign w:val="bottom"/>
          </w:tcPr>
          <w:p w14:paraId="453DF4D0" w14:textId="54371BF8" w:rsidR="00030181" w:rsidRPr="00F96299" w:rsidRDefault="00030181" w:rsidP="00030181">
            <w:pPr>
              <w:pStyle w:val="Tabela-wypenienie"/>
            </w:pPr>
            <w:r w:rsidRPr="00D96337">
              <w:t>52,4</w:t>
            </w:r>
          </w:p>
        </w:tc>
        <w:tc>
          <w:tcPr>
            <w:tcW w:w="1489" w:type="dxa"/>
            <w:vAlign w:val="bottom"/>
          </w:tcPr>
          <w:p w14:paraId="74E5A4FA" w14:textId="5EAA2DD8" w:rsidR="00030181" w:rsidRPr="00F96299" w:rsidRDefault="00030181" w:rsidP="00030181">
            <w:pPr>
              <w:pStyle w:val="Tabela-wypenienie"/>
            </w:pPr>
            <w:r w:rsidRPr="00D96337">
              <w:t>53,0</w:t>
            </w:r>
          </w:p>
        </w:tc>
        <w:tc>
          <w:tcPr>
            <w:tcW w:w="1525" w:type="dxa"/>
            <w:tcBorders>
              <w:right w:val="nil"/>
            </w:tcBorders>
            <w:vAlign w:val="bottom"/>
          </w:tcPr>
          <w:p w14:paraId="28F70DB9" w14:textId="3DB75253" w:rsidR="00030181" w:rsidRPr="00F96299" w:rsidRDefault="00030181" w:rsidP="00030181">
            <w:pPr>
              <w:pStyle w:val="Tabela-wypenienie"/>
            </w:pPr>
            <w:r w:rsidRPr="00D96337">
              <w:t>53,0</w:t>
            </w:r>
          </w:p>
        </w:tc>
      </w:tr>
      <w:tr w:rsidR="00030181" w14:paraId="0AD43174" w14:textId="77777777" w:rsidTr="00030181">
        <w:trPr>
          <w:trHeight w:val="425"/>
        </w:trPr>
        <w:tc>
          <w:tcPr>
            <w:tcW w:w="5954" w:type="dxa"/>
            <w:tcBorders>
              <w:left w:val="nil"/>
            </w:tcBorders>
            <w:vAlign w:val="center"/>
          </w:tcPr>
          <w:p w14:paraId="790A0119" w14:textId="7968195C" w:rsidR="00030181" w:rsidRPr="00793724" w:rsidRDefault="00030181" w:rsidP="00030181">
            <w:pPr>
              <w:pStyle w:val="Tabela-Boczek1pol"/>
              <w:rPr>
                <w:szCs w:val="19"/>
              </w:rPr>
            </w:pPr>
            <w:r w:rsidRPr="00793724">
              <w:rPr>
                <w:szCs w:val="19"/>
              </w:rPr>
              <w:t>Powyżej 50 roku życia</w:t>
            </w:r>
          </w:p>
        </w:tc>
        <w:tc>
          <w:tcPr>
            <w:tcW w:w="1488" w:type="dxa"/>
            <w:vAlign w:val="bottom"/>
          </w:tcPr>
          <w:p w14:paraId="0FD9225B" w14:textId="2DFCB118" w:rsidR="00030181" w:rsidRPr="00F96299" w:rsidRDefault="00030181" w:rsidP="00030181">
            <w:pPr>
              <w:pStyle w:val="Tabela-wypenienie"/>
            </w:pPr>
            <w:r w:rsidRPr="00D96337">
              <w:t>23,3</w:t>
            </w:r>
          </w:p>
        </w:tc>
        <w:tc>
          <w:tcPr>
            <w:tcW w:w="1489" w:type="dxa"/>
            <w:vAlign w:val="bottom"/>
          </w:tcPr>
          <w:p w14:paraId="1807C3B8" w14:textId="18B452CA" w:rsidR="00030181" w:rsidRPr="00F96299" w:rsidRDefault="00030181" w:rsidP="00030181">
            <w:pPr>
              <w:pStyle w:val="Tabela-wypenienie"/>
            </w:pPr>
            <w:r w:rsidRPr="00D96337">
              <w:t>23,4</w:t>
            </w:r>
          </w:p>
        </w:tc>
        <w:tc>
          <w:tcPr>
            <w:tcW w:w="1525" w:type="dxa"/>
            <w:tcBorders>
              <w:right w:val="nil"/>
            </w:tcBorders>
            <w:vAlign w:val="bottom"/>
          </w:tcPr>
          <w:p w14:paraId="7CEC2855" w14:textId="111C880D" w:rsidR="00030181" w:rsidRPr="00F96299" w:rsidRDefault="00030181" w:rsidP="00030181">
            <w:pPr>
              <w:pStyle w:val="Tabela-wypenienie"/>
            </w:pPr>
            <w:r w:rsidRPr="00D96337">
              <w:t>23,5</w:t>
            </w:r>
          </w:p>
        </w:tc>
      </w:tr>
      <w:tr w:rsidR="00030181" w14:paraId="5AD9292B" w14:textId="77777777" w:rsidTr="00030181">
        <w:trPr>
          <w:trHeight w:val="425"/>
        </w:trPr>
        <w:tc>
          <w:tcPr>
            <w:tcW w:w="5954" w:type="dxa"/>
            <w:tcBorders>
              <w:left w:val="nil"/>
            </w:tcBorders>
            <w:vAlign w:val="center"/>
          </w:tcPr>
          <w:p w14:paraId="7DD9B353" w14:textId="2FD80118" w:rsidR="00030181" w:rsidRPr="00793724" w:rsidRDefault="00030181" w:rsidP="00030181">
            <w:pPr>
              <w:pStyle w:val="Tabela-Boczek1pol"/>
              <w:rPr>
                <w:szCs w:val="19"/>
              </w:rPr>
            </w:pPr>
            <w:r w:rsidRPr="00030181">
              <w:rPr>
                <w:szCs w:val="19"/>
              </w:rPr>
              <w:t>Samotnie wychowujący co najmniej jedno dziecko</w:t>
            </w:r>
          </w:p>
        </w:tc>
        <w:tc>
          <w:tcPr>
            <w:tcW w:w="1488" w:type="dxa"/>
            <w:vAlign w:val="bottom"/>
          </w:tcPr>
          <w:p w14:paraId="23C171BD" w14:textId="1477A517" w:rsidR="00030181" w:rsidRPr="00F96299" w:rsidRDefault="00030181" w:rsidP="00030181">
            <w:pPr>
              <w:pStyle w:val="Tabela-wypenienie"/>
            </w:pPr>
            <w:r w:rsidRPr="00D96337">
              <w:t>.</w:t>
            </w:r>
          </w:p>
        </w:tc>
        <w:tc>
          <w:tcPr>
            <w:tcW w:w="1489" w:type="dxa"/>
            <w:vAlign w:val="bottom"/>
          </w:tcPr>
          <w:p w14:paraId="4F35196E" w14:textId="57BF95BF" w:rsidR="00030181" w:rsidRPr="00F96299" w:rsidRDefault="00030181" w:rsidP="00030181">
            <w:pPr>
              <w:pStyle w:val="Tabela-wypenienie"/>
            </w:pPr>
            <w:r w:rsidRPr="00D96337">
              <w:t>6,8</w:t>
            </w:r>
          </w:p>
        </w:tc>
        <w:tc>
          <w:tcPr>
            <w:tcW w:w="1525" w:type="dxa"/>
            <w:tcBorders>
              <w:right w:val="nil"/>
            </w:tcBorders>
            <w:vAlign w:val="bottom"/>
          </w:tcPr>
          <w:p w14:paraId="431D6C86" w14:textId="25E4EE13" w:rsidR="00030181" w:rsidRPr="00F96299" w:rsidRDefault="00030181" w:rsidP="00030181">
            <w:pPr>
              <w:pStyle w:val="Tabela-wypenienie"/>
            </w:pPr>
            <w:r w:rsidRPr="00D96337">
              <w:t>6,7</w:t>
            </w:r>
          </w:p>
        </w:tc>
      </w:tr>
      <w:tr w:rsidR="00030181" w14:paraId="5BE66E51" w14:textId="77777777" w:rsidTr="00030181">
        <w:trPr>
          <w:trHeight w:val="425"/>
        </w:trPr>
        <w:tc>
          <w:tcPr>
            <w:tcW w:w="5954" w:type="dxa"/>
            <w:tcBorders>
              <w:left w:val="nil"/>
            </w:tcBorders>
            <w:vAlign w:val="center"/>
          </w:tcPr>
          <w:p w14:paraId="70EF9993" w14:textId="5FC9DA00" w:rsidR="00030181" w:rsidRPr="00793724" w:rsidRDefault="00030181" w:rsidP="00030181">
            <w:pPr>
              <w:pStyle w:val="Tabela-Boczek1pol"/>
              <w:rPr>
                <w:szCs w:val="19"/>
              </w:rPr>
            </w:pPr>
            <w:r w:rsidRPr="00793724">
              <w:rPr>
                <w:szCs w:val="19"/>
              </w:rPr>
              <w:t xml:space="preserve">Niepełnosprawni </w:t>
            </w:r>
          </w:p>
        </w:tc>
        <w:tc>
          <w:tcPr>
            <w:tcW w:w="1488" w:type="dxa"/>
            <w:vAlign w:val="bottom"/>
          </w:tcPr>
          <w:p w14:paraId="32E39F87" w14:textId="1A001B3C" w:rsidR="00030181" w:rsidRPr="00F96299" w:rsidRDefault="00030181" w:rsidP="00030181">
            <w:pPr>
              <w:pStyle w:val="Tabela-wypenienie"/>
            </w:pPr>
            <w:r w:rsidRPr="00D96337">
              <w:t>4,6</w:t>
            </w:r>
          </w:p>
        </w:tc>
        <w:tc>
          <w:tcPr>
            <w:tcW w:w="1489" w:type="dxa"/>
            <w:vAlign w:val="bottom"/>
          </w:tcPr>
          <w:p w14:paraId="616BD316" w14:textId="4DB5C9EE" w:rsidR="00030181" w:rsidRPr="00F96299" w:rsidRDefault="00030181" w:rsidP="00030181">
            <w:pPr>
              <w:pStyle w:val="Tabela-wypenienie"/>
            </w:pPr>
            <w:r w:rsidRPr="00D96337">
              <w:t>4,6</w:t>
            </w:r>
          </w:p>
        </w:tc>
        <w:tc>
          <w:tcPr>
            <w:tcW w:w="1525" w:type="dxa"/>
            <w:tcBorders>
              <w:right w:val="nil"/>
            </w:tcBorders>
            <w:vAlign w:val="bottom"/>
          </w:tcPr>
          <w:p w14:paraId="008DD30E" w14:textId="5DA9F514" w:rsidR="00030181" w:rsidRPr="00F96299" w:rsidRDefault="00030181" w:rsidP="00030181">
            <w:pPr>
              <w:pStyle w:val="Tabela-wypenienie"/>
            </w:pPr>
            <w:r w:rsidRPr="00D96337">
              <w:t>4,6</w:t>
            </w:r>
          </w:p>
        </w:tc>
      </w:tr>
    </w:tbl>
    <w:p w14:paraId="7AE71649" w14:textId="07AF4CAA" w:rsidR="002D3F2A" w:rsidRPr="00A616FF" w:rsidRDefault="00030181" w:rsidP="00EF29BD">
      <w:pPr>
        <w:spacing w:before="360"/>
        <w:ind w:firstLine="0"/>
      </w:pPr>
      <w:r w:rsidRPr="00030181">
        <w:t>Osoby pozostające bez pracy do 1 miesiąca stanowiły w końcu lutego 2026 r. 8,7% zarejestrowanych bezrobotnych, natomiast od 1 do 3 miesięcy – 15,6%, a od 3 do 6 miesięcy – 17,1%, zaś od 6 do 12 miesięcy – 16,9%. Osoby pozostające bez pracy ponad 12 miesięcy stanowiły 41,7% ogółu bezrobotnych.</w:t>
      </w:r>
    </w:p>
    <w:p w14:paraId="0E4EF252" w14:textId="65816DD1" w:rsidR="002D3F2A" w:rsidRPr="00F94D8D" w:rsidRDefault="00030181" w:rsidP="00A35A3A">
      <w:pPr>
        <w:ind w:firstLine="0"/>
      </w:pPr>
      <w:r w:rsidRPr="00030181">
        <w:t>Największą grupę wśród bezrobotnych stanowiły osoby w wieku od 35 do 44 lat. Ich odsetek w ogólnej liczbie bezrobotnych w końcu lutego 2026 r. wyniósł 25,6%. Z kolei osoby w wieku do 25 lat stanowiły 15,4% bezrobotnych, od 25 do 34 lat – 24,5%, od 45 do 54 lat – 21,1%, a powyżej 55 lat – 13,5%.</w:t>
      </w:r>
    </w:p>
    <w:p w14:paraId="05B2FAC0" w14:textId="2F402B24" w:rsidR="002D3F2A" w:rsidRDefault="00030181" w:rsidP="00A35A3A">
      <w:pPr>
        <w:ind w:firstLine="0"/>
      </w:pPr>
      <w:r w:rsidRPr="00030181">
        <w:t>Wśród ogółu bezrobotnych zarejestrowanych w powiatowych urzędach pracy, osoby z wykształceniem wyższym stanowiły 15,2%, policealnym i średnim zawodowym/branżowym – 25,9%, średnim ogólnokształcącym – 13,8%, zasadniczym zawodowym/branżowym – 22,0% oraz gimnazjalnym i niższym – 23,1%.</w:t>
      </w:r>
    </w:p>
    <w:p w14:paraId="1D2D3EE9" w14:textId="77777777" w:rsidR="002D3F2A" w:rsidRPr="00BD3E74" w:rsidRDefault="002D3F2A" w:rsidP="009275FE">
      <w:pPr>
        <w:pStyle w:val="Tabela-Notka"/>
        <w:spacing w:before="480"/>
        <w:rPr>
          <w:lang w:eastAsia="pl-PL"/>
        </w:rPr>
      </w:pPr>
      <w:bookmarkStart w:id="13" w:name="_Hlk204259432"/>
      <w:r>
        <w:rPr>
          <w:lang w:eastAsia="pl-PL"/>
        </w:rPr>
        <w:t>_______________</w:t>
      </w:r>
    </w:p>
    <w:p w14:paraId="478D922A" w14:textId="7A6899F8" w:rsidR="002D3F2A" w:rsidRDefault="002D3F2A" w:rsidP="002D3F2A">
      <w:pPr>
        <w:pStyle w:val="Tabela-Notka"/>
      </w:pPr>
      <w:r>
        <w:t>1</w:t>
      </w:r>
      <w:r w:rsidRPr="00A05498">
        <w:rPr>
          <w:i/>
        </w:rPr>
        <w:t xml:space="preserve"> </w:t>
      </w:r>
      <w:r w:rsidRPr="002A5CEA">
        <w:t>Do długotrwale bezrobotnych według rejestru zalicza się bezrobotnego zarejestrowanego łącznie przez okres ponad 12 miesięcy w okresie ostatnich 2 lat, z wyłączeniem okresów odbywania stażu.</w:t>
      </w:r>
      <w:bookmarkEnd w:id="13"/>
    </w:p>
    <w:p w14:paraId="38D723B7" w14:textId="464AA78E" w:rsidR="00A67C85" w:rsidRDefault="00030181" w:rsidP="00A35A3A">
      <w:pPr>
        <w:ind w:firstLine="0"/>
      </w:pPr>
      <w:r w:rsidRPr="00030181">
        <w:lastRenderedPageBreak/>
        <w:t>Według stażu pracy, do najliczniejszych grup bezrobotnych należały osoby do 1 roku pracy (19,0 tys. osób) oraz bezrobotni ze stażem od 1 do 5 lat pracy (16,2 tys. osób); stanowiły one odpowiednio: 29,1% oraz 24,8% ogółu bezrobotnych. Najmniejszą grupą bezrobotnych (0,9 tys. osób) były osoby legitymujące się stażem pracy 30 lat i dłuższym – 1,4% ogółu.</w:t>
      </w:r>
    </w:p>
    <w:p w14:paraId="51E639FC" w14:textId="5F3527FD" w:rsidR="00E7699D" w:rsidRPr="00215AF7" w:rsidRDefault="00030181" w:rsidP="00A35A3A">
      <w:pPr>
        <w:ind w:firstLine="0"/>
      </w:pPr>
      <w:r w:rsidRPr="00030181">
        <w:t xml:space="preserve">W lutym 2026 r. </w:t>
      </w:r>
      <w:r w:rsidR="00E77FDF" w:rsidRPr="00E77FDF">
        <w:t xml:space="preserve">do urzędów pracy zgłoszono </w:t>
      </w:r>
      <w:r w:rsidR="00140548">
        <w:t>0,9</w:t>
      </w:r>
      <w:r w:rsidR="00E77FDF" w:rsidRPr="00E77FDF">
        <w:t xml:space="preserve"> tys. </w:t>
      </w:r>
      <w:r w:rsidR="002D3F2A" w:rsidRPr="00F94D8D">
        <w:rPr>
          <w:b/>
        </w:rPr>
        <w:t>ofert zatrudnienia</w:t>
      </w:r>
      <w:r w:rsidR="007D7BC4">
        <w:rPr>
          <w:b/>
          <w:vertAlign w:val="superscript"/>
        </w:rPr>
        <w:t>2</w:t>
      </w:r>
      <w:r w:rsidR="002D3F2A" w:rsidRPr="00F94D8D">
        <w:t xml:space="preserve">, </w:t>
      </w:r>
      <w:r w:rsidRPr="00030181">
        <w:t>w tym 1,0 tys. ofert z sektora prywatnego. Było ich więcej o 0,1 tys. niż w styczni</w:t>
      </w:r>
      <w:r w:rsidR="00EA51A6">
        <w:t>u</w:t>
      </w:r>
      <w:r w:rsidRPr="00030181">
        <w:t xml:space="preserve"> 2026 r. Oferty z sektora publicznego stanowiły 28,0% zgłoszonych ofert. W końcu lutego </w:t>
      </w:r>
      <w:r>
        <w:br/>
      </w:r>
      <w:r w:rsidRPr="00030181">
        <w:t>2026 r. 32,1% wszystkich dostępnych ofert stanowiły te niewykorzystane dłużej niż jeden miesiąc. Spośród ofert pozostających do dyspozycji w końcu lutego 2026 r.: 5,2% skierowanych było do osób niepełnosprawnych, a 3,6% dotyczyło stażu. W końcu miesiąca na 1 ofertę pracy przypadało 64 bezrobotnych (przed miesiącem – 69).</w:t>
      </w:r>
    </w:p>
    <w:p w14:paraId="64833730" w14:textId="6EC1AEED" w:rsidR="00804D70" w:rsidRDefault="00030181" w:rsidP="003942F7">
      <w:pPr>
        <w:pStyle w:val="Tabela-wykres-tyty"/>
        <w:rPr>
          <w:b w:val="0"/>
        </w:rPr>
      </w:pPr>
      <w:r>
        <w:rPr>
          <w:noProof/>
        </w:rPr>
        <w:drawing>
          <wp:anchor distT="0" distB="0" distL="114300" distR="114300" simplePos="0" relativeHeight="255311872" behindDoc="0" locked="0" layoutInCell="1" allowOverlap="1" wp14:anchorId="25D53DD0" wp14:editId="1A8E21F8">
            <wp:simplePos x="0" y="0"/>
            <wp:positionH relativeFrom="column">
              <wp:posOffset>3175</wp:posOffset>
            </wp:positionH>
            <wp:positionV relativeFrom="paragraph">
              <wp:posOffset>599796</wp:posOffset>
            </wp:positionV>
            <wp:extent cx="6635115" cy="3430905"/>
            <wp:effectExtent l="0" t="0" r="0" b="0"/>
            <wp:wrapTopAndBottom/>
            <wp:docPr id="23" name="Obraz 23" descr="Wykres 3. Liczba osób bezrobotnych na 1 ofertę pracy&#10;&#10;Na wykresie słupkowym zaprezentowano liczbę osób bezrobotnych na 1 ofertę pracy dla poszczególnych miesięcy w latach 2023–2026 dla  województwa lubelskiego. &#10;&#10; Dane do wykresu są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35115" cy="3430905"/>
                    </a:xfrm>
                    <a:prstGeom prst="rect">
                      <a:avLst/>
                    </a:prstGeom>
                    <a:noFill/>
                    <a:ln>
                      <a:noFill/>
                    </a:ln>
                  </pic:spPr>
                </pic:pic>
              </a:graphicData>
            </a:graphic>
            <wp14:sizeRelH relativeFrom="page">
              <wp14:pctWidth>0</wp14:pctWidth>
            </wp14:sizeRelH>
            <wp14:sizeRelV relativeFrom="page">
              <wp14:pctHeight>0</wp14:pctHeight>
            </wp14:sizeRelV>
          </wp:anchor>
        </w:drawing>
      </w:r>
      <w:r w:rsidR="00770DFB" w:rsidRPr="000871E4">
        <w:t>Wykres 3. Liczba osób bezrobotnych na 1 ofertę pracy</w:t>
      </w:r>
      <w:r w:rsidR="00A03F0B" w:rsidRPr="000871E4">
        <w:rPr>
          <w:b w:val="0"/>
          <w:vertAlign w:val="superscript"/>
        </w:rPr>
        <w:t>2</w:t>
      </w:r>
      <w:r w:rsidR="00770DFB" w:rsidRPr="000871E4">
        <w:br/>
      </w:r>
      <w:r w:rsidR="00112E3B" w:rsidRPr="000871E4">
        <w:rPr>
          <w:b w:val="0"/>
        </w:rPr>
        <w:t xml:space="preserve">                  </w:t>
      </w:r>
      <w:r w:rsidR="00804D70" w:rsidRPr="000871E4">
        <w:rPr>
          <w:b w:val="0"/>
        </w:rPr>
        <w:t>Stan w końcu miesiąca</w:t>
      </w:r>
    </w:p>
    <w:p w14:paraId="622785C7" w14:textId="7072BF3A" w:rsidR="007D7BC4" w:rsidRPr="000871E4" w:rsidRDefault="00030181" w:rsidP="00E12BF2">
      <w:pPr>
        <w:spacing w:before="360"/>
        <w:ind w:firstLine="0"/>
        <w:rPr>
          <w:color w:val="000000" w:themeColor="text1"/>
        </w:rPr>
      </w:pPr>
      <w:r w:rsidRPr="00030181">
        <w:rPr>
          <w:noProof/>
        </w:rPr>
        <w:t>W okresie styczeń–luty 2026 r. wydatki z Funduszu Pracy wyniosły 43,1 mln zł (mniej o 6,5% niż w lutym 2025 r.), z tego 60,8% stanowiły zasiłki dla bezrobotnych. Na programy przeciwdziałania bezrobociu z Funduszu Pracy przeznaczono 11,4 mln zł (w lutym 2025 r. – 18,1 mln zł), w tym 63,4% środków wydatkowano na stypendia wypłacane na stażu. Pozostałe środki zostały wydane m.in. na prace interwencyjne – 1,6 mln zł (14,3% wydatków na programy przeciwdziałania bezrobociu) oraz na pokrycie kosztów szkoleń – 0,2 mln zł (1,7%).</w:t>
      </w:r>
    </w:p>
    <w:p w14:paraId="02B3234E" w14:textId="4C4EC5EB" w:rsidR="00CC29EE" w:rsidRDefault="00030181" w:rsidP="00A35A3A">
      <w:pPr>
        <w:ind w:firstLine="0"/>
        <w:rPr>
          <w:rFonts w:cstheme="minorBidi"/>
          <w:color w:val="auto"/>
          <w:szCs w:val="22"/>
        </w:rPr>
      </w:pPr>
      <w:r w:rsidRPr="00030181">
        <w:rPr>
          <w:color w:val="000000" w:themeColor="text1"/>
        </w:rPr>
        <w:t>Z danych urzędów pracy wynika, że według stanu w końcu lutego 2026 r. 7 zakładów pracy zapowiedział</w:t>
      </w:r>
      <w:r>
        <w:rPr>
          <w:color w:val="000000" w:themeColor="text1"/>
        </w:rPr>
        <w:t>o</w:t>
      </w:r>
      <w:r w:rsidRPr="00030181">
        <w:rPr>
          <w:color w:val="000000" w:themeColor="text1"/>
        </w:rPr>
        <w:t xml:space="preserve"> zwolnienie </w:t>
      </w:r>
      <w:r>
        <w:rPr>
          <w:color w:val="000000" w:themeColor="text1"/>
        </w:rPr>
        <w:br/>
      </w:r>
      <w:r w:rsidRPr="00030181">
        <w:rPr>
          <w:color w:val="000000" w:themeColor="text1"/>
        </w:rPr>
        <w:t>w najbliższym czasie 1083 pracowników (przed rokiem 9 zakładów deklarowało zwolnienie 967 pracowników).</w:t>
      </w:r>
    </w:p>
    <w:p w14:paraId="0D151C4D" w14:textId="3AF42970" w:rsidR="00CC29EE" w:rsidRPr="00C355BA" w:rsidRDefault="00CC29EE" w:rsidP="002369FB">
      <w:pPr>
        <w:pStyle w:val="Nagwek1"/>
        <w:spacing w:before="480"/>
        <w:rPr>
          <w:color w:val="522398"/>
        </w:rPr>
      </w:pPr>
      <w:bookmarkStart w:id="14" w:name="_Toc165360863"/>
      <w:r w:rsidRPr="00C355BA">
        <w:rPr>
          <w:color w:val="522398"/>
        </w:rPr>
        <w:t>Wynagrodzenia</w:t>
      </w:r>
      <w:bookmarkEnd w:id="14"/>
    </w:p>
    <w:p w14:paraId="29A2E8CD" w14:textId="1DFCF244" w:rsidR="007D7BC4" w:rsidRPr="00A616FF" w:rsidRDefault="001602F9" w:rsidP="00A35A3A">
      <w:pPr>
        <w:ind w:firstLine="0"/>
        <w:rPr>
          <w:shd w:val="clear" w:color="auto" w:fill="FFFFFF"/>
        </w:rPr>
      </w:pPr>
      <w:r w:rsidRPr="001602F9">
        <w:rPr>
          <w:shd w:val="clear" w:color="auto" w:fill="FFFFFF"/>
        </w:rPr>
        <w:t>W lutym 2026 r. przeciętne miesięczne wynagrodzenie brutto w sektorze przedsiębiorstw wyniosło 7765,00 zł i było wyższe o 6,3% niż w analogicznym okresie 2025 r., a niższe o 3,6% w stosunku do stycznia 2026 r. W kraju zaś przeciętne miesięczne wynagrodzenie w tym sektorze wyniosło 9135,69 zł i było wyższe o 6,1% w odniesieniu do lutego 2025 r.</w:t>
      </w:r>
    </w:p>
    <w:p w14:paraId="006AB77C" w14:textId="5F34B4C1" w:rsidR="00A1472F" w:rsidRDefault="001602F9" w:rsidP="00A35A3A">
      <w:pPr>
        <w:ind w:firstLine="0"/>
        <w:rPr>
          <w:shd w:val="clear" w:color="auto" w:fill="FFFFFF"/>
        </w:rPr>
      </w:pPr>
      <w:r w:rsidRPr="001602F9">
        <w:rPr>
          <w:shd w:val="clear" w:color="auto" w:fill="FFFFFF"/>
        </w:rPr>
        <w:t>W porównaniu z lutym 2025 r. wzrost przeciętnych wynagrodzeń odnotowano w większości sekcji. W największym stopniu wynagrodzenia wzrosły w sekcjach: informacja i komunikacja (o 8,3%), zakwaterowanie i gastronomia (o 7,9</w:t>
      </w:r>
      <w:r w:rsidR="00DB5860">
        <w:rPr>
          <w:shd w:val="clear" w:color="auto" w:fill="FFFFFF"/>
        </w:rPr>
        <w:t>%</w:t>
      </w:r>
      <w:r w:rsidRPr="001602F9">
        <w:rPr>
          <w:shd w:val="clear" w:color="auto" w:fill="FFFFFF"/>
        </w:rPr>
        <w:t xml:space="preserve">), przemysł </w:t>
      </w:r>
      <w:r>
        <w:rPr>
          <w:shd w:val="clear" w:color="auto" w:fill="FFFFFF"/>
        </w:rPr>
        <w:br/>
      </w:r>
      <w:r w:rsidRPr="001602F9">
        <w:rPr>
          <w:shd w:val="clear" w:color="auto" w:fill="FFFFFF"/>
        </w:rPr>
        <w:t>(o 7,1%), a także handel; naprawa pojazdów samochodowych oraz transport i gospodarka magazynowa (po 5,6%). Spadek odnotowano w sekcji administrowanie i działalność wspieraj</w:t>
      </w:r>
      <w:r>
        <w:rPr>
          <w:shd w:val="clear" w:color="auto" w:fill="FFFFFF"/>
        </w:rPr>
        <w:t>ą</w:t>
      </w:r>
      <w:r w:rsidRPr="001602F9">
        <w:rPr>
          <w:shd w:val="clear" w:color="auto" w:fill="FFFFFF"/>
        </w:rPr>
        <w:t>ca (o 1,4%).</w:t>
      </w:r>
    </w:p>
    <w:p w14:paraId="22769803" w14:textId="77777777" w:rsidR="002A5CEA" w:rsidRPr="00BD3E74" w:rsidRDefault="002A5CEA" w:rsidP="00B3322A">
      <w:pPr>
        <w:pStyle w:val="Tabela-Notka"/>
        <w:spacing w:before="240"/>
        <w:rPr>
          <w:lang w:eastAsia="pl-PL"/>
        </w:rPr>
      </w:pPr>
      <w:r>
        <w:rPr>
          <w:lang w:eastAsia="pl-PL"/>
        </w:rPr>
        <w:t>_______________</w:t>
      </w:r>
    </w:p>
    <w:p w14:paraId="5C50AFD1" w14:textId="62BB4C23" w:rsidR="00015ED2" w:rsidRPr="002A5CEA" w:rsidRDefault="002A5CEA" w:rsidP="00393177">
      <w:pPr>
        <w:pStyle w:val="Tabela-Notka"/>
      </w:pPr>
      <w:r>
        <w:t>2</w:t>
      </w:r>
      <w:r w:rsidRPr="002A5CEA">
        <w:t xml:space="preserve"> Od 1 czerwca 2025 r. dane o ofertach pracy nie są w pełni porównywalne z okresami wcześniejszymi ze względu na zmiany metodologiczne wynikające z wejścia w życie ustawy o rynku pracy i służbach zatrudnienia (Dz. U. z 2025 r. poz. 620).</w:t>
      </w:r>
    </w:p>
    <w:p w14:paraId="36AD38B5" w14:textId="2F02D29D" w:rsidR="00DB43D0" w:rsidRDefault="00DB43D0" w:rsidP="003942F7">
      <w:pPr>
        <w:pStyle w:val="Tabela-wykres-tyty"/>
      </w:pPr>
      <w:r w:rsidRPr="004A29D0">
        <w:lastRenderedPageBreak/>
        <w:t>Tablica 4. Przeciętne miesięczne wynagrodzenia br</w:t>
      </w:r>
      <w:r>
        <w:t xml:space="preserve">utto w sektorze przedsiębiorstw </w:t>
      </w:r>
    </w:p>
    <w:tbl>
      <w:tblPr>
        <w:tblW w:w="10490" w:type="dxa"/>
        <w:tblBorders>
          <w:top w:val="single" w:sz="4" w:space="0" w:color="522398"/>
          <w:left w:val="single" w:sz="4" w:space="0" w:color="522398"/>
          <w:bottom w:val="single" w:sz="4" w:space="0" w:color="522398"/>
          <w:right w:val="single" w:sz="4" w:space="0" w:color="522398"/>
          <w:insideH w:val="single" w:sz="4" w:space="0" w:color="522398"/>
          <w:insideV w:val="single" w:sz="4" w:space="0" w:color="522398"/>
        </w:tblBorders>
        <w:tblLayout w:type="fixed"/>
        <w:tblLook w:val="04A0" w:firstRow="1" w:lastRow="0" w:firstColumn="1" w:lastColumn="0" w:noHBand="0" w:noVBand="1"/>
        <w:tblCaption w:val="Tablica 4. Przeciętne miesięczne wynagrodzenia brutto w sektorze przedsiębiorstw "/>
        <w:tblDescription w:val="Dane do tablicy dostępne w załączonym pliku excel."/>
      </w:tblPr>
      <w:tblGrid>
        <w:gridCol w:w="4678"/>
        <w:gridCol w:w="1453"/>
        <w:gridCol w:w="1453"/>
        <w:gridCol w:w="1453"/>
        <w:gridCol w:w="1453"/>
      </w:tblGrid>
      <w:tr w:rsidR="00CC29EE" w14:paraId="6D31F4AA" w14:textId="77777777" w:rsidTr="00897444">
        <w:trPr>
          <w:trHeight w:val="465"/>
        </w:trPr>
        <w:tc>
          <w:tcPr>
            <w:tcW w:w="4678" w:type="dxa"/>
            <w:vMerge w:val="restart"/>
            <w:tcBorders>
              <w:left w:val="nil"/>
            </w:tcBorders>
            <w:vAlign w:val="center"/>
          </w:tcPr>
          <w:p w14:paraId="2E654861" w14:textId="77777777" w:rsidR="00CC29EE" w:rsidRPr="00F67EC6" w:rsidRDefault="00CC29EE" w:rsidP="00CC29EE">
            <w:pPr>
              <w:pStyle w:val="Tabela-Gwka"/>
            </w:pPr>
            <w:r w:rsidRPr="00F67EC6">
              <w:t>WYSZCZEGÓLNIENIE</w:t>
            </w:r>
          </w:p>
        </w:tc>
        <w:tc>
          <w:tcPr>
            <w:tcW w:w="2906" w:type="dxa"/>
            <w:gridSpan w:val="2"/>
            <w:tcBorders>
              <w:bottom w:val="single" w:sz="4" w:space="0" w:color="522398"/>
              <w:right w:val="nil"/>
            </w:tcBorders>
            <w:vAlign w:val="center"/>
          </w:tcPr>
          <w:p w14:paraId="308CBAB6" w14:textId="40C62B9C" w:rsidR="00CC29EE" w:rsidRPr="00CC29EE" w:rsidRDefault="001602F9" w:rsidP="00CC29EE">
            <w:pPr>
              <w:pStyle w:val="Tabela-Gwka"/>
              <w:rPr>
                <w:szCs w:val="19"/>
              </w:rPr>
            </w:pPr>
            <w:r>
              <w:rPr>
                <w:color w:val="000000" w:themeColor="text1"/>
                <w:szCs w:val="19"/>
              </w:rPr>
              <w:t>0</w:t>
            </w:r>
            <w:r w:rsidR="009636D4">
              <w:rPr>
                <w:color w:val="000000" w:themeColor="text1"/>
                <w:szCs w:val="19"/>
              </w:rPr>
              <w:t>2</w:t>
            </w:r>
            <w:r w:rsidR="00CC29EE" w:rsidRPr="00CC29EE">
              <w:rPr>
                <w:color w:val="000000" w:themeColor="text1"/>
                <w:szCs w:val="19"/>
              </w:rPr>
              <w:t xml:space="preserve"> 202</w:t>
            </w:r>
            <w:r>
              <w:rPr>
                <w:color w:val="000000" w:themeColor="text1"/>
                <w:szCs w:val="19"/>
              </w:rPr>
              <w:t>6</w:t>
            </w:r>
          </w:p>
        </w:tc>
        <w:tc>
          <w:tcPr>
            <w:tcW w:w="2906" w:type="dxa"/>
            <w:gridSpan w:val="2"/>
            <w:tcBorders>
              <w:bottom w:val="single" w:sz="4" w:space="0" w:color="522398"/>
              <w:right w:val="nil"/>
            </w:tcBorders>
            <w:vAlign w:val="center"/>
          </w:tcPr>
          <w:p w14:paraId="7E9675CB" w14:textId="3A579F40" w:rsidR="00CC29EE" w:rsidRPr="00CC29EE" w:rsidRDefault="00CC29EE" w:rsidP="00CC29EE">
            <w:pPr>
              <w:pStyle w:val="Tabela-Gwka"/>
              <w:rPr>
                <w:szCs w:val="19"/>
              </w:rPr>
            </w:pPr>
            <w:r w:rsidRPr="00CC29EE">
              <w:rPr>
                <w:color w:val="000000" w:themeColor="text1"/>
                <w:szCs w:val="19"/>
              </w:rPr>
              <w:t>01</w:t>
            </w:r>
            <w:r w:rsidR="00D96487">
              <w:rPr>
                <w:color w:val="000000" w:themeColor="text1"/>
                <w:szCs w:val="19"/>
              </w:rPr>
              <w:t>–</w:t>
            </w:r>
            <w:r w:rsidR="001602F9">
              <w:rPr>
                <w:color w:val="000000" w:themeColor="text1"/>
                <w:szCs w:val="19"/>
              </w:rPr>
              <w:t>0</w:t>
            </w:r>
            <w:r w:rsidR="009636D4">
              <w:rPr>
                <w:color w:val="000000" w:themeColor="text1"/>
                <w:szCs w:val="19"/>
              </w:rPr>
              <w:t>2</w:t>
            </w:r>
            <w:r w:rsidRPr="00CC29EE">
              <w:rPr>
                <w:color w:val="000000" w:themeColor="text1"/>
                <w:szCs w:val="19"/>
              </w:rPr>
              <w:t xml:space="preserve"> 202</w:t>
            </w:r>
            <w:r w:rsidR="001602F9">
              <w:rPr>
                <w:color w:val="000000" w:themeColor="text1"/>
                <w:szCs w:val="19"/>
              </w:rPr>
              <w:t>6</w:t>
            </w:r>
          </w:p>
        </w:tc>
      </w:tr>
      <w:tr w:rsidR="00CC29EE" w14:paraId="640C463C" w14:textId="77777777" w:rsidTr="00793724">
        <w:trPr>
          <w:trHeight w:val="465"/>
        </w:trPr>
        <w:tc>
          <w:tcPr>
            <w:tcW w:w="4678" w:type="dxa"/>
            <w:vMerge/>
            <w:tcBorders>
              <w:left w:val="nil"/>
              <w:bottom w:val="single" w:sz="4" w:space="0" w:color="522398"/>
            </w:tcBorders>
            <w:vAlign w:val="center"/>
          </w:tcPr>
          <w:p w14:paraId="04B8A356" w14:textId="77777777" w:rsidR="00CC29EE" w:rsidRPr="00F67EC6" w:rsidRDefault="00CC29EE" w:rsidP="00CC29EE">
            <w:pPr>
              <w:pStyle w:val="Tabela-Gwka"/>
            </w:pPr>
          </w:p>
        </w:tc>
        <w:tc>
          <w:tcPr>
            <w:tcW w:w="1453" w:type="dxa"/>
            <w:tcBorders>
              <w:bottom w:val="single" w:sz="4" w:space="0" w:color="522398"/>
              <w:right w:val="nil"/>
            </w:tcBorders>
            <w:vAlign w:val="center"/>
          </w:tcPr>
          <w:p w14:paraId="3D663AD8" w14:textId="3E55317F" w:rsidR="00CC29EE" w:rsidRPr="00CC29EE" w:rsidRDefault="00CC29EE" w:rsidP="00CC29EE">
            <w:pPr>
              <w:pStyle w:val="Tabela-Gwka"/>
              <w:rPr>
                <w:szCs w:val="19"/>
              </w:rPr>
            </w:pPr>
            <w:r w:rsidRPr="00CC29EE">
              <w:rPr>
                <w:color w:val="000000" w:themeColor="text1"/>
                <w:szCs w:val="19"/>
              </w:rPr>
              <w:t>w zł</w:t>
            </w:r>
          </w:p>
        </w:tc>
        <w:tc>
          <w:tcPr>
            <w:tcW w:w="1453" w:type="dxa"/>
            <w:tcBorders>
              <w:bottom w:val="single" w:sz="4" w:space="0" w:color="522398"/>
              <w:right w:val="nil"/>
            </w:tcBorders>
            <w:vAlign w:val="center"/>
          </w:tcPr>
          <w:p w14:paraId="15EC5699" w14:textId="52B385D6" w:rsidR="00CC29EE" w:rsidRPr="00CC29EE" w:rsidRDefault="001602F9" w:rsidP="00CC29EE">
            <w:pPr>
              <w:pStyle w:val="Tabela-Gwka"/>
              <w:rPr>
                <w:szCs w:val="19"/>
              </w:rPr>
            </w:pPr>
            <w:r>
              <w:rPr>
                <w:color w:val="000000" w:themeColor="text1"/>
                <w:szCs w:val="19"/>
              </w:rPr>
              <w:t>0</w:t>
            </w:r>
            <w:r w:rsidR="009636D4">
              <w:rPr>
                <w:color w:val="000000" w:themeColor="text1"/>
                <w:szCs w:val="19"/>
              </w:rPr>
              <w:t>2</w:t>
            </w:r>
            <w:r w:rsidR="00CC29EE" w:rsidRPr="00CC29EE">
              <w:rPr>
                <w:color w:val="000000" w:themeColor="text1"/>
                <w:szCs w:val="19"/>
              </w:rPr>
              <w:t xml:space="preserve"> 202</w:t>
            </w:r>
            <w:r>
              <w:rPr>
                <w:color w:val="000000" w:themeColor="text1"/>
                <w:szCs w:val="19"/>
              </w:rPr>
              <w:t>5</w:t>
            </w:r>
            <w:r w:rsidR="00CC29EE" w:rsidRPr="00CC29EE">
              <w:rPr>
                <w:color w:val="000000" w:themeColor="text1"/>
                <w:szCs w:val="19"/>
              </w:rPr>
              <w:t>=100</w:t>
            </w:r>
          </w:p>
        </w:tc>
        <w:tc>
          <w:tcPr>
            <w:tcW w:w="1453" w:type="dxa"/>
            <w:tcBorders>
              <w:bottom w:val="single" w:sz="4" w:space="0" w:color="522398"/>
              <w:right w:val="nil"/>
            </w:tcBorders>
            <w:vAlign w:val="center"/>
          </w:tcPr>
          <w:p w14:paraId="26C2F52A" w14:textId="5DD6CCA3" w:rsidR="00CC29EE" w:rsidRPr="00CC29EE" w:rsidRDefault="00CC29EE" w:rsidP="00CC29EE">
            <w:pPr>
              <w:pStyle w:val="Tabela-Gwka"/>
              <w:rPr>
                <w:szCs w:val="19"/>
              </w:rPr>
            </w:pPr>
            <w:r w:rsidRPr="00CC29EE">
              <w:rPr>
                <w:color w:val="000000" w:themeColor="text1"/>
                <w:szCs w:val="19"/>
              </w:rPr>
              <w:t>w zł</w:t>
            </w:r>
          </w:p>
        </w:tc>
        <w:tc>
          <w:tcPr>
            <w:tcW w:w="1453" w:type="dxa"/>
            <w:tcBorders>
              <w:bottom w:val="single" w:sz="4" w:space="0" w:color="522398"/>
              <w:right w:val="nil"/>
            </w:tcBorders>
            <w:vAlign w:val="center"/>
          </w:tcPr>
          <w:p w14:paraId="3A5EDB35" w14:textId="0FB5BC3D" w:rsidR="00CC29EE" w:rsidRPr="00CC29EE" w:rsidRDefault="003B5A33" w:rsidP="00CC29EE">
            <w:pPr>
              <w:pStyle w:val="Tabela-Gwka"/>
              <w:rPr>
                <w:szCs w:val="19"/>
              </w:rPr>
            </w:pPr>
            <w:r w:rsidRPr="00CC29EE">
              <w:rPr>
                <w:color w:val="000000" w:themeColor="text1"/>
                <w:szCs w:val="19"/>
              </w:rPr>
              <w:t>01</w:t>
            </w:r>
            <w:r>
              <w:rPr>
                <w:color w:val="000000" w:themeColor="text1"/>
                <w:szCs w:val="19"/>
              </w:rPr>
              <w:t>–</w:t>
            </w:r>
            <w:r w:rsidR="001602F9">
              <w:rPr>
                <w:color w:val="000000" w:themeColor="text1"/>
                <w:szCs w:val="19"/>
              </w:rPr>
              <w:t>0</w:t>
            </w:r>
            <w:r w:rsidR="009636D4">
              <w:rPr>
                <w:color w:val="000000" w:themeColor="text1"/>
                <w:szCs w:val="19"/>
              </w:rPr>
              <w:t>2</w:t>
            </w:r>
            <w:r w:rsidRPr="00CC29EE">
              <w:rPr>
                <w:color w:val="000000" w:themeColor="text1"/>
                <w:szCs w:val="19"/>
              </w:rPr>
              <w:t xml:space="preserve"> </w:t>
            </w:r>
            <w:r>
              <w:rPr>
                <w:color w:val="000000" w:themeColor="text1"/>
                <w:szCs w:val="19"/>
              </w:rPr>
              <w:br/>
            </w:r>
            <w:r w:rsidR="00CC29EE" w:rsidRPr="00CC29EE">
              <w:rPr>
                <w:color w:val="000000" w:themeColor="text1"/>
                <w:szCs w:val="19"/>
              </w:rPr>
              <w:t>202</w:t>
            </w:r>
            <w:r w:rsidR="001602F9">
              <w:rPr>
                <w:color w:val="000000" w:themeColor="text1"/>
                <w:szCs w:val="19"/>
              </w:rPr>
              <w:t>5</w:t>
            </w:r>
            <w:r w:rsidR="004B6856">
              <w:rPr>
                <w:color w:val="000000" w:themeColor="text1"/>
                <w:szCs w:val="19"/>
              </w:rPr>
              <w:t xml:space="preserve"> </w:t>
            </w:r>
            <w:r w:rsidR="00CC29EE" w:rsidRPr="00CC29EE">
              <w:rPr>
                <w:color w:val="000000" w:themeColor="text1"/>
                <w:szCs w:val="19"/>
              </w:rPr>
              <w:t>=</w:t>
            </w:r>
            <w:r w:rsidR="004B6856">
              <w:rPr>
                <w:color w:val="000000" w:themeColor="text1"/>
                <w:szCs w:val="19"/>
              </w:rPr>
              <w:t xml:space="preserve"> </w:t>
            </w:r>
            <w:r w:rsidR="00CC29EE" w:rsidRPr="00CC29EE">
              <w:rPr>
                <w:color w:val="000000" w:themeColor="text1"/>
                <w:szCs w:val="19"/>
              </w:rPr>
              <w:t>100</w:t>
            </w:r>
          </w:p>
        </w:tc>
      </w:tr>
      <w:tr w:rsidR="001602F9" w14:paraId="666D606C" w14:textId="77777777" w:rsidTr="001602F9">
        <w:trPr>
          <w:trHeight w:val="340"/>
        </w:trPr>
        <w:tc>
          <w:tcPr>
            <w:tcW w:w="4678" w:type="dxa"/>
            <w:tcBorders>
              <w:top w:val="single" w:sz="4" w:space="0" w:color="522398"/>
              <w:left w:val="nil"/>
            </w:tcBorders>
            <w:vAlign w:val="center"/>
          </w:tcPr>
          <w:p w14:paraId="1073B047" w14:textId="77777777" w:rsidR="001602F9" w:rsidRPr="00DB43D0" w:rsidRDefault="001602F9" w:rsidP="001602F9">
            <w:pPr>
              <w:pStyle w:val="Tabela-Boczek1pol"/>
              <w:rPr>
                <w:b/>
              </w:rPr>
            </w:pPr>
            <w:r w:rsidRPr="00DB43D0">
              <w:rPr>
                <w:b/>
              </w:rPr>
              <w:t>OGÓŁEM</w:t>
            </w:r>
          </w:p>
        </w:tc>
        <w:tc>
          <w:tcPr>
            <w:tcW w:w="1453" w:type="dxa"/>
            <w:tcBorders>
              <w:top w:val="single" w:sz="4" w:space="0" w:color="522398"/>
              <w:right w:val="nil"/>
            </w:tcBorders>
            <w:vAlign w:val="bottom"/>
          </w:tcPr>
          <w:p w14:paraId="4C15C0DB" w14:textId="5655616B" w:rsidR="001602F9" w:rsidRPr="001602F9" w:rsidRDefault="001602F9" w:rsidP="001602F9">
            <w:pPr>
              <w:pStyle w:val="Tabela-wypenienie"/>
              <w:rPr>
                <w:b/>
              </w:rPr>
            </w:pPr>
            <w:r w:rsidRPr="001602F9">
              <w:rPr>
                <w:b/>
              </w:rPr>
              <w:t>7765,00</w:t>
            </w:r>
          </w:p>
        </w:tc>
        <w:tc>
          <w:tcPr>
            <w:tcW w:w="1453" w:type="dxa"/>
            <w:tcBorders>
              <w:top w:val="single" w:sz="4" w:space="0" w:color="522398"/>
              <w:right w:val="nil"/>
            </w:tcBorders>
            <w:vAlign w:val="bottom"/>
          </w:tcPr>
          <w:p w14:paraId="799466C0" w14:textId="6E096419" w:rsidR="001602F9" w:rsidRPr="001602F9" w:rsidRDefault="001602F9" w:rsidP="001602F9">
            <w:pPr>
              <w:pStyle w:val="Tabela-wypenienie"/>
              <w:rPr>
                <w:b/>
              </w:rPr>
            </w:pPr>
            <w:r w:rsidRPr="001602F9">
              <w:rPr>
                <w:b/>
              </w:rPr>
              <w:t>106,3</w:t>
            </w:r>
          </w:p>
        </w:tc>
        <w:tc>
          <w:tcPr>
            <w:tcW w:w="1453" w:type="dxa"/>
            <w:tcBorders>
              <w:top w:val="single" w:sz="4" w:space="0" w:color="522398"/>
              <w:right w:val="nil"/>
            </w:tcBorders>
            <w:vAlign w:val="bottom"/>
          </w:tcPr>
          <w:p w14:paraId="4D36C1BF" w14:textId="5B227BA1" w:rsidR="001602F9" w:rsidRPr="001602F9" w:rsidRDefault="001602F9" w:rsidP="001602F9">
            <w:pPr>
              <w:pStyle w:val="Tabela-wypenienie"/>
              <w:rPr>
                <w:b/>
              </w:rPr>
            </w:pPr>
            <w:r w:rsidRPr="001602F9">
              <w:rPr>
                <w:b/>
              </w:rPr>
              <w:t>7917,71</w:t>
            </w:r>
          </w:p>
        </w:tc>
        <w:tc>
          <w:tcPr>
            <w:tcW w:w="1453" w:type="dxa"/>
            <w:tcBorders>
              <w:top w:val="single" w:sz="4" w:space="0" w:color="522398"/>
              <w:right w:val="nil"/>
            </w:tcBorders>
            <w:vAlign w:val="bottom"/>
          </w:tcPr>
          <w:p w14:paraId="0D85F0A3" w14:textId="3EF870FF" w:rsidR="001602F9" w:rsidRPr="001602F9" w:rsidRDefault="001602F9" w:rsidP="001602F9">
            <w:pPr>
              <w:pStyle w:val="Tabela-wypenienie"/>
              <w:rPr>
                <w:b/>
              </w:rPr>
            </w:pPr>
            <w:r w:rsidRPr="001602F9">
              <w:rPr>
                <w:b/>
              </w:rPr>
              <w:t>105,7</w:t>
            </w:r>
          </w:p>
        </w:tc>
      </w:tr>
      <w:tr w:rsidR="001602F9" w14:paraId="319B11B1" w14:textId="77777777" w:rsidTr="001602F9">
        <w:trPr>
          <w:trHeight w:val="340"/>
        </w:trPr>
        <w:tc>
          <w:tcPr>
            <w:tcW w:w="4678" w:type="dxa"/>
            <w:tcBorders>
              <w:left w:val="nil"/>
            </w:tcBorders>
            <w:vAlign w:val="center"/>
          </w:tcPr>
          <w:p w14:paraId="0D190CD1" w14:textId="77777777" w:rsidR="001602F9" w:rsidRPr="003439F1" w:rsidRDefault="001602F9" w:rsidP="001602F9">
            <w:pPr>
              <w:pStyle w:val="Tabela-Boczek2pol"/>
              <w:rPr>
                <w:lang w:val="en-GB"/>
              </w:rPr>
            </w:pPr>
            <w:r>
              <w:t>w tym:</w:t>
            </w:r>
          </w:p>
        </w:tc>
        <w:tc>
          <w:tcPr>
            <w:tcW w:w="1453" w:type="dxa"/>
            <w:tcBorders>
              <w:right w:val="nil"/>
            </w:tcBorders>
            <w:vAlign w:val="bottom"/>
          </w:tcPr>
          <w:p w14:paraId="79CE4F43" w14:textId="35CB7AFD" w:rsidR="001602F9" w:rsidRPr="00CC29EE" w:rsidRDefault="001602F9" w:rsidP="001602F9">
            <w:pPr>
              <w:pStyle w:val="Tabela-wypenienie"/>
              <w:rPr>
                <w:lang w:val="en-US"/>
              </w:rPr>
            </w:pPr>
          </w:p>
        </w:tc>
        <w:tc>
          <w:tcPr>
            <w:tcW w:w="1453" w:type="dxa"/>
            <w:tcBorders>
              <w:right w:val="nil"/>
            </w:tcBorders>
            <w:vAlign w:val="bottom"/>
          </w:tcPr>
          <w:p w14:paraId="7AC3B78B" w14:textId="77777777" w:rsidR="001602F9" w:rsidRPr="00CC29EE" w:rsidRDefault="001602F9" w:rsidP="001602F9">
            <w:pPr>
              <w:pStyle w:val="Tabela-wypenienie"/>
              <w:rPr>
                <w:lang w:val="en-US"/>
              </w:rPr>
            </w:pPr>
          </w:p>
        </w:tc>
        <w:tc>
          <w:tcPr>
            <w:tcW w:w="1453" w:type="dxa"/>
            <w:tcBorders>
              <w:right w:val="nil"/>
            </w:tcBorders>
            <w:vAlign w:val="bottom"/>
          </w:tcPr>
          <w:p w14:paraId="41655997" w14:textId="5C13AFFD" w:rsidR="001602F9" w:rsidRPr="00CC29EE" w:rsidRDefault="001602F9" w:rsidP="001602F9">
            <w:pPr>
              <w:pStyle w:val="Tabela-wypenienie"/>
              <w:rPr>
                <w:lang w:val="en-US"/>
              </w:rPr>
            </w:pPr>
            <w:r w:rsidRPr="00CD43D2">
              <w:t xml:space="preserve"> </w:t>
            </w:r>
          </w:p>
        </w:tc>
        <w:tc>
          <w:tcPr>
            <w:tcW w:w="1453" w:type="dxa"/>
            <w:tcBorders>
              <w:right w:val="nil"/>
            </w:tcBorders>
            <w:vAlign w:val="bottom"/>
          </w:tcPr>
          <w:p w14:paraId="3FD6E1A3" w14:textId="7A537671" w:rsidR="001602F9" w:rsidRPr="00CC29EE" w:rsidRDefault="001602F9" w:rsidP="001602F9">
            <w:pPr>
              <w:pStyle w:val="Tabela-wypenienie"/>
              <w:rPr>
                <w:lang w:val="en-US"/>
              </w:rPr>
            </w:pPr>
            <w:r w:rsidRPr="00CD43D2">
              <w:t xml:space="preserve"> </w:t>
            </w:r>
          </w:p>
        </w:tc>
      </w:tr>
      <w:tr w:rsidR="001602F9" w14:paraId="0D9D5D70" w14:textId="77777777" w:rsidTr="001602F9">
        <w:trPr>
          <w:trHeight w:val="283"/>
        </w:trPr>
        <w:tc>
          <w:tcPr>
            <w:tcW w:w="4678" w:type="dxa"/>
            <w:tcBorders>
              <w:left w:val="nil"/>
            </w:tcBorders>
            <w:vAlign w:val="center"/>
          </w:tcPr>
          <w:p w14:paraId="25028739" w14:textId="77777777" w:rsidR="001602F9" w:rsidRPr="003439F1" w:rsidRDefault="001602F9" w:rsidP="001602F9">
            <w:pPr>
              <w:pStyle w:val="Tabela-Boczek1pol"/>
              <w:rPr>
                <w:lang w:val="en-GB"/>
              </w:rPr>
            </w:pPr>
            <w:r>
              <w:t>Przemysł</w:t>
            </w:r>
          </w:p>
        </w:tc>
        <w:tc>
          <w:tcPr>
            <w:tcW w:w="1453" w:type="dxa"/>
            <w:tcBorders>
              <w:right w:val="nil"/>
            </w:tcBorders>
            <w:vAlign w:val="bottom"/>
          </w:tcPr>
          <w:p w14:paraId="4DF02AE7" w14:textId="17E86174" w:rsidR="001602F9" w:rsidRPr="007D7BC4" w:rsidRDefault="001602F9" w:rsidP="001602F9">
            <w:pPr>
              <w:pStyle w:val="Tabela-wypenienie"/>
            </w:pPr>
            <w:r w:rsidRPr="00CD43D2">
              <w:t>8444,48</w:t>
            </w:r>
          </w:p>
        </w:tc>
        <w:tc>
          <w:tcPr>
            <w:tcW w:w="1453" w:type="dxa"/>
            <w:tcBorders>
              <w:right w:val="nil"/>
            </w:tcBorders>
            <w:vAlign w:val="bottom"/>
          </w:tcPr>
          <w:p w14:paraId="11AAC6A6" w14:textId="2052884C" w:rsidR="001602F9" w:rsidRPr="007D7BC4" w:rsidRDefault="001602F9" w:rsidP="001602F9">
            <w:pPr>
              <w:pStyle w:val="Tabela-wypenienie"/>
            </w:pPr>
            <w:r w:rsidRPr="00CD43D2">
              <w:t>107,1</w:t>
            </w:r>
          </w:p>
        </w:tc>
        <w:tc>
          <w:tcPr>
            <w:tcW w:w="1453" w:type="dxa"/>
            <w:tcBorders>
              <w:right w:val="nil"/>
            </w:tcBorders>
            <w:vAlign w:val="bottom"/>
          </w:tcPr>
          <w:p w14:paraId="5F9382E7" w14:textId="4F6929E7" w:rsidR="001602F9" w:rsidRPr="007D7BC4" w:rsidRDefault="001602F9" w:rsidP="001602F9">
            <w:pPr>
              <w:pStyle w:val="Tabela-wypenienie"/>
            </w:pPr>
            <w:r w:rsidRPr="00CD43D2">
              <w:t>8712,49</w:t>
            </w:r>
          </w:p>
        </w:tc>
        <w:tc>
          <w:tcPr>
            <w:tcW w:w="1453" w:type="dxa"/>
            <w:tcBorders>
              <w:right w:val="nil"/>
            </w:tcBorders>
            <w:vAlign w:val="bottom"/>
          </w:tcPr>
          <w:p w14:paraId="412A44C7" w14:textId="1B610AB8" w:rsidR="001602F9" w:rsidRPr="007D7BC4" w:rsidRDefault="001602F9" w:rsidP="001602F9">
            <w:pPr>
              <w:pStyle w:val="Tabela-wypenienie"/>
            </w:pPr>
            <w:r w:rsidRPr="00CD43D2">
              <w:t>105,8</w:t>
            </w:r>
          </w:p>
        </w:tc>
      </w:tr>
      <w:tr w:rsidR="001602F9" w14:paraId="661F2F2B" w14:textId="77777777" w:rsidTr="001602F9">
        <w:trPr>
          <w:trHeight w:val="340"/>
        </w:trPr>
        <w:tc>
          <w:tcPr>
            <w:tcW w:w="4678" w:type="dxa"/>
            <w:tcBorders>
              <w:left w:val="nil"/>
            </w:tcBorders>
            <w:vAlign w:val="center"/>
          </w:tcPr>
          <w:p w14:paraId="69164EAD" w14:textId="77777777" w:rsidR="001602F9" w:rsidRPr="00EA72A5" w:rsidRDefault="001602F9" w:rsidP="001602F9">
            <w:pPr>
              <w:pStyle w:val="Tabela-Boczek2pol"/>
            </w:pPr>
            <w:r>
              <w:t>w tym przetwórstwo przemysłowe</w:t>
            </w:r>
          </w:p>
        </w:tc>
        <w:tc>
          <w:tcPr>
            <w:tcW w:w="1453" w:type="dxa"/>
            <w:tcBorders>
              <w:right w:val="nil"/>
            </w:tcBorders>
            <w:vAlign w:val="bottom"/>
          </w:tcPr>
          <w:p w14:paraId="23526A11" w14:textId="0F6EC3E9" w:rsidR="001602F9" w:rsidRPr="007D7BC4" w:rsidRDefault="001602F9" w:rsidP="001602F9">
            <w:pPr>
              <w:pStyle w:val="Tabela-wypenienie"/>
            </w:pPr>
            <w:r w:rsidRPr="00CD43D2">
              <w:t>7550,42</w:t>
            </w:r>
          </w:p>
        </w:tc>
        <w:tc>
          <w:tcPr>
            <w:tcW w:w="1453" w:type="dxa"/>
            <w:tcBorders>
              <w:right w:val="nil"/>
            </w:tcBorders>
            <w:vAlign w:val="bottom"/>
          </w:tcPr>
          <w:p w14:paraId="2BBBD309" w14:textId="6C7E066A" w:rsidR="001602F9" w:rsidRPr="007D7BC4" w:rsidRDefault="001602F9" w:rsidP="001602F9">
            <w:pPr>
              <w:pStyle w:val="Tabela-wypenienie"/>
            </w:pPr>
            <w:r w:rsidRPr="00CD43D2">
              <w:t>106,7</w:t>
            </w:r>
          </w:p>
        </w:tc>
        <w:tc>
          <w:tcPr>
            <w:tcW w:w="1453" w:type="dxa"/>
            <w:tcBorders>
              <w:right w:val="nil"/>
            </w:tcBorders>
            <w:vAlign w:val="bottom"/>
          </w:tcPr>
          <w:p w14:paraId="5F9BD756" w14:textId="71AFA691" w:rsidR="001602F9" w:rsidRPr="007D7BC4" w:rsidRDefault="001602F9" w:rsidP="001602F9">
            <w:pPr>
              <w:pStyle w:val="Tabela-wypenienie"/>
            </w:pPr>
            <w:r w:rsidRPr="00CD43D2">
              <w:t>7455,64</w:t>
            </w:r>
          </w:p>
        </w:tc>
        <w:tc>
          <w:tcPr>
            <w:tcW w:w="1453" w:type="dxa"/>
            <w:tcBorders>
              <w:right w:val="nil"/>
            </w:tcBorders>
            <w:vAlign w:val="bottom"/>
          </w:tcPr>
          <w:p w14:paraId="6AA564F6" w14:textId="696C4B12" w:rsidR="001602F9" w:rsidRPr="007D7BC4" w:rsidRDefault="001602F9" w:rsidP="001602F9">
            <w:pPr>
              <w:pStyle w:val="Tabela-wypenienie"/>
            </w:pPr>
            <w:r w:rsidRPr="00CD43D2">
              <w:t>106,0</w:t>
            </w:r>
          </w:p>
        </w:tc>
      </w:tr>
      <w:tr w:rsidR="001602F9" w14:paraId="63E29915" w14:textId="77777777" w:rsidTr="001602F9">
        <w:trPr>
          <w:trHeight w:val="340"/>
        </w:trPr>
        <w:tc>
          <w:tcPr>
            <w:tcW w:w="4678" w:type="dxa"/>
            <w:tcBorders>
              <w:left w:val="nil"/>
            </w:tcBorders>
            <w:vAlign w:val="center"/>
          </w:tcPr>
          <w:p w14:paraId="556183D9" w14:textId="77777777" w:rsidR="001602F9" w:rsidRDefault="001602F9" w:rsidP="001602F9">
            <w:pPr>
              <w:pStyle w:val="Tabela-Boczek1pol"/>
            </w:pPr>
            <w:r>
              <w:t>Budownictwo</w:t>
            </w:r>
          </w:p>
        </w:tc>
        <w:tc>
          <w:tcPr>
            <w:tcW w:w="1453" w:type="dxa"/>
            <w:tcBorders>
              <w:right w:val="nil"/>
            </w:tcBorders>
            <w:vAlign w:val="bottom"/>
          </w:tcPr>
          <w:p w14:paraId="65B5DD6D" w14:textId="711C69CC" w:rsidR="001602F9" w:rsidRPr="007D7BC4" w:rsidRDefault="001602F9" w:rsidP="001602F9">
            <w:pPr>
              <w:pStyle w:val="Tabela-wypenienie"/>
            </w:pPr>
            <w:r w:rsidRPr="00CD43D2">
              <w:t>6911,34</w:t>
            </w:r>
          </w:p>
        </w:tc>
        <w:tc>
          <w:tcPr>
            <w:tcW w:w="1453" w:type="dxa"/>
            <w:tcBorders>
              <w:right w:val="nil"/>
            </w:tcBorders>
            <w:vAlign w:val="bottom"/>
          </w:tcPr>
          <w:p w14:paraId="0CFC7FEF" w14:textId="119A47BE" w:rsidR="001602F9" w:rsidRPr="007D7BC4" w:rsidRDefault="001602F9" w:rsidP="001602F9">
            <w:pPr>
              <w:pStyle w:val="Tabela-wypenienie"/>
            </w:pPr>
            <w:r w:rsidRPr="00CD43D2">
              <w:t>104,7</w:t>
            </w:r>
          </w:p>
        </w:tc>
        <w:tc>
          <w:tcPr>
            <w:tcW w:w="1453" w:type="dxa"/>
            <w:tcBorders>
              <w:right w:val="nil"/>
            </w:tcBorders>
            <w:vAlign w:val="bottom"/>
          </w:tcPr>
          <w:p w14:paraId="4DC4A56D" w14:textId="49C1BD4C" w:rsidR="001602F9" w:rsidRPr="007D7BC4" w:rsidRDefault="001602F9" w:rsidP="001602F9">
            <w:pPr>
              <w:pStyle w:val="Tabela-wypenienie"/>
            </w:pPr>
            <w:r w:rsidRPr="00CD43D2">
              <w:t>6952,83</w:t>
            </w:r>
          </w:p>
        </w:tc>
        <w:tc>
          <w:tcPr>
            <w:tcW w:w="1453" w:type="dxa"/>
            <w:tcBorders>
              <w:right w:val="nil"/>
            </w:tcBorders>
            <w:vAlign w:val="bottom"/>
          </w:tcPr>
          <w:p w14:paraId="7D4F3CF6" w14:textId="01A06FF1" w:rsidR="001602F9" w:rsidRPr="007D7BC4" w:rsidRDefault="001602F9" w:rsidP="001602F9">
            <w:pPr>
              <w:pStyle w:val="Tabela-wypenienie"/>
            </w:pPr>
            <w:r w:rsidRPr="00CD43D2">
              <w:t>105,7</w:t>
            </w:r>
          </w:p>
        </w:tc>
      </w:tr>
      <w:tr w:rsidR="001602F9" w14:paraId="5AEDB7EA" w14:textId="77777777" w:rsidTr="001602F9">
        <w:trPr>
          <w:trHeight w:val="340"/>
        </w:trPr>
        <w:tc>
          <w:tcPr>
            <w:tcW w:w="4678" w:type="dxa"/>
            <w:tcBorders>
              <w:left w:val="nil"/>
            </w:tcBorders>
            <w:vAlign w:val="center"/>
          </w:tcPr>
          <w:p w14:paraId="0717B43E" w14:textId="77777777" w:rsidR="001602F9" w:rsidRDefault="001602F9" w:rsidP="001602F9">
            <w:pPr>
              <w:pStyle w:val="Tabela-Boczek1pol"/>
            </w:pPr>
            <w:r>
              <w:t>Handel; naprawa pojazdów samochodowych</w:t>
            </w:r>
            <w:r>
              <w:rPr>
                <w:rStyle w:val="indeksg"/>
                <w:rFonts w:eastAsiaTheme="majorEastAsia"/>
                <w:b/>
                <w:bCs/>
              </w:rPr>
              <w:t>∆</w:t>
            </w:r>
          </w:p>
        </w:tc>
        <w:tc>
          <w:tcPr>
            <w:tcW w:w="1453" w:type="dxa"/>
            <w:tcBorders>
              <w:right w:val="nil"/>
            </w:tcBorders>
            <w:vAlign w:val="bottom"/>
          </w:tcPr>
          <w:p w14:paraId="3EAFF6D5" w14:textId="472F75E5" w:rsidR="001602F9" w:rsidRPr="00CC29EE" w:rsidRDefault="001602F9" w:rsidP="001602F9">
            <w:pPr>
              <w:pStyle w:val="Tabela-wypenienie"/>
            </w:pPr>
            <w:r w:rsidRPr="00CD43D2">
              <w:t>6781,84</w:t>
            </w:r>
          </w:p>
        </w:tc>
        <w:tc>
          <w:tcPr>
            <w:tcW w:w="1453" w:type="dxa"/>
            <w:tcBorders>
              <w:right w:val="nil"/>
            </w:tcBorders>
            <w:vAlign w:val="bottom"/>
          </w:tcPr>
          <w:p w14:paraId="7F9D2FBA" w14:textId="32D92954" w:rsidR="001602F9" w:rsidRPr="00CC29EE" w:rsidRDefault="001602F9" w:rsidP="001602F9">
            <w:pPr>
              <w:pStyle w:val="Tabela-wypenienie"/>
            </w:pPr>
            <w:r w:rsidRPr="00CD43D2">
              <w:t>105,6</w:t>
            </w:r>
          </w:p>
        </w:tc>
        <w:tc>
          <w:tcPr>
            <w:tcW w:w="1453" w:type="dxa"/>
            <w:tcBorders>
              <w:right w:val="nil"/>
            </w:tcBorders>
            <w:vAlign w:val="bottom"/>
          </w:tcPr>
          <w:p w14:paraId="4C3CF76B" w14:textId="0D1B16A3" w:rsidR="001602F9" w:rsidRPr="00CC29EE" w:rsidRDefault="001602F9" w:rsidP="001602F9">
            <w:pPr>
              <w:pStyle w:val="Tabela-wypenienie"/>
            </w:pPr>
            <w:r w:rsidRPr="00CD43D2">
              <w:t>6725,18</w:t>
            </w:r>
          </w:p>
        </w:tc>
        <w:tc>
          <w:tcPr>
            <w:tcW w:w="1453" w:type="dxa"/>
            <w:tcBorders>
              <w:right w:val="nil"/>
            </w:tcBorders>
            <w:vAlign w:val="bottom"/>
          </w:tcPr>
          <w:p w14:paraId="121C18BD" w14:textId="3119791E" w:rsidR="001602F9" w:rsidRPr="00CC29EE" w:rsidRDefault="001602F9" w:rsidP="001602F9">
            <w:pPr>
              <w:pStyle w:val="Tabela-wypenienie"/>
            </w:pPr>
            <w:r w:rsidRPr="00CD43D2">
              <w:t>106,0</w:t>
            </w:r>
          </w:p>
        </w:tc>
      </w:tr>
      <w:tr w:rsidR="001602F9" w14:paraId="7BAC8A62" w14:textId="77777777" w:rsidTr="001602F9">
        <w:trPr>
          <w:trHeight w:val="340"/>
        </w:trPr>
        <w:tc>
          <w:tcPr>
            <w:tcW w:w="4678" w:type="dxa"/>
            <w:tcBorders>
              <w:left w:val="nil"/>
            </w:tcBorders>
            <w:vAlign w:val="center"/>
          </w:tcPr>
          <w:p w14:paraId="6CB5811E" w14:textId="77777777" w:rsidR="001602F9" w:rsidRPr="00CB5A5F" w:rsidRDefault="001602F9" w:rsidP="001602F9">
            <w:pPr>
              <w:pStyle w:val="Tabela-Boczek1pol"/>
            </w:pPr>
            <w:r>
              <w:t>Transport i gospodarka magazynowa</w:t>
            </w:r>
          </w:p>
        </w:tc>
        <w:tc>
          <w:tcPr>
            <w:tcW w:w="1453" w:type="dxa"/>
            <w:tcBorders>
              <w:right w:val="nil"/>
            </w:tcBorders>
            <w:vAlign w:val="bottom"/>
          </w:tcPr>
          <w:p w14:paraId="77AC4764" w14:textId="224066D9" w:rsidR="001602F9" w:rsidRPr="00CC29EE" w:rsidRDefault="001602F9" w:rsidP="001602F9">
            <w:pPr>
              <w:pStyle w:val="Tabela-wypenienie"/>
            </w:pPr>
            <w:r w:rsidRPr="00CD43D2">
              <w:t>7388,14</w:t>
            </w:r>
          </w:p>
        </w:tc>
        <w:tc>
          <w:tcPr>
            <w:tcW w:w="1453" w:type="dxa"/>
            <w:tcBorders>
              <w:right w:val="nil"/>
            </w:tcBorders>
            <w:vAlign w:val="bottom"/>
          </w:tcPr>
          <w:p w14:paraId="273BB433" w14:textId="3D68D734" w:rsidR="001602F9" w:rsidRPr="00CC29EE" w:rsidRDefault="001602F9" w:rsidP="001602F9">
            <w:pPr>
              <w:pStyle w:val="Tabela-wypenienie"/>
            </w:pPr>
            <w:r w:rsidRPr="00CD43D2">
              <w:t>105,6</w:t>
            </w:r>
          </w:p>
        </w:tc>
        <w:tc>
          <w:tcPr>
            <w:tcW w:w="1453" w:type="dxa"/>
            <w:tcBorders>
              <w:right w:val="nil"/>
            </w:tcBorders>
            <w:vAlign w:val="bottom"/>
          </w:tcPr>
          <w:p w14:paraId="387CDF85" w14:textId="099ED403" w:rsidR="001602F9" w:rsidRPr="00CC29EE" w:rsidRDefault="001602F9" w:rsidP="001602F9">
            <w:pPr>
              <w:pStyle w:val="Tabela-wypenienie"/>
            </w:pPr>
            <w:r w:rsidRPr="00CD43D2">
              <w:t>7338,33</w:t>
            </w:r>
          </w:p>
        </w:tc>
        <w:tc>
          <w:tcPr>
            <w:tcW w:w="1453" w:type="dxa"/>
            <w:tcBorders>
              <w:right w:val="nil"/>
            </w:tcBorders>
            <w:vAlign w:val="bottom"/>
          </w:tcPr>
          <w:p w14:paraId="2278499B" w14:textId="61B6EC76" w:rsidR="001602F9" w:rsidRPr="00CC29EE" w:rsidRDefault="001602F9" w:rsidP="001602F9">
            <w:pPr>
              <w:pStyle w:val="Tabela-wypenienie"/>
            </w:pPr>
            <w:r w:rsidRPr="00CD43D2">
              <w:t>102,5</w:t>
            </w:r>
          </w:p>
        </w:tc>
      </w:tr>
      <w:tr w:rsidR="001602F9" w14:paraId="261C4EED" w14:textId="77777777" w:rsidTr="001602F9">
        <w:trPr>
          <w:trHeight w:val="283"/>
        </w:trPr>
        <w:tc>
          <w:tcPr>
            <w:tcW w:w="4678" w:type="dxa"/>
            <w:tcBorders>
              <w:left w:val="nil"/>
            </w:tcBorders>
            <w:vAlign w:val="center"/>
          </w:tcPr>
          <w:p w14:paraId="2545D1F5" w14:textId="77777777" w:rsidR="001602F9" w:rsidRPr="00CB5A5F" w:rsidRDefault="001602F9" w:rsidP="001602F9">
            <w:pPr>
              <w:pStyle w:val="Tabela-Boczek1pol"/>
            </w:pPr>
            <w:r>
              <w:t>Zakwaterowanie i gastronomia</w:t>
            </w:r>
            <w:r>
              <w:rPr>
                <w:rStyle w:val="indeksg"/>
                <w:rFonts w:eastAsiaTheme="majorEastAsia"/>
                <w:b/>
                <w:bCs/>
              </w:rPr>
              <w:t>∆</w:t>
            </w:r>
          </w:p>
        </w:tc>
        <w:tc>
          <w:tcPr>
            <w:tcW w:w="1453" w:type="dxa"/>
            <w:tcBorders>
              <w:right w:val="nil"/>
            </w:tcBorders>
            <w:vAlign w:val="bottom"/>
          </w:tcPr>
          <w:p w14:paraId="7D6A7498" w14:textId="5B246D8E" w:rsidR="001602F9" w:rsidRPr="00CC29EE" w:rsidRDefault="001602F9" w:rsidP="001602F9">
            <w:pPr>
              <w:pStyle w:val="Tabela-wypenienie"/>
            </w:pPr>
            <w:r w:rsidRPr="00CD43D2">
              <w:t>5946,00</w:t>
            </w:r>
          </w:p>
        </w:tc>
        <w:tc>
          <w:tcPr>
            <w:tcW w:w="1453" w:type="dxa"/>
            <w:tcBorders>
              <w:right w:val="nil"/>
            </w:tcBorders>
            <w:vAlign w:val="bottom"/>
          </w:tcPr>
          <w:p w14:paraId="7807EEB7" w14:textId="51D452BB" w:rsidR="001602F9" w:rsidRPr="00CC29EE" w:rsidRDefault="001602F9" w:rsidP="001602F9">
            <w:pPr>
              <w:pStyle w:val="Tabela-wypenienie"/>
            </w:pPr>
            <w:r w:rsidRPr="00CD43D2">
              <w:t>107,9</w:t>
            </w:r>
          </w:p>
        </w:tc>
        <w:tc>
          <w:tcPr>
            <w:tcW w:w="1453" w:type="dxa"/>
            <w:tcBorders>
              <w:right w:val="nil"/>
            </w:tcBorders>
            <w:vAlign w:val="bottom"/>
          </w:tcPr>
          <w:p w14:paraId="635DDA4A" w14:textId="38396427" w:rsidR="001602F9" w:rsidRPr="00CC29EE" w:rsidRDefault="001602F9" w:rsidP="001602F9">
            <w:pPr>
              <w:pStyle w:val="Tabela-wypenienie"/>
            </w:pPr>
            <w:r w:rsidRPr="00CD43D2">
              <w:t>5970,58</w:t>
            </w:r>
          </w:p>
        </w:tc>
        <w:tc>
          <w:tcPr>
            <w:tcW w:w="1453" w:type="dxa"/>
            <w:tcBorders>
              <w:right w:val="nil"/>
            </w:tcBorders>
            <w:vAlign w:val="bottom"/>
          </w:tcPr>
          <w:p w14:paraId="10CD1145" w14:textId="58BF7A08" w:rsidR="001602F9" w:rsidRPr="00CC29EE" w:rsidRDefault="001602F9" w:rsidP="001602F9">
            <w:pPr>
              <w:pStyle w:val="Tabela-wypenienie"/>
            </w:pPr>
            <w:r w:rsidRPr="00CD43D2">
              <w:t>109,5</w:t>
            </w:r>
          </w:p>
        </w:tc>
      </w:tr>
      <w:tr w:rsidR="001602F9" w14:paraId="5F213D8D" w14:textId="77777777" w:rsidTr="001602F9">
        <w:trPr>
          <w:trHeight w:val="283"/>
        </w:trPr>
        <w:tc>
          <w:tcPr>
            <w:tcW w:w="4678" w:type="dxa"/>
            <w:tcBorders>
              <w:left w:val="nil"/>
            </w:tcBorders>
            <w:vAlign w:val="center"/>
          </w:tcPr>
          <w:p w14:paraId="270C8FD3" w14:textId="77777777" w:rsidR="001602F9" w:rsidRPr="00CB5A5F" w:rsidRDefault="001602F9" w:rsidP="001602F9">
            <w:pPr>
              <w:pStyle w:val="Tabela-Boczek1pol"/>
            </w:pPr>
            <w:r>
              <w:t>Informacja i komunikacja</w:t>
            </w:r>
          </w:p>
        </w:tc>
        <w:tc>
          <w:tcPr>
            <w:tcW w:w="1453" w:type="dxa"/>
            <w:tcBorders>
              <w:right w:val="nil"/>
            </w:tcBorders>
            <w:vAlign w:val="bottom"/>
          </w:tcPr>
          <w:p w14:paraId="39E102D6" w14:textId="1AAD666F" w:rsidR="001602F9" w:rsidRPr="00CC29EE" w:rsidRDefault="001602F9" w:rsidP="001602F9">
            <w:pPr>
              <w:pStyle w:val="Tabela-wypenienie"/>
            </w:pPr>
            <w:r w:rsidRPr="00CD43D2">
              <w:t>11098,12</w:t>
            </w:r>
          </w:p>
        </w:tc>
        <w:tc>
          <w:tcPr>
            <w:tcW w:w="1453" w:type="dxa"/>
            <w:tcBorders>
              <w:right w:val="nil"/>
            </w:tcBorders>
            <w:vAlign w:val="bottom"/>
          </w:tcPr>
          <w:p w14:paraId="0836AD61" w14:textId="63541992" w:rsidR="001602F9" w:rsidRPr="00CC29EE" w:rsidRDefault="001602F9" w:rsidP="001602F9">
            <w:pPr>
              <w:pStyle w:val="Tabela-wypenienie"/>
            </w:pPr>
            <w:r w:rsidRPr="00CD43D2">
              <w:t>108,3</w:t>
            </w:r>
          </w:p>
        </w:tc>
        <w:tc>
          <w:tcPr>
            <w:tcW w:w="1453" w:type="dxa"/>
            <w:tcBorders>
              <w:right w:val="nil"/>
            </w:tcBorders>
            <w:vAlign w:val="bottom"/>
          </w:tcPr>
          <w:p w14:paraId="34A6095A" w14:textId="599134A6" w:rsidR="001602F9" w:rsidRPr="00CC29EE" w:rsidRDefault="001602F9" w:rsidP="001602F9">
            <w:pPr>
              <w:pStyle w:val="Tabela-wypenienie"/>
            </w:pPr>
            <w:r w:rsidRPr="00CD43D2">
              <w:t>12693,07</w:t>
            </w:r>
          </w:p>
        </w:tc>
        <w:tc>
          <w:tcPr>
            <w:tcW w:w="1453" w:type="dxa"/>
            <w:tcBorders>
              <w:right w:val="nil"/>
            </w:tcBorders>
            <w:vAlign w:val="bottom"/>
          </w:tcPr>
          <w:p w14:paraId="2F22A503" w14:textId="66E7DF29" w:rsidR="001602F9" w:rsidRPr="00CC29EE" w:rsidRDefault="001602F9" w:rsidP="001602F9">
            <w:pPr>
              <w:pStyle w:val="Tabela-wypenienie"/>
            </w:pPr>
            <w:r w:rsidRPr="00CD43D2">
              <w:t>113,1</w:t>
            </w:r>
          </w:p>
        </w:tc>
      </w:tr>
      <w:tr w:rsidR="001602F9" w14:paraId="0DFE6B29" w14:textId="77777777" w:rsidTr="001602F9">
        <w:trPr>
          <w:trHeight w:val="283"/>
        </w:trPr>
        <w:tc>
          <w:tcPr>
            <w:tcW w:w="4678" w:type="dxa"/>
            <w:tcBorders>
              <w:left w:val="nil"/>
              <w:bottom w:val="single" w:sz="4" w:space="0" w:color="522398"/>
            </w:tcBorders>
            <w:vAlign w:val="center"/>
          </w:tcPr>
          <w:p w14:paraId="194345C8" w14:textId="77777777" w:rsidR="001602F9" w:rsidRPr="00CB5A5F" w:rsidRDefault="001602F9" w:rsidP="001602F9">
            <w:pPr>
              <w:pStyle w:val="Tabela-Boczek1pol"/>
            </w:pPr>
            <w:r>
              <w:t>Obsługa rynku nieruchomości</w:t>
            </w:r>
            <w:r>
              <w:rPr>
                <w:rStyle w:val="indeksg"/>
                <w:rFonts w:eastAsiaTheme="majorEastAsia"/>
                <w:b/>
                <w:bCs/>
              </w:rPr>
              <w:t>∆</w:t>
            </w:r>
          </w:p>
        </w:tc>
        <w:tc>
          <w:tcPr>
            <w:tcW w:w="1453" w:type="dxa"/>
            <w:tcBorders>
              <w:right w:val="nil"/>
            </w:tcBorders>
            <w:vAlign w:val="bottom"/>
          </w:tcPr>
          <w:p w14:paraId="2568ED07" w14:textId="202C52B2" w:rsidR="001602F9" w:rsidRPr="00CC29EE" w:rsidRDefault="001602F9" w:rsidP="001602F9">
            <w:pPr>
              <w:pStyle w:val="Tabela-wypenienie"/>
            </w:pPr>
            <w:r w:rsidRPr="00CD43D2">
              <w:t>7081,82</w:t>
            </w:r>
          </w:p>
        </w:tc>
        <w:tc>
          <w:tcPr>
            <w:tcW w:w="1453" w:type="dxa"/>
            <w:tcBorders>
              <w:right w:val="nil"/>
            </w:tcBorders>
            <w:vAlign w:val="bottom"/>
          </w:tcPr>
          <w:p w14:paraId="4559FD49" w14:textId="7A9D313F" w:rsidR="001602F9" w:rsidRPr="00CC29EE" w:rsidRDefault="001602F9" w:rsidP="001602F9">
            <w:pPr>
              <w:pStyle w:val="Tabela-wypenienie"/>
            </w:pPr>
            <w:r w:rsidRPr="00CD43D2">
              <w:t>105,0</w:t>
            </w:r>
          </w:p>
        </w:tc>
        <w:tc>
          <w:tcPr>
            <w:tcW w:w="1453" w:type="dxa"/>
            <w:tcBorders>
              <w:right w:val="nil"/>
            </w:tcBorders>
            <w:vAlign w:val="bottom"/>
          </w:tcPr>
          <w:p w14:paraId="2856A7E5" w14:textId="27315A24" w:rsidR="001602F9" w:rsidRPr="00CC29EE" w:rsidRDefault="001602F9" w:rsidP="001602F9">
            <w:pPr>
              <w:pStyle w:val="Tabela-wypenienie"/>
            </w:pPr>
            <w:r w:rsidRPr="00CD43D2">
              <w:t>7256,85</w:t>
            </w:r>
          </w:p>
        </w:tc>
        <w:tc>
          <w:tcPr>
            <w:tcW w:w="1453" w:type="dxa"/>
            <w:tcBorders>
              <w:right w:val="nil"/>
            </w:tcBorders>
            <w:vAlign w:val="bottom"/>
          </w:tcPr>
          <w:p w14:paraId="4CE1D03C" w14:textId="7E4ADAAA" w:rsidR="001602F9" w:rsidRPr="00CC29EE" w:rsidRDefault="001602F9" w:rsidP="001602F9">
            <w:pPr>
              <w:pStyle w:val="Tabela-wypenienie"/>
            </w:pPr>
            <w:r w:rsidRPr="00CD43D2">
              <w:t>108,7</w:t>
            </w:r>
          </w:p>
        </w:tc>
      </w:tr>
      <w:tr w:rsidR="001602F9" w14:paraId="2E210A1E" w14:textId="77777777" w:rsidTr="001602F9">
        <w:trPr>
          <w:trHeight w:val="283"/>
        </w:trPr>
        <w:tc>
          <w:tcPr>
            <w:tcW w:w="4678" w:type="dxa"/>
            <w:tcBorders>
              <w:left w:val="nil"/>
              <w:bottom w:val="single" w:sz="4" w:space="0" w:color="522398"/>
            </w:tcBorders>
            <w:vAlign w:val="center"/>
          </w:tcPr>
          <w:p w14:paraId="7461C3CE" w14:textId="77777777" w:rsidR="001602F9" w:rsidRPr="00CB5A5F" w:rsidRDefault="001602F9" w:rsidP="001602F9">
            <w:pPr>
              <w:pStyle w:val="Tabela-Boczek1pol"/>
            </w:pPr>
            <w:r>
              <w:t xml:space="preserve">Działalność profesjonalna, naukowa i </w:t>
            </w:r>
            <w:proofErr w:type="spellStart"/>
            <w:r>
              <w:t>techniczna</w:t>
            </w:r>
            <w:r>
              <w:rPr>
                <w:rStyle w:val="indeksg"/>
                <w:rFonts w:eastAsiaTheme="majorEastAsia"/>
                <w:b/>
                <w:bCs/>
              </w:rPr>
              <w:t>a</w:t>
            </w:r>
            <w:proofErr w:type="spellEnd"/>
          </w:p>
        </w:tc>
        <w:tc>
          <w:tcPr>
            <w:tcW w:w="1453" w:type="dxa"/>
            <w:tcBorders>
              <w:right w:val="nil"/>
            </w:tcBorders>
            <w:vAlign w:val="bottom"/>
          </w:tcPr>
          <w:p w14:paraId="2072D904" w14:textId="3F60138C" w:rsidR="001602F9" w:rsidRPr="00CC29EE" w:rsidRDefault="001602F9" w:rsidP="001602F9">
            <w:pPr>
              <w:pStyle w:val="Tabela-wypenienie"/>
            </w:pPr>
            <w:r w:rsidRPr="00CD43D2">
              <w:t>7324,01</w:t>
            </w:r>
          </w:p>
        </w:tc>
        <w:tc>
          <w:tcPr>
            <w:tcW w:w="1453" w:type="dxa"/>
            <w:tcBorders>
              <w:right w:val="nil"/>
            </w:tcBorders>
            <w:vAlign w:val="bottom"/>
          </w:tcPr>
          <w:p w14:paraId="70FC24D9" w14:textId="578B08C7" w:rsidR="001602F9" w:rsidRPr="00CC29EE" w:rsidRDefault="001602F9" w:rsidP="001602F9">
            <w:pPr>
              <w:pStyle w:val="Tabela-wypenienie"/>
            </w:pPr>
            <w:r w:rsidRPr="00CD43D2">
              <w:t>104,0</w:t>
            </w:r>
          </w:p>
        </w:tc>
        <w:tc>
          <w:tcPr>
            <w:tcW w:w="1453" w:type="dxa"/>
            <w:tcBorders>
              <w:right w:val="nil"/>
            </w:tcBorders>
            <w:vAlign w:val="bottom"/>
          </w:tcPr>
          <w:p w14:paraId="141E9418" w14:textId="2B08AD0C" w:rsidR="001602F9" w:rsidRPr="00CC29EE" w:rsidRDefault="001602F9" w:rsidP="001602F9">
            <w:pPr>
              <w:pStyle w:val="Tabela-wypenienie"/>
            </w:pPr>
            <w:r w:rsidRPr="00CD43D2">
              <w:t>7488,45</w:t>
            </w:r>
          </w:p>
        </w:tc>
        <w:tc>
          <w:tcPr>
            <w:tcW w:w="1453" w:type="dxa"/>
            <w:tcBorders>
              <w:right w:val="nil"/>
            </w:tcBorders>
            <w:vAlign w:val="bottom"/>
          </w:tcPr>
          <w:p w14:paraId="07785351" w14:textId="5E4093F8" w:rsidR="001602F9" w:rsidRPr="00CC29EE" w:rsidRDefault="001602F9" w:rsidP="001602F9">
            <w:pPr>
              <w:pStyle w:val="Tabela-wypenienie"/>
            </w:pPr>
            <w:r w:rsidRPr="00CD43D2">
              <w:t>106,1</w:t>
            </w:r>
          </w:p>
        </w:tc>
      </w:tr>
      <w:tr w:rsidR="001602F9" w14:paraId="2034AA70" w14:textId="77777777" w:rsidTr="001602F9">
        <w:trPr>
          <w:trHeight w:val="283"/>
        </w:trPr>
        <w:tc>
          <w:tcPr>
            <w:tcW w:w="4678" w:type="dxa"/>
            <w:tcBorders>
              <w:top w:val="single" w:sz="4" w:space="0" w:color="522398"/>
              <w:left w:val="nil"/>
            </w:tcBorders>
            <w:vAlign w:val="center"/>
          </w:tcPr>
          <w:p w14:paraId="448DE382" w14:textId="77777777" w:rsidR="001602F9" w:rsidRPr="00CB5A5F" w:rsidRDefault="001602F9" w:rsidP="001602F9">
            <w:pPr>
              <w:pStyle w:val="Tabela-Boczek1pol"/>
            </w:pPr>
            <w:r w:rsidRPr="00D17D9D">
              <w:t>Administrowanie i działalność wspierająca</w:t>
            </w:r>
            <w:r w:rsidRPr="00D17D9D">
              <w:rPr>
                <w:vertAlign w:val="superscript"/>
              </w:rPr>
              <w:t>∆</w:t>
            </w:r>
          </w:p>
        </w:tc>
        <w:tc>
          <w:tcPr>
            <w:tcW w:w="1453" w:type="dxa"/>
            <w:tcBorders>
              <w:right w:val="nil"/>
            </w:tcBorders>
            <w:vAlign w:val="bottom"/>
          </w:tcPr>
          <w:p w14:paraId="0EFD3CD6" w14:textId="4452B5A0" w:rsidR="001602F9" w:rsidRPr="00CC29EE" w:rsidRDefault="001602F9" w:rsidP="001602F9">
            <w:pPr>
              <w:pStyle w:val="Tabela-wypenienie"/>
            </w:pPr>
            <w:r w:rsidRPr="00CD43D2">
              <w:t>6342,00</w:t>
            </w:r>
          </w:p>
        </w:tc>
        <w:tc>
          <w:tcPr>
            <w:tcW w:w="1453" w:type="dxa"/>
            <w:tcBorders>
              <w:right w:val="nil"/>
            </w:tcBorders>
            <w:vAlign w:val="bottom"/>
          </w:tcPr>
          <w:p w14:paraId="241399D6" w14:textId="2C5EF175" w:rsidR="001602F9" w:rsidRPr="00CC29EE" w:rsidRDefault="001602F9" w:rsidP="001602F9">
            <w:pPr>
              <w:pStyle w:val="Tabela-wypenienie"/>
            </w:pPr>
            <w:r w:rsidRPr="00CD43D2">
              <w:t>98,6</w:t>
            </w:r>
          </w:p>
        </w:tc>
        <w:tc>
          <w:tcPr>
            <w:tcW w:w="1453" w:type="dxa"/>
            <w:tcBorders>
              <w:right w:val="nil"/>
            </w:tcBorders>
            <w:vAlign w:val="bottom"/>
          </w:tcPr>
          <w:p w14:paraId="1F017425" w14:textId="34F9D6B6" w:rsidR="001602F9" w:rsidRPr="00CC29EE" w:rsidRDefault="001602F9" w:rsidP="001602F9">
            <w:pPr>
              <w:pStyle w:val="Tabela-wypenienie"/>
            </w:pPr>
            <w:r w:rsidRPr="00CD43D2">
              <w:t>6299,63</w:t>
            </w:r>
          </w:p>
        </w:tc>
        <w:tc>
          <w:tcPr>
            <w:tcW w:w="1453" w:type="dxa"/>
            <w:tcBorders>
              <w:right w:val="nil"/>
            </w:tcBorders>
            <w:vAlign w:val="bottom"/>
          </w:tcPr>
          <w:p w14:paraId="362ABA2A" w14:textId="20D6A514" w:rsidR="001602F9" w:rsidRPr="00CC29EE" w:rsidRDefault="001602F9" w:rsidP="001602F9">
            <w:pPr>
              <w:pStyle w:val="Tabela-wypenienie"/>
            </w:pPr>
            <w:r w:rsidRPr="00CD43D2">
              <w:t>98,1</w:t>
            </w:r>
          </w:p>
        </w:tc>
      </w:tr>
    </w:tbl>
    <w:p w14:paraId="1F7B419D" w14:textId="6170D276" w:rsidR="00DB43D0" w:rsidRPr="00E36498" w:rsidRDefault="00DB43D0" w:rsidP="004814E4">
      <w:pPr>
        <w:pStyle w:val="Tabela-Notka"/>
        <w:spacing w:after="600"/>
      </w:pPr>
      <w:r w:rsidRPr="00E36498">
        <w:rPr>
          <w:rFonts w:eastAsia="Fira Sans"/>
        </w:rPr>
        <w:t>a</w:t>
      </w:r>
      <w:r w:rsidRPr="00E36498">
        <w:rPr>
          <w:rFonts w:eastAsia="Fira Sans"/>
          <w:i/>
        </w:rPr>
        <w:t xml:space="preserve"> </w:t>
      </w:r>
      <w:r w:rsidRPr="00E36498">
        <w:t>Nie obejmuje działów: badania naukowe i prace rozwojowe, działalność weterynaryjna.</w:t>
      </w:r>
    </w:p>
    <w:p w14:paraId="61AFE509" w14:textId="6BACCA67" w:rsidR="00125BF5" w:rsidRDefault="00190BCF" w:rsidP="003942F7">
      <w:pPr>
        <w:pStyle w:val="Tabela-wykres-tyty"/>
      </w:pPr>
      <w:r w:rsidRPr="000871E4">
        <w:t xml:space="preserve">Wykres </w:t>
      </w:r>
      <w:r w:rsidR="00841A17" w:rsidRPr="000871E4">
        <w:t>4</w:t>
      </w:r>
      <w:r w:rsidRPr="000871E4">
        <w:t xml:space="preserve">. </w:t>
      </w:r>
      <w:r w:rsidR="00DB43D0" w:rsidRPr="000871E4">
        <w:t xml:space="preserve">Odchylenia względne przeciętnych miesięcznych wynagrodzeń brutto od średniego wynagrodzenia </w:t>
      </w:r>
      <w:r w:rsidR="00DB43D0" w:rsidRPr="000871E4">
        <w:br/>
      </w:r>
      <w:r w:rsidR="00DB43D0" w:rsidRPr="000871E4">
        <w:tab/>
        <w:t xml:space="preserve">    w sektorze przedsiębiorstw według wybranych sekcji PKD w województwie w </w:t>
      </w:r>
      <w:r w:rsidR="001602F9">
        <w:t>lutym</w:t>
      </w:r>
      <w:r w:rsidR="00DB43D0" w:rsidRPr="000871E4">
        <w:t xml:space="preserve"> 202</w:t>
      </w:r>
      <w:r w:rsidR="001602F9">
        <w:t>6</w:t>
      </w:r>
      <w:r w:rsidR="00DB43D0" w:rsidRPr="000871E4">
        <w:t xml:space="preserve"> r.</w:t>
      </w:r>
    </w:p>
    <w:p w14:paraId="38E1A12C" w14:textId="37BD65A5" w:rsidR="001602F9" w:rsidRDefault="001602F9" w:rsidP="00FD5768">
      <w:pPr>
        <w:spacing w:before="360"/>
        <w:ind w:firstLine="0"/>
        <w:rPr>
          <w:noProof/>
        </w:rPr>
      </w:pPr>
      <w:r>
        <w:rPr>
          <w:noProof/>
        </w:rPr>
        <w:drawing>
          <wp:inline distT="0" distB="0" distL="0" distR="0" wp14:anchorId="58FC8621" wp14:editId="75DE493E">
            <wp:extent cx="6635115" cy="2955290"/>
            <wp:effectExtent l="0" t="0" r="0" b="0"/>
            <wp:docPr id="24" name="Obraz 24" descr="Wykres 4. Odchylenia względne przeciętnych miesięcznych wynagrodzeń brutto od średniego wynagrodzenia w sektorze przedsiębiorstw według wybranych sekcji PKD w województwie w lutym 2026 r.&#10;&#10;Na wykresie kolumnowym zaprezentowano odchylenia przeciętnych miesięcznych wynagrodzeń brutto względem średniego wynagrodzenia w sektorze przedsiębiorstw w województwie lubelskim. Dane do wykresu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35115" cy="2955290"/>
                    </a:xfrm>
                    <a:prstGeom prst="rect">
                      <a:avLst/>
                    </a:prstGeom>
                    <a:noFill/>
                    <a:ln>
                      <a:noFill/>
                    </a:ln>
                  </pic:spPr>
                </pic:pic>
              </a:graphicData>
            </a:graphic>
          </wp:inline>
        </w:drawing>
      </w:r>
    </w:p>
    <w:p w14:paraId="7E117BCC" w14:textId="20F826A3" w:rsidR="007D7BC4" w:rsidRPr="00E67C0B" w:rsidRDefault="00CF2375" w:rsidP="00FD5768">
      <w:pPr>
        <w:spacing w:before="360"/>
        <w:ind w:firstLine="0"/>
        <w:rPr>
          <w:shd w:val="clear" w:color="auto" w:fill="FFFFFF"/>
        </w:rPr>
      </w:pPr>
      <w:r w:rsidRPr="00CF2375">
        <w:rPr>
          <w:noProof/>
        </w:rPr>
        <w:t>W porównaniu z przeciętnym wynagrodzeniem w sektorze przedsiębiorstw w lutym 2026 r. wyższe wynagrodzenie otrzymywali zatrudnieni w sekcji informacja i komunikacja (o 42,9%) natomiast niższe wynagrodzenia w tym sektorze otrzymywali zatrudnieni m.in. w sekcjach: zakwaterowanie i gastronomia (o 23,4%) oraz administrowanie i działalność wspierająca (o 18,3%).</w:t>
      </w:r>
    </w:p>
    <w:p w14:paraId="71266FBD" w14:textId="08AD1D05" w:rsidR="00BD1445" w:rsidRPr="001A7E8E" w:rsidRDefault="00CF2375" w:rsidP="00A35A3A">
      <w:pPr>
        <w:ind w:firstLine="0"/>
        <w:rPr>
          <w:shd w:val="clear" w:color="auto" w:fill="FFFFFF"/>
        </w:rPr>
      </w:pPr>
      <w:r w:rsidRPr="00CF2375">
        <w:rPr>
          <w:shd w:val="clear" w:color="auto" w:fill="FFFFFF"/>
        </w:rPr>
        <w:t>W okresie dwóch miesięcy 2026 r. przeciętne miesięczne wynagrodzenie brutto w sektorze przedsiębiorstw ukształtowało się na poziomie 7917,71 i było wyższe o 5,7% niż w analogicznym okresie 2025 r.</w:t>
      </w:r>
    </w:p>
    <w:p w14:paraId="5B69973C" w14:textId="2C23E484" w:rsidR="00730E59" w:rsidRDefault="00CF2375" w:rsidP="003942F7">
      <w:pPr>
        <w:pStyle w:val="Tabela-wykres-tyty"/>
      </w:pPr>
      <w:r>
        <w:rPr>
          <w:noProof/>
        </w:rPr>
        <w:lastRenderedPageBreak/>
        <w:drawing>
          <wp:anchor distT="0" distB="0" distL="114300" distR="114300" simplePos="0" relativeHeight="255312896" behindDoc="0" locked="0" layoutInCell="1" allowOverlap="1" wp14:anchorId="430A50BC" wp14:editId="69AC6E52">
            <wp:simplePos x="0" y="0"/>
            <wp:positionH relativeFrom="column">
              <wp:posOffset>3175</wp:posOffset>
            </wp:positionH>
            <wp:positionV relativeFrom="paragraph">
              <wp:posOffset>332232</wp:posOffset>
            </wp:positionV>
            <wp:extent cx="6635115" cy="3430905"/>
            <wp:effectExtent l="0" t="0" r="0" b="0"/>
            <wp:wrapTopAndBottom/>
            <wp:docPr id="28" name="Obraz 28" descr="Wykres 5. Przeciętne miesięczne wynagrodzenie brutto w sektorze przedsiębiorstw (przeciętna miesięczna 2021=100)&#10;&#10;Na wykresie liniowym przedstawiono przeciętne miesięczne wynagrodzenie brutto w sektorze przedsiębiorstw przy podstawie przeciętna miesięczna 2021=100 dla poszczególnych miesięcy w latach 2023–2026 dla Polski i województwa lubelskiego. &#10;Dane do wykresu są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35115" cy="3430905"/>
                    </a:xfrm>
                    <a:prstGeom prst="rect">
                      <a:avLst/>
                    </a:prstGeom>
                    <a:noFill/>
                    <a:ln>
                      <a:noFill/>
                    </a:ln>
                  </pic:spPr>
                </pic:pic>
              </a:graphicData>
            </a:graphic>
            <wp14:sizeRelH relativeFrom="page">
              <wp14:pctWidth>0</wp14:pctWidth>
            </wp14:sizeRelH>
            <wp14:sizeRelV relativeFrom="page">
              <wp14:pctHeight>0</wp14:pctHeight>
            </wp14:sizeRelV>
          </wp:anchor>
        </w:drawing>
      </w:r>
      <w:r w:rsidR="00DB43D0" w:rsidRPr="000871E4">
        <w:t xml:space="preserve">Wykres </w:t>
      </w:r>
      <w:r w:rsidR="00841A17" w:rsidRPr="000871E4">
        <w:t>5</w:t>
      </w:r>
      <w:r w:rsidR="00DB43D0" w:rsidRPr="000871E4">
        <w:t xml:space="preserve">. Przeciętne miesięczne wynagrodzenie brutto w sektorze przedsiębiorstw </w:t>
      </w:r>
      <w:r w:rsidR="00DB43D0" w:rsidRPr="000871E4">
        <w:br/>
        <w:t xml:space="preserve">   </w:t>
      </w:r>
      <w:r w:rsidR="00DB43D0" w:rsidRPr="000871E4">
        <w:rPr>
          <w:b w:val="0"/>
        </w:rPr>
        <w:tab/>
        <w:t xml:space="preserve">   (przeciętna miesięczna 20</w:t>
      </w:r>
      <w:r w:rsidR="004D3A2E" w:rsidRPr="000871E4">
        <w:rPr>
          <w:b w:val="0"/>
        </w:rPr>
        <w:t>21</w:t>
      </w:r>
      <w:r w:rsidR="00DB43D0" w:rsidRPr="000871E4">
        <w:rPr>
          <w:b w:val="0"/>
        </w:rPr>
        <w:t>=100)</w:t>
      </w:r>
      <w:r w:rsidR="00DB43D0" w:rsidRPr="00A710D2">
        <w:t xml:space="preserve"> </w:t>
      </w:r>
    </w:p>
    <w:p w14:paraId="69F3244A" w14:textId="18305B8C" w:rsidR="006D7A0B" w:rsidRPr="00A804EB" w:rsidRDefault="006D7A0B" w:rsidP="002369FB">
      <w:pPr>
        <w:pStyle w:val="Nagwek1"/>
        <w:spacing w:before="480"/>
        <w:rPr>
          <w:noProof/>
          <w:color w:val="000000" w:themeColor="text1"/>
        </w:rPr>
      </w:pPr>
      <w:bookmarkStart w:id="15" w:name="_Toc165360864"/>
      <w:r w:rsidRPr="002369FB">
        <w:rPr>
          <w:color w:val="522398"/>
        </w:rPr>
        <w:t>Rolnictwo</w:t>
      </w:r>
      <w:bookmarkEnd w:id="15"/>
    </w:p>
    <w:p w14:paraId="5888B81C" w14:textId="14040A3A" w:rsidR="00583F8D" w:rsidRPr="00A804EB" w:rsidRDefault="00D97F84" w:rsidP="00047C0B">
      <w:pPr>
        <w:ind w:firstLine="0"/>
      </w:pPr>
      <w:r w:rsidRPr="00D97F84">
        <w:rPr>
          <w:shd w:val="clear" w:color="auto" w:fill="FFFFFF"/>
        </w:rPr>
        <w:t>W lutym 2026 r. średnia temperatura powietrza na obszarze województwa lubelskiego wyniosła minus 3,8°C i tym samym była o 2,4</w:t>
      </w:r>
      <w:r w:rsidRPr="00D97F84">
        <w:rPr>
          <w:shd w:val="clear" w:color="auto" w:fill="FFFFFF"/>
          <w:vertAlign w:val="superscript"/>
        </w:rPr>
        <w:t>o</w:t>
      </w:r>
      <w:r w:rsidRPr="00D97F84">
        <w:rPr>
          <w:shd w:val="clear" w:color="auto" w:fill="FFFFFF"/>
        </w:rPr>
        <w:t xml:space="preserve">C niższa od średniej z lat 1991-2020, przy czym maksymalna temperatura wyniosła 12,9°C, a minimalna minus 25,3°C, zaś minimalna przy gruncie minus 28,2°C. Średnia suma opadów atmosferycznych stanowiła 57,0% </w:t>
      </w:r>
      <w:r w:rsidR="00D345D4" w:rsidRPr="00D345D4">
        <w:rPr>
          <w:shd w:val="clear" w:color="auto" w:fill="FFFFFF"/>
        </w:rPr>
        <w:t>normy</w:t>
      </w:r>
      <w:r w:rsidR="009C0499" w:rsidRPr="00F01BDD">
        <w:rPr>
          <w:color w:val="000000" w:themeColor="text1"/>
          <w:shd w:val="clear" w:color="auto" w:fill="FFFFFF"/>
        </w:rPr>
        <w:t xml:space="preserve"> z </w:t>
      </w:r>
      <w:r w:rsidR="00CC29EE" w:rsidRPr="00A804EB">
        <w:rPr>
          <w:shd w:val="clear" w:color="auto" w:fill="FFFFFF"/>
        </w:rPr>
        <w:t>wielolecia</w:t>
      </w:r>
      <w:r w:rsidR="00583F8D" w:rsidRPr="00A804EB">
        <w:rPr>
          <w:vertAlign w:val="superscript"/>
        </w:rPr>
        <w:t>3</w:t>
      </w:r>
      <w:r w:rsidR="00583F8D" w:rsidRPr="00A804EB">
        <w:t>.</w:t>
      </w:r>
    </w:p>
    <w:p w14:paraId="30977E29" w14:textId="7AB43F6D" w:rsidR="00106975" w:rsidRDefault="00106975" w:rsidP="003942F7">
      <w:pPr>
        <w:pStyle w:val="Tabela-wykres-tyty"/>
        <w:rPr>
          <w:position w:val="5"/>
          <w:sz w:val="12"/>
          <w:szCs w:val="12"/>
        </w:rPr>
      </w:pPr>
      <w:r w:rsidRPr="00A804EB">
        <w:t xml:space="preserve">Tablica </w:t>
      </w:r>
      <w:r w:rsidR="00E373B5" w:rsidRPr="00A804EB">
        <w:t>5</w:t>
      </w:r>
      <w:r w:rsidRPr="00A804EB">
        <w:t>. Skup zbóż</w:t>
      </w:r>
      <w:r w:rsidRPr="00A804EB">
        <w:rPr>
          <w:i/>
          <w:vertAlign w:val="superscript"/>
        </w:rPr>
        <w:t xml:space="preserve"> </w:t>
      </w:r>
      <w:r w:rsidRPr="00A804EB">
        <w:rPr>
          <w:position w:val="5"/>
          <w:sz w:val="12"/>
          <w:szCs w:val="12"/>
        </w:rPr>
        <w:t>a</w:t>
      </w:r>
    </w:p>
    <w:tbl>
      <w:tblPr>
        <w:tblpPr w:leftFromText="141" w:rightFromText="141" w:vertAnchor="text" w:tblpY="1"/>
        <w:tblOverlap w:val="never"/>
        <w:tblW w:w="10490" w:type="dxa"/>
        <w:tblBorders>
          <w:top w:val="single" w:sz="4" w:space="0" w:color="522398"/>
          <w:bottom w:val="single" w:sz="4" w:space="0" w:color="522398"/>
          <w:insideH w:val="single" w:sz="4" w:space="0" w:color="522398"/>
          <w:insideV w:val="single" w:sz="4" w:space="0" w:color="522398"/>
        </w:tblBorders>
        <w:tblLayout w:type="fixed"/>
        <w:tblLook w:val="01E0" w:firstRow="1" w:lastRow="1" w:firstColumn="1" w:lastColumn="1" w:noHBand="0" w:noVBand="0"/>
      </w:tblPr>
      <w:tblGrid>
        <w:gridCol w:w="3686"/>
        <w:gridCol w:w="1360"/>
        <w:gridCol w:w="1361"/>
        <w:gridCol w:w="1390"/>
        <w:gridCol w:w="1332"/>
        <w:gridCol w:w="1361"/>
      </w:tblGrid>
      <w:tr w:rsidR="009C0499" w:rsidRPr="009C0499" w14:paraId="41D47D35" w14:textId="77777777" w:rsidTr="009C0499">
        <w:trPr>
          <w:trHeight w:val="567"/>
        </w:trPr>
        <w:tc>
          <w:tcPr>
            <w:tcW w:w="3686" w:type="dxa"/>
            <w:vMerge w:val="restart"/>
            <w:vAlign w:val="center"/>
          </w:tcPr>
          <w:p w14:paraId="39716E1E" w14:textId="77777777" w:rsidR="009C0499" w:rsidRPr="009C0499" w:rsidRDefault="009C0499" w:rsidP="009C0499">
            <w:pPr>
              <w:pStyle w:val="Tekstpodstawowy"/>
              <w:spacing w:line="240" w:lineRule="exact"/>
              <w:jc w:val="center"/>
              <w:rPr>
                <w:rFonts w:cs="Arial"/>
              </w:rPr>
            </w:pPr>
            <w:r w:rsidRPr="009C0499">
              <w:rPr>
                <w:rFonts w:cs="Arial"/>
              </w:rPr>
              <w:t>Wyszczególnienie</w:t>
            </w:r>
          </w:p>
        </w:tc>
        <w:tc>
          <w:tcPr>
            <w:tcW w:w="4111" w:type="dxa"/>
            <w:gridSpan w:val="3"/>
            <w:vAlign w:val="center"/>
          </w:tcPr>
          <w:p w14:paraId="4F9A50D6" w14:textId="32655414" w:rsidR="009C0499" w:rsidRPr="009C0499" w:rsidRDefault="00D97F84" w:rsidP="009C0499">
            <w:pPr>
              <w:pStyle w:val="Tekstpodstawowy"/>
              <w:spacing w:line="240" w:lineRule="exact"/>
              <w:jc w:val="center"/>
              <w:rPr>
                <w:rFonts w:cs="Arial"/>
              </w:rPr>
            </w:pPr>
            <w:r>
              <w:rPr>
                <w:rFonts w:cs="Arial"/>
              </w:rPr>
              <w:t>0</w:t>
            </w:r>
            <w:r w:rsidR="00BB1DCC">
              <w:rPr>
                <w:rFonts w:cs="Arial"/>
              </w:rPr>
              <w:t>2</w:t>
            </w:r>
            <w:r w:rsidR="009C0499" w:rsidRPr="009C0499">
              <w:rPr>
                <w:rFonts w:cs="Arial"/>
              </w:rPr>
              <w:t xml:space="preserve"> 202</w:t>
            </w:r>
            <w:r>
              <w:rPr>
                <w:rFonts w:cs="Arial"/>
              </w:rPr>
              <w:t>6</w:t>
            </w:r>
          </w:p>
        </w:tc>
        <w:tc>
          <w:tcPr>
            <w:tcW w:w="2693" w:type="dxa"/>
            <w:gridSpan w:val="2"/>
            <w:vAlign w:val="center"/>
          </w:tcPr>
          <w:p w14:paraId="6E1BF6B5" w14:textId="3BCFCBF3" w:rsidR="009C0499" w:rsidRPr="009C0499" w:rsidRDefault="009C0499" w:rsidP="009C0499">
            <w:pPr>
              <w:pStyle w:val="Tekstpodstawowy"/>
              <w:spacing w:line="240" w:lineRule="exact"/>
              <w:jc w:val="center"/>
              <w:rPr>
                <w:rFonts w:cs="Arial"/>
              </w:rPr>
            </w:pPr>
            <w:r w:rsidRPr="009C0499">
              <w:rPr>
                <w:rFonts w:cs="Arial"/>
              </w:rPr>
              <w:t xml:space="preserve">07 2025 – </w:t>
            </w:r>
            <w:r w:rsidR="00D97F84">
              <w:rPr>
                <w:rFonts w:cs="Arial"/>
              </w:rPr>
              <w:t>0</w:t>
            </w:r>
            <w:r w:rsidR="00BB1DCC">
              <w:rPr>
                <w:rFonts w:cs="Arial"/>
              </w:rPr>
              <w:t>2</w:t>
            </w:r>
            <w:r w:rsidRPr="009C0499">
              <w:rPr>
                <w:rFonts w:cs="Arial"/>
              </w:rPr>
              <w:t xml:space="preserve"> 202</w:t>
            </w:r>
            <w:r w:rsidR="00D97F84">
              <w:rPr>
                <w:rFonts w:cs="Arial"/>
              </w:rPr>
              <w:t>6</w:t>
            </w:r>
          </w:p>
        </w:tc>
      </w:tr>
      <w:tr w:rsidR="009C0499" w:rsidRPr="009C0499" w14:paraId="17351C6E" w14:textId="77777777" w:rsidTr="009C0499">
        <w:trPr>
          <w:trHeight w:val="567"/>
        </w:trPr>
        <w:tc>
          <w:tcPr>
            <w:tcW w:w="3686" w:type="dxa"/>
            <w:vMerge/>
            <w:tcBorders>
              <w:bottom w:val="single" w:sz="12" w:space="0" w:color="522398"/>
            </w:tcBorders>
            <w:vAlign w:val="center"/>
          </w:tcPr>
          <w:p w14:paraId="0FD4330C" w14:textId="77777777" w:rsidR="009C0499" w:rsidRPr="009C0499" w:rsidRDefault="009C0499" w:rsidP="009C0499">
            <w:pPr>
              <w:spacing w:before="0"/>
              <w:jc w:val="center"/>
              <w:rPr>
                <w:rFonts w:cs="Arial"/>
              </w:rPr>
            </w:pPr>
          </w:p>
        </w:tc>
        <w:tc>
          <w:tcPr>
            <w:tcW w:w="1360" w:type="dxa"/>
            <w:tcBorders>
              <w:bottom w:val="single" w:sz="12" w:space="0" w:color="522398"/>
            </w:tcBorders>
            <w:vAlign w:val="center"/>
          </w:tcPr>
          <w:p w14:paraId="5AB71033" w14:textId="4A999753" w:rsidR="009C0499" w:rsidRPr="009C0499" w:rsidRDefault="009C0499" w:rsidP="009C0499">
            <w:pPr>
              <w:pStyle w:val="Tabela-wypenienie"/>
              <w:jc w:val="center"/>
              <w:rPr>
                <w:rFonts w:cs="Arial"/>
              </w:rPr>
            </w:pPr>
            <w:r w:rsidRPr="00E55069">
              <w:rPr>
                <w:rFonts w:cs="Arial"/>
              </w:rPr>
              <w:t>w tys. t</w:t>
            </w:r>
          </w:p>
        </w:tc>
        <w:tc>
          <w:tcPr>
            <w:tcW w:w="1361" w:type="dxa"/>
            <w:tcBorders>
              <w:bottom w:val="single" w:sz="12" w:space="0" w:color="522398"/>
            </w:tcBorders>
            <w:vAlign w:val="center"/>
          </w:tcPr>
          <w:p w14:paraId="3BF56140" w14:textId="0C11A94F" w:rsidR="009C0499" w:rsidRPr="009C0499" w:rsidRDefault="00D97F84" w:rsidP="009C0499">
            <w:pPr>
              <w:pStyle w:val="Tabela-wypenienie"/>
              <w:jc w:val="center"/>
              <w:rPr>
                <w:rFonts w:cs="Arial"/>
              </w:rPr>
            </w:pPr>
            <w:r>
              <w:rPr>
                <w:rFonts w:cs="Arial"/>
              </w:rPr>
              <w:t>0</w:t>
            </w:r>
            <w:r w:rsidR="00BB1DCC">
              <w:rPr>
                <w:rFonts w:cs="Arial"/>
              </w:rPr>
              <w:t>2</w:t>
            </w:r>
            <w:r w:rsidR="009C0499" w:rsidRPr="00E55069">
              <w:rPr>
                <w:rFonts w:cs="Arial"/>
              </w:rPr>
              <w:t xml:space="preserve"> 202</w:t>
            </w:r>
            <w:r>
              <w:rPr>
                <w:rFonts w:cs="Arial"/>
              </w:rPr>
              <w:t>5</w:t>
            </w:r>
            <w:r w:rsidR="009C0499" w:rsidRPr="00E55069">
              <w:rPr>
                <w:rFonts w:cs="Arial"/>
              </w:rPr>
              <w:t xml:space="preserve"> = 100</w:t>
            </w:r>
          </w:p>
        </w:tc>
        <w:tc>
          <w:tcPr>
            <w:tcW w:w="1390" w:type="dxa"/>
            <w:tcBorders>
              <w:bottom w:val="single" w:sz="12" w:space="0" w:color="522398"/>
            </w:tcBorders>
            <w:vAlign w:val="center"/>
          </w:tcPr>
          <w:p w14:paraId="4FA09D3B" w14:textId="08E685C9" w:rsidR="009C0499" w:rsidRPr="009C0499" w:rsidRDefault="00D97F84" w:rsidP="009C0499">
            <w:pPr>
              <w:pStyle w:val="Tabela-wypenienie"/>
              <w:jc w:val="center"/>
              <w:rPr>
                <w:rFonts w:cs="Arial"/>
              </w:rPr>
            </w:pPr>
            <w:r>
              <w:rPr>
                <w:rFonts w:cs="Arial"/>
              </w:rPr>
              <w:t>0</w:t>
            </w:r>
            <w:r w:rsidR="00BB1DCC">
              <w:rPr>
                <w:rFonts w:cs="Arial"/>
              </w:rPr>
              <w:t>1</w:t>
            </w:r>
            <w:r w:rsidR="009C0499" w:rsidRPr="00E55069">
              <w:rPr>
                <w:rFonts w:cs="Arial"/>
              </w:rPr>
              <w:t xml:space="preserve"> 202</w:t>
            </w:r>
            <w:r>
              <w:rPr>
                <w:rFonts w:cs="Arial"/>
              </w:rPr>
              <w:t>6</w:t>
            </w:r>
            <w:r w:rsidR="009C0499" w:rsidRPr="00E55069">
              <w:rPr>
                <w:rFonts w:cs="Arial"/>
              </w:rPr>
              <w:t xml:space="preserve"> = 100</w:t>
            </w:r>
          </w:p>
        </w:tc>
        <w:tc>
          <w:tcPr>
            <w:tcW w:w="1332" w:type="dxa"/>
            <w:tcBorders>
              <w:bottom w:val="single" w:sz="12" w:space="0" w:color="522398"/>
            </w:tcBorders>
            <w:vAlign w:val="center"/>
          </w:tcPr>
          <w:p w14:paraId="5FBCB720" w14:textId="7607030A" w:rsidR="009C0499" w:rsidRPr="009C0499" w:rsidRDefault="009C0499" w:rsidP="009C0499">
            <w:pPr>
              <w:pStyle w:val="Tabela-wypenienie"/>
              <w:jc w:val="center"/>
              <w:rPr>
                <w:rFonts w:cs="Arial"/>
              </w:rPr>
            </w:pPr>
            <w:r w:rsidRPr="009C0499">
              <w:rPr>
                <w:rFonts w:cs="Arial"/>
              </w:rPr>
              <w:t>w tys. t</w:t>
            </w:r>
          </w:p>
        </w:tc>
        <w:tc>
          <w:tcPr>
            <w:tcW w:w="1361" w:type="dxa"/>
            <w:tcBorders>
              <w:bottom w:val="single" w:sz="12" w:space="0" w:color="522398"/>
            </w:tcBorders>
            <w:vAlign w:val="center"/>
          </w:tcPr>
          <w:p w14:paraId="65CA2688" w14:textId="7086FCA3" w:rsidR="009C0499" w:rsidRPr="009C0499" w:rsidRDefault="009C0499" w:rsidP="009C0499">
            <w:pPr>
              <w:pStyle w:val="Tabela-wypenienie"/>
              <w:jc w:val="center"/>
              <w:rPr>
                <w:rFonts w:cs="Arial"/>
              </w:rPr>
            </w:pPr>
            <w:r w:rsidRPr="009C0499">
              <w:rPr>
                <w:rFonts w:cs="Arial"/>
              </w:rPr>
              <w:t xml:space="preserve">07 2024 – </w:t>
            </w:r>
            <w:r w:rsidR="00D97F84">
              <w:rPr>
                <w:rFonts w:cs="Arial"/>
              </w:rPr>
              <w:t>0</w:t>
            </w:r>
            <w:r w:rsidR="00BB1DCC">
              <w:rPr>
                <w:rFonts w:cs="Arial"/>
              </w:rPr>
              <w:t>2</w:t>
            </w:r>
            <w:r w:rsidRPr="009C0499">
              <w:rPr>
                <w:rFonts w:cs="Arial"/>
              </w:rPr>
              <w:t xml:space="preserve"> 202</w:t>
            </w:r>
            <w:r w:rsidR="00D97F84">
              <w:rPr>
                <w:rFonts w:cs="Arial"/>
              </w:rPr>
              <w:t>5</w:t>
            </w:r>
            <w:r w:rsidRPr="009C0499">
              <w:rPr>
                <w:rFonts w:cs="Arial"/>
              </w:rPr>
              <w:t xml:space="preserve"> = 100</w:t>
            </w:r>
          </w:p>
        </w:tc>
      </w:tr>
      <w:tr w:rsidR="00D97F84" w:rsidRPr="009C0499" w14:paraId="6BF22441" w14:textId="77777777" w:rsidTr="00D97F84">
        <w:trPr>
          <w:trHeight w:val="283"/>
        </w:trPr>
        <w:tc>
          <w:tcPr>
            <w:tcW w:w="3686" w:type="dxa"/>
            <w:tcBorders>
              <w:top w:val="single" w:sz="12" w:space="0" w:color="522398"/>
            </w:tcBorders>
            <w:vAlign w:val="center"/>
          </w:tcPr>
          <w:p w14:paraId="6B906673" w14:textId="77777777" w:rsidR="00D97F84" w:rsidRPr="009C0499" w:rsidRDefault="00D97F84" w:rsidP="00D97F84">
            <w:pPr>
              <w:pStyle w:val="Tabela-Boczek1pol"/>
              <w:rPr>
                <w:rFonts w:cs="Arial"/>
                <w:b/>
                <w:szCs w:val="19"/>
              </w:rPr>
            </w:pPr>
            <w:r w:rsidRPr="009C0499">
              <w:rPr>
                <w:b/>
                <w:szCs w:val="19"/>
              </w:rPr>
              <w:t>Ziarno</w:t>
            </w:r>
            <w:r w:rsidRPr="009C0499">
              <w:rPr>
                <w:rFonts w:cs="Arial"/>
                <w:b/>
                <w:szCs w:val="19"/>
              </w:rPr>
              <w:t xml:space="preserve"> zbóż podstawowych</w:t>
            </w:r>
            <w:r w:rsidRPr="009C0499">
              <w:rPr>
                <w:rFonts w:cs="Arial"/>
                <w:b/>
                <w:szCs w:val="19"/>
                <w:vertAlign w:val="superscript"/>
              </w:rPr>
              <w:t xml:space="preserve"> b</w:t>
            </w:r>
          </w:p>
        </w:tc>
        <w:tc>
          <w:tcPr>
            <w:tcW w:w="1360" w:type="dxa"/>
            <w:tcBorders>
              <w:top w:val="single" w:sz="12" w:space="0" w:color="522398"/>
            </w:tcBorders>
          </w:tcPr>
          <w:p w14:paraId="1DB7365A" w14:textId="2C157BE0" w:rsidR="00D97F84" w:rsidRPr="00D97F84" w:rsidRDefault="00D97F84" w:rsidP="00D97F84">
            <w:pPr>
              <w:pStyle w:val="Tabela-wypenienie"/>
              <w:rPr>
                <w:b/>
              </w:rPr>
            </w:pPr>
            <w:r w:rsidRPr="00D97F84">
              <w:rPr>
                <w:b/>
              </w:rPr>
              <w:t>54,3</w:t>
            </w:r>
          </w:p>
        </w:tc>
        <w:tc>
          <w:tcPr>
            <w:tcW w:w="1361" w:type="dxa"/>
            <w:tcBorders>
              <w:top w:val="single" w:sz="12" w:space="0" w:color="522398"/>
            </w:tcBorders>
          </w:tcPr>
          <w:p w14:paraId="18ACD5D1" w14:textId="1BC889EF" w:rsidR="00D97F84" w:rsidRPr="00D97F84" w:rsidRDefault="00D97F84" w:rsidP="00D97F84">
            <w:pPr>
              <w:pStyle w:val="Tabela-wypenienie"/>
              <w:rPr>
                <w:b/>
              </w:rPr>
            </w:pPr>
            <w:r w:rsidRPr="00D97F84">
              <w:rPr>
                <w:b/>
              </w:rPr>
              <w:t>102,6</w:t>
            </w:r>
          </w:p>
        </w:tc>
        <w:tc>
          <w:tcPr>
            <w:tcW w:w="1390" w:type="dxa"/>
            <w:tcBorders>
              <w:top w:val="single" w:sz="12" w:space="0" w:color="522398"/>
            </w:tcBorders>
          </w:tcPr>
          <w:p w14:paraId="39937277" w14:textId="431FA9B3" w:rsidR="00D97F84" w:rsidRPr="00D97F84" w:rsidRDefault="00D97F84" w:rsidP="00D97F84">
            <w:pPr>
              <w:pStyle w:val="Tabela-wypenienie"/>
              <w:rPr>
                <w:b/>
              </w:rPr>
            </w:pPr>
            <w:r w:rsidRPr="00D97F84">
              <w:rPr>
                <w:b/>
              </w:rPr>
              <w:t>159,3</w:t>
            </w:r>
          </w:p>
        </w:tc>
        <w:tc>
          <w:tcPr>
            <w:tcW w:w="1332" w:type="dxa"/>
            <w:tcBorders>
              <w:top w:val="single" w:sz="12" w:space="0" w:color="522398"/>
            </w:tcBorders>
          </w:tcPr>
          <w:p w14:paraId="689B1A44" w14:textId="03EBE3EA" w:rsidR="00D97F84" w:rsidRPr="00D97F84" w:rsidRDefault="00D97F84" w:rsidP="00D97F84">
            <w:pPr>
              <w:pStyle w:val="Tabela-wypenienie"/>
              <w:rPr>
                <w:b/>
              </w:rPr>
            </w:pPr>
            <w:r w:rsidRPr="00D97F84">
              <w:rPr>
                <w:b/>
              </w:rPr>
              <w:t>372,0</w:t>
            </w:r>
          </w:p>
        </w:tc>
        <w:tc>
          <w:tcPr>
            <w:tcW w:w="1361" w:type="dxa"/>
            <w:tcBorders>
              <w:top w:val="single" w:sz="12" w:space="0" w:color="522398"/>
            </w:tcBorders>
          </w:tcPr>
          <w:p w14:paraId="214B9725" w14:textId="2AB411D7" w:rsidR="00D97F84" w:rsidRPr="00D97F84" w:rsidRDefault="00D97F84" w:rsidP="00D97F84">
            <w:pPr>
              <w:pStyle w:val="Tabela-wypenienie"/>
              <w:rPr>
                <w:b/>
              </w:rPr>
            </w:pPr>
            <w:r w:rsidRPr="00D97F84">
              <w:rPr>
                <w:b/>
              </w:rPr>
              <w:t>95,5</w:t>
            </w:r>
          </w:p>
        </w:tc>
      </w:tr>
      <w:tr w:rsidR="00D97F84" w:rsidRPr="009C0499" w14:paraId="79BF0A11" w14:textId="77777777" w:rsidTr="00D97F84">
        <w:trPr>
          <w:trHeight w:val="283"/>
        </w:trPr>
        <w:tc>
          <w:tcPr>
            <w:tcW w:w="3686" w:type="dxa"/>
            <w:vAlign w:val="center"/>
          </w:tcPr>
          <w:p w14:paraId="4365CC32" w14:textId="77777777" w:rsidR="00D97F84" w:rsidRPr="009C0499" w:rsidRDefault="00D97F84" w:rsidP="00D97F84">
            <w:pPr>
              <w:pStyle w:val="Tabela-Boczek3pol"/>
              <w:rPr>
                <w:szCs w:val="19"/>
              </w:rPr>
            </w:pPr>
            <w:r w:rsidRPr="009C0499">
              <w:rPr>
                <w:szCs w:val="19"/>
              </w:rPr>
              <w:t>w tym:</w:t>
            </w:r>
          </w:p>
        </w:tc>
        <w:tc>
          <w:tcPr>
            <w:tcW w:w="1360" w:type="dxa"/>
          </w:tcPr>
          <w:p w14:paraId="33577A4C" w14:textId="77777777" w:rsidR="00D97F84" w:rsidRPr="009C0499" w:rsidRDefault="00D97F84" w:rsidP="00D97F84">
            <w:pPr>
              <w:pStyle w:val="Tabela-wypenienie"/>
            </w:pPr>
          </w:p>
        </w:tc>
        <w:tc>
          <w:tcPr>
            <w:tcW w:w="1361" w:type="dxa"/>
          </w:tcPr>
          <w:p w14:paraId="3DFB912C" w14:textId="77777777" w:rsidR="00D97F84" w:rsidRPr="009C0499" w:rsidRDefault="00D97F84" w:rsidP="00D97F84">
            <w:pPr>
              <w:pStyle w:val="Tabela-wypenienie"/>
            </w:pPr>
          </w:p>
        </w:tc>
        <w:tc>
          <w:tcPr>
            <w:tcW w:w="1390" w:type="dxa"/>
          </w:tcPr>
          <w:p w14:paraId="76FD1D79" w14:textId="77777777" w:rsidR="00D97F84" w:rsidRPr="009C0499" w:rsidRDefault="00D97F84" w:rsidP="00D97F84">
            <w:pPr>
              <w:pStyle w:val="Tabela-wypenienie"/>
            </w:pPr>
          </w:p>
        </w:tc>
        <w:tc>
          <w:tcPr>
            <w:tcW w:w="1332" w:type="dxa"/>
          </w:tcPr>
          <w:p w14:paraId="676098A6" w14:textId="77777777" w:rsidR="00D97F84" w:rsidRPr="009C0499" w:rsidRDefault="00D97F84" w:rsidP="00D97F84">
            <w:pPr>
              <w:pStyle w:val="Tabela-wypenienie"/>
            </w:pPr>
          </w:p>
        </w:tc>
        <w:tc>
          <w:tcPr>
            <w:tcW w:w="1361" w:type="dxa"/>
          </w:tcPr>
          <w:p w14:paraId="7FCD1582" w14:textId="77777777" w:rsidR="00D97F84" w:rsidRPr="009C0499" w:rsidRDefault="00D97F84" w:rsidP="00D97F84">
            <w:pPr>
              <w:pStyle w:val="Tabela-wypenienie"/>
            </w:pPr>
          </w:p>
        </w:tc>
      </w:tr>
      <w:tr w:rsidR="00D97F84" w:rsidRPr="009C0499" w14:paraId="0DF2B990" w14:textId="77777777" w:rsidTr="00D97F84">
        <w:trPr>
          <w:trHeight w:val="283"/>
        </w:trPr>
        <w:tc>
          <w:tcPr>
            <w:tcW w:w="3686" w:type="dxa"/>
            <w:vAlign w:val="center"/>
          </w:tcPr>
          <w:p w14:paraId="30F23978" w14:textId="77777777" w:rsidR="00D97F84" w:rsidRPr="009C0499" w:rsidRDefault="00D97F84" w:rsidP="00D97F84">
            <w:pPr>
              <w:pStyle w:val="Tabela-Boczek2pol"/>
              <w:rPr>
                <w:szCs w:val="19"/>
              </w:rPr>
            </w:pPr>
            <w:r w:rsidRPr="009C0499">
              <w:rPr>
                <w:szCs w:val="19"/>
              </w:rPr>
              <w:t>pszenica</w:t>
            </w:r>
          </w:p>
        </w:tc>
        <w:tc>
          <w:tcPr>
            <w:tcW w:w="1360" w:type="dxa"/>
          </w:tcPr>
          <w:p w14:paraId="57937DD8" w14:textId="50ABAB1B" w:rsidR="00D97F84" w:rsidRPr="009C0499" w:rsidRDefault="00D97F84" w:rsidP="00D97F84">
            <w:pPr>
              <w:pStyle w:val="Tabela-wypenienie"/>
            </w:pPr>
            <w:r w:rsidRPr="008F1878">
              <w:t>45,6</w:t>
            </w:r>
          </w:p>
        </w:tc>
        <w:tc>
          <w:tcPr>
            <w:tcW w:w="1361" w:type="dxa"/>
          </w:tcPr>
          <w:p w14:paraId="504FABB9" w14:textId="1A9CEDFF" w:rsidR="00D97F84" w:rsidRPr="009C0499" w:rsidRDefault="00D97F84" w:rsidP="00D97F84">
            <w:pPr>
              <w:pStyle w:val="Tabela-wypenienie"/>
            </w:pPr>
            <w:r w:rsidRPr="008F1878">
              <w:t>103,1</w:t>
            </w:r>
          </w:p>
        </w:tc>
        <w:tc>
          <w:tcPr>
            <w:tcW w:w="1390" w:type="dxa"/>
          </w:tcPr>
          <w:p w14:paraId="1B7BB366" w14:textId="22359646" w:rsidR="00D97F84" w:rsidRPr="009C0499" w:rsidRDefault="00D97F84" w:rsidP="00D97F84">
            <w:pPr>
              <w:pStyle w:val="Tabela-wypenienie"/>
            </w:pPr>
            <w:r w:rsidRPr="008F1878">
              <w:t>165,4</w:t>
            </w:r>
          </w:p>
        </w:tc>
        <w:tc>
          <w:tcPr>
            <w:tcW w:w="1332" w:type="dxa"/>
          </w:tcPr>
          <w:p w14:paraId="739E05B3" w14:textId="3B69F67C" w:rsidR="00D97F84" w:rsidRPr="009C0499" w:rsidRDefault="00D97F84" w:rsidP="00D97F84">
            <w:pPr>
              <w:pStyle w:val="Tabela-wypenienie"/>
            </w:pPr>
            <w:r w:rsidRPr="008F1878">
              <w:t>277,2</w:t>
            </w:r>
          </w:p>
        </w:tc>
        <w:tc>
          <w:tcPr>
            <w:tcW w:w="1361" w:type="dxa"/>
          </w:tcPr>
          <w:p w14:paraId="104DA655" w14:textId="0BA3E7CB" w:rsidR="00D97F84" w:rsidRPr="009C0499" w:rsidRDefault="00D97F84" w:rsidP="00D97F84">
            <w:pPr>
              <w:pStyle w:val="Tabela-wypenienie"/>
            </w:pPr>
            <w:r w:rsidRPr="008F1878">
              <w:t>84,5</w:t>
            </w:r>
          </w:p>
        </w:tc>
      </w:tr>
      <w:tr w:rsidR="00D97F84" w:rsidRPr="009C0499" w14:paraId="642CA4DD" w14:textId="77777777" w:rsidTr="00D97F84">
        <w:trPr>
          <w:trHeight w:val="283"/>
        </w:trPr>
        <w:tc>
          <w:tcPr>
            <w:tcW w:w="3686" w:type="dxa"/>
            <w:vAlign w:val="center"/>
          </w:tcPr>
          <w:p w14:paraId="33C58302" w14:textId="77777777" w:rsidR="00D97F84" w:rsidRPr="009C0499" w:rsidRDefault="00D97F84" w:rsidP="00D97F84">
            <w:pPr>
              <w:pStyle w:val="Tabela-Boczek2pol"/>
              <w:rPr>
                <w:szCs w:val="19"/>
              </w:rPr>
            </w:pPr>
            <w:r w:rsidRPr="009C0499">
              <w:rPr>
                <w:szCs w:val="19"/>
              </w:rPr>
              <w:t>żyto</w:t>
            </w:r>
            <w:r w:rsidRPr="009C0499">
              <w:rPr>
                <w:szCs w:val="19"/>
              </w:rPr>
              <w:tab/>
            </w:r>
          </w:p>
        </w:tc>
        <w:tc>
          <w:tcPr>
            <w:tcW w:w="1360" w:type="dxa"/>
          </w:tcPr>
          <w:p w14:paraId="3B3FB852" w14:textId="60DF63FF" w:rsidR="00D97F84" w:rsidRPr="009C0499" w:rsidRDefault="00D97F84" w:rsidP="00D97F84">
            <w:pPr>
              <w:pStyle w:val="Tabela-wypenienie"/>
            </w:pPr>
            <w:r w:rsidRPr="008F1878">
              <w:t>0,9</w:t>
            </w:r>
          </w:p>
        </w:tc>
        <w:tc>
          <w:tcPr>
            <w:tcW w:w="1361" w:type="dxa"/>
          </w:tcPr>
          <w:p w14:paraId="168EFE67" w14:textId="69F4E013" w:rsidR="00D97F84" w:rsidRPr="009C0499" w:rsidRDefault="00D97F84" w:rsidP="00D97F84">
            <w:pPr>
              <w:pStyle w:val="Tabela-wypenienie"/>
            </w:pPr>
            <w:r w:rsidRPr="008F1878">
              <w:t>158,5</w:t>
            </w:r>
          </w:p>
        </w:tc>
        <w:tc>
          <w:tcPr>
            <w:tcW w:w="1390" w:type="dxa"/>
          </w:tcPr>
          <w:p w14:paraId="06C27C61" w14:textId="642298B0" w:rsidR="00D97F84" w:rsidRPr="009C0499" w:rsidRDefault="00D97F84" w:rsidP="00D97F84">
            <w:pPr>
              <w:pStyle w:val="Tabela-wypenienie"/>
            </w:pPr>
            <w:r w:rsidRPr="008F1878">
              <w:t>419,5</w:t>
            </w:r>
          </w:p>
        </w:tc>
        <w:tc>
          <w:tcPr>
            <w:tcW w:w="1332" w:type="dxa"/>
          </w:tcPr>
          <w:p w14:paraId="6E2A493C" w14:textId="5D1C2722" w:rsidR="00D97F84" w:rsidRPr="009C0499" w:rsidRDefault="00D97F84" w:rsidP="00D97F84">
            <w:pPr>
              <w:pStyle w:val="Tabela-wypenienie"/>
            </w:pPr>
            <w:r w:rsidRPr="008F1878">
              <w:t>10,9</w:t>
            </w:r>
          </w:p>
        </w:tc>
        <w:tc>
          <w:tcPr>
            <w:tcW w:w="1361" w:type="dxa"/>
          </w:tcPr>
          <w:p w14:paraId="6748853F" w14:textId="1C27BBE6" w:rsidR="00D97F84" w:rsidRPr="009C0499" w:rsidRDefault="00D97F84" w:rsidP="00D97F84">
            <w:pPr>
              <w:pStyle w:val="Tabela-wypenienie"/>
            </w:pPr>
            <w:r w:rsidRPr="008F1878">
              <w:t>117,5</w:t>
            </w:r>
          </w:p>
        </w:tc>
      </w:tr>
    </w:tbl>
    <w:p w14:paraId="5753E9A1" w14:textId="1B1FF2D1" w:rsidR="00106975" w:rsidRPr="00A804EB" w:rsidRDefault="00106975" w:rsidP="00D2354A">
      <w:pPr>
        <w:pStyle w:val="Tabela-Notka"/>
      </w:pPr>
      <w:r w:rsidRPr="00A804EB">
        <w:t>a</w:t>
      </w:r>
      <w:r w:rsidR="00DF49F1" w:rsidRPr="00A804EB">
        <w:t xml:space="preserve"> </w:t>
      </w:r>
      <w:r w:rsidR="00D47D83" w:rsidRPr="00A804EB">
        <w:t>B</w:t>
      </w:r>
      <w:r w:rsidR="00DC1B4F" w:rsidRPr="00A804EB">
        <w:t xml:space="preserve">ez skupu realizowanego przez osoby </w:t>
      </w:r>
      <w:r w:rsidR="00E1019E" w:rsidRPr="00A804EB">
        <w:t>fizyczne</w:t>
      </w:r>
      <w:r w:rsidR="009E64D6" w:rsidRPr="00A804EB">
        <w:t>.</w:t>
      </w:r>
      <w:r w:rsidR="00FE1E64" w:rsidRPr="00A804EB">
        <w:t xml:space="preserve"> </w:t>
      </w:r>
      <w:r w:rsidRPr="00A804EB">
        <w:t>b Obejmuje pszenicę, żyto, jęczmień, owies i pszenżyto, łącznie z mieszankami zbożowymi; bez ziarna siewnego.</w:t>
      </w:r>
    </w:p>
    <w:p w14:paraId="734BCFCF" w14:textId="0D56A802" w:rsidR="009C0499" w:rsidRPr="00673A56" w:rsidRDefault="00D97F84" w:rsidP="009C0499">
      <w:pPr>
        <w:ind w:firstLine="0"/>
        <w:rPr>
          <w:shd w:val="clear" w:color="auto" w:fill="FFFFFF"/>
        </w:rPr>
      </w:pPr>
      <w:r w:rsidRPr="00D97F84">
        <w:rPr>
          <w:shd w:val="clear" w:color="auto" w:fill="FFFFFF"/>
        </w:rPr>
        <w:t>W okresie od lipca 2025 do lutego 2026 r. skup zbóż podstawowych (z mieszankami zbożowymi bez ziarna siewnego) wyniósł 372,0 tys. t. i był o 4,5% niższy niż w okresie od lipca 2024 do lutego 2025 r., przy czym skup pszenicy był o 15,5% niższy, zaś żyta o 17,5% wyższy.</w:t>
      </w:r>
    </w:p>
    <w:p w14:paraId="5E524531" w14:textId="266FBDF7" w:rsidR="00F76250" w:rsidRDefault="00D97F84" w:rsidP="009C0499">
      <w:pPr>
        <w:spacing w:after="0"/>
        <w:ind w:firstLine="0"/>
        <w:rPr>
          <w:shd w:val="clear" w:color="auto" w:fill="FFFFFF"/>
        </w:rPr>
      </w:pPr>
      <w:r w:rsidRPr="00D97F84">
        <w:rPr>
          <w:shd w:val="clear" w:color="auto" w:fill="FFFFFF"/>
        </w:rPr>
        <w:t>W lutym 2026 r. łącznie skupiono 54,3 tys. t zbóż, czyli o 59,3% więcej niż przed miesiącem, przy czym pszenicy o 65,4% więcej, a żyta ponad 4-krotnie więcej. W porównaniu z lutym ub. r. skup pszenicy był o 3,1% wyższy, a żyta o 58,5%.</w:t>
      </w:r>
    </w:p>
    <w:p w14:paraId="01350E3A" w14:textId="77777777" w:rsidR="00CE6C67" w:rsidRPr="00A804EB" w:rsidRDefault="00CE6C67" w:rsidP="00CE6C67">
      <w:pPr>
        <w:pStyle w:val="Tabela-Notka"/>
        <w:rPr>
          <w:lang w:eastAsia="pl-PL"/>
        </w:rPr>
      </w:pPr>
      <w:r w:rsidRPr="00A804EB">
        <w:rPr>
          <w:lang w:eastAsia="pl-PL"/>
        </w:rPr>
        <w:t>_______________</w:t>
      </w:r>
    </w:p>
    <w:p w14:paraId="6B6F6557" w14:textId="25EC4D85" w:rsidR="00CE6C67" w:rsidRPr="00A804EB" w:rsidRDefault="00CE6C67" w:rsidP="00E06EB2">
      <w:pPr>
        <w:pStyle w:val="Tabela-Notka"/>
        <w:jc w:val="both"/>
      </w:pPr>
      <w:r w:rsidRPr="00A804EB">
        <w:t>3 Przeciętne wartości temperatur i opadów obliczono jako średnie arytmetyczne przeciętnych miesięcznych wartości z trzech stacji hydrologiczno</w:t>
      </w:r>
      <w:r w:rsidR="00E06EB2" w:rsidRPr="00A804EB">
        <w:t>-</w:t>
      </w:r>
      <w:r w:rsidRPr="00A804EB">
        <w:t>meteorologicznych Instytutu Meteorologii i Gospodarki Wodnej, zlokalizowanych w Lublinie, Terespolu i Włodawie.</w:t>
      </w:r>
    </w:p>
    <w:p w14:paraId="79247D36" w14:textId="77777777" w:rsidR="00CA669B" w:rsidRPr="00C72A10" w:rsidRDefault="00CA669B" w:rsidP="003942F7">
      <w:pPr>
        <w:pStyle w:val="Tabela-wykres-tyty"/>
        <w:rPr>
          <w:position w:val="5"/>
          <w:sz w:val="12"/>
          <w:szCs w:val="12"/>
        </w:rPr>
      </w:pPr>
      <w:r w:rsidRPr="00C72A10">
        <w:lastRenderedPageBreak/>
        <w:t>Tablica 6. Skup podstawowych produktów zwierzęcych</w:t>
      </w:r>
      <w:r w:rsidRPr="00C72A10">
        <w:rPr>
          <w:vertAlign w:val="superscript"/>
        </w:rPr>
        <w:t xml:space="preserve"> </w:t>
      </w:r>
      <w:r w:rsidRPr="00C72A10">
        <w:rPr>
          <w:position w:val="5"/>
          <w:sz w:val="12"/>
          <w:szCs w:val="12"/>
        </w:rPr>
        <w:t xml:space="preserve">a </w:t>
      </w:r>
    </w:p>
    <w:tbl>
      <w:tblPr>
        <w:tblW w:w="10489" w:type="dxa"/>
        <w:tblBorders>
          <w:top w:val="single" w:sz="4" w:space="0" w:color="522398"/>
          <w:left w:val="single" w:sz="4" w:space="0" w:color="522398"/>
          <w:bottom w:val="single" w:sz="4" w:space="0" w:color="522398"/>
          <w:right w:val="single" w:sz="4" w:space="0" w:color="522398"/>
          <w:insideH w:val="single" w:sz="4" w:space="0" w:color="522398"/>
          <w:insideV w:val="single" w:sz="4" w:space="0" w:color="522398"/>
        </w:tblBorders>
        <w:tblLook w:val="04A0" w:firstRow="1" w:lastRow="0" w:firstColumn="1" w:lastColumn="0" w:noHBand="0" w:noVBand="1"/>
        <w:tblCaption w:val="Tablica 6. Skup podstawowych produktów zwierzęcych"/>
        <w:tblDescription w:val="Dane do tablicy dostępne w załączonym pliku excel."/>
      </w:tblPr>
      <w:tblGrid>
        <w:gridCol w:w="5244"/>
        <w:gridCol w:w="1748"/>
        <w:gridCol w:w="1748"/>
        <w:gridCol w:w="1749"/>
      </w:tblGrid>
      <w:tr w:rsidR="00075257" w:rsidRPr="00C72A10" w14:paraId="6E1BDE02" w14:textId="77777777" w:rsidTr="00075257">
        <w:trPr>
          <w:trHeight w:val="485"/>
        </w:trPr>
        <w:tc>
          <w:tcPr>
            <w:tcW w:w="5244" w:type="dxa"/>
            <w:vMerge w:val="restart"/>
            <w:tcBorders>
              <w:left w:val="nil"/>
            </w:tcBorders>
            <w:vAlign w:val="center"/>
          </w:tcPr>
          <w:p w14:paraId="07E46C4C" w14:textId="77777777" w:rsidR="00075257" w:rsidRPr="00C72A10" w:rsidRDefault="00075257" w:rsidP="00CC29EE">
            <w:pPr>
              <w:pStyle w:val="Tabela-Gwka"/>
              <w:rPr>
                <w:shd w:val="clear" w:color="auto" w:fill="FFFFFF"/>
              </w:rPr>
            </w:pPr>
            <w:r w:rsidRPr="00C72A10">
              <w:t>WYSZCZEGÓLNIENIE</w:t>
            </w:r>
          </w:p>
        </w:tc>
        <w:tc>
          <w:tcPr>
            <w:tcW w:w="5245" w:type="dxa"/>
            <w:gridSpan w:val="3"/>
            <w:tcBorders>
              <w:right w:val="nil"/>
            </w:tcBorders>
            <w:vAlign w:val="center"/>
          </w:tcPr>
          <w:p w14:paraId="0279D8E4" w14:textId="26CEDC28" w:rsidR="00075257" w:rsidRPr="00C72A10" w:rsidRDefault="00D97F84" w:rsidP="00CC29EE">
            <w:pPr>
              <w:pStyle w:val="Tabela-Gwka"/>
              <w:rPr>
                <w:szCs w:val="19"/>
              </w:rPr>
            </w:pPr>
            <w:r>
              <w:rPr>
                <w:szCs w:val="19"/>
              </w:rPr>
              <w:t>0</w:t>
            </w:r>
            <w:r w:rsidR="00D83B5C">
              <w:rPr>
                <w:szCs w:val="19"/>
              </w:rPr>
              <w:t>2</w:t>
            </w:r>
            <w:r w:rsidR="00075257" w:rsidRPr="00C72A10">
              <w:rPr>
                <w:szCs w:val="19"/>
              </w:rPr>
              <w:t xml:space="preserve"> 202</w:t>
            </w:r>
            <w:r>
              <w:rPr>
                <w:szCs w:val="19"/>
              </w:rPr>
              <w:t>6</w:t>
            </w:r>
          </w:p>
        </w:tc>
      </w:tr>
      <w:tr w:rsidR="00075257" w:rsidRPr="00C72A10" w14:paraId="54D73752" w14:textId="77777777" w:rsidTr="00075257">
        <w:trPr>
          <w:trHeight w:val="454"/>
        </w:trPr>
        <w:tc>
          <w:tcPr>
            <w:tcW w:w="5244" w:type="dxa"/>
            <w:vMerge/>
            <w:tcBorders>
              <w:left w:val="nil"/>
              <w:bottom w:val="single" w:sz="4" w:space="0" w:color="522398"/>
            </w:tcBorders>
            <w:vAlign w:val="center"/>
          </w:tcPr>
          <w:p w14:paraId="3E20F494" w14:textId="77777777" w:rsidR="00075257" w:rsidRPr="00C72A10" w:rsidRDefault="00075257" w:rsidP="00075257">
            <w:pPr>
              <w:pStyle w:val="Tabela-Gwka"/>
            </w:pPr>
          </w:p>
        </w:tc>
        <w:tc>
          <w:tcPr>
            <w:tcW w:w="1748" w:type="dxa"/>
            <w:tcBorders>
              <w:bottom w:val="single" w:sz="4" w:space="0" w:color="522398"/>
            </w:tcBorders>
            <w:vAlign w:val="center"/>
          </w:tcPr>
          <w:p w14:paraId="7D8B1D2B" w14:textId="43E2D759" w:rsidR="00075257" w:rsidRPr="00C72A10" w:rsidRDefault="00075257" w:rsidP="00075257">
            <w:pPr>
              <w:pStyle w:val="Tabela-Gwka"/>
              <w:rPr>
                <w:szCs w:val="19"/>
              </w:rPr>
            </w:pPr>
            <w:r w:rsidRPr="00C72A10">
              <w:rPr>
                <w:szCs w:val="19"/>
              </w:rPr>
              <w:t>w tys. t</w:t>
            </w:r>
          </w:p>
        </w:tc>
        <w:tc>
          <w:tcPr>
            <w:tcW w:w="1748" w:type="dxa"/>
            <w:tcBorders>
              <w:bottom w:val="single" w:sz="4" w:space="0" w:color="522398"/>
            </w:tcBorders>
            <w:vAlign w:val="center"/>
          </w:tcPr>
          <w:p w14:paraId="5CEB01F1" w14:textId="2FE5C7D6" w:rsidR="00075257" w:rsidRPr="00C72A10" w:rsidRDefault="00D97F84" w:rsidP="00075257">
            <w:pPr>
              <w:pStyle w:val="Tabela-Gwka"/>
              <w:rPr>
                <w:szCs w:val="19"/>
              </w:rPr>
            </w:pPr>
            <w:r>
              <w:rPr>
                <w:szCs w:val="19"/>
              </w:rPr>
              <w:t>0</w:t>
            </w:r>
            <w:r w:rsidR="00D83B5C">
              <w:rPr>
                <w:szCs w:val="19"/>
              </w:rPr>
              <w:t>2</w:t>
            </w:r>
            <w:r w:rsidR="00075257" w:rsidRPr="00C72A10">
              <w:rPr>
                <w:szCs w:val="19"/>
              </w:rPr>
              <w:t xml:space="preserve"> 202</w:t>
            </w:r>
            <w:r>
              <w:rPr>
                <w:szCs w:val="19"/>
              </w:rPr>
              <w:t>5</w:t>
            </w:r>
            <w:r w:rsidR="00075257" w:rsidRPr="00C72A10">
              <w:rPr>
                <w:szCs w:val="19"/>
              </w:rPr>
              <w:t xml:space="preserve"> = 100</w:t>
            </w:r>
          </w:p>
        </w:tc>
        <w:tc>
          <w:tcPr>
            <w:tcW w:w="1749" w:type="dxa"/>
            <w:tcBorders>
              <w:bottom w:val="single" w:sz="4" w:space="0" w:color="522398"/>
              <w:right w:val="nil"/>
            </w:tcBorders>
            <w:vAlign w:val="center"/>
          </w:tcPr>
          <w:p w14:paraId="3EB65630" w14:textId="5EFC32D0" w:rsidR="00075257" w:rsidRPr="00C72A10" w:rsidRDefault="00D97F84" w:rsidP="00075257">
            <w:pPr>
              <w:pStyle w:val="Tabela-Gwka"/>
              <w:rPr>
                <w:szCs w:val="19"/>
              </w:rPr>
            </w:pPr>
            <w:r>
              <w:rPr>
                <w:szCs w:val="19"/>
              </w:rPr>
              <w:t>0</w:t>
            </w:r>
            <w:r w:rsidR="00D83B5C">
              <w:rPr>
                <w:szCs w:val="19"/>
              </w:rPr>
              <w:t>1</w:t>
            </w:r>
            <w:r w:rsidR="00075257" w:rsidRPr="00C72A10">
              <w:rPr>
                <w:szCs w:val="19"/>
              </w:rPr>
              <w:t xml:space="preserve"> 202</w:t>
            </w:r>
            <w:r>
              <w:rPr>
                <w:szCs w:val="19"/>
              </w:rPr>
              <w:t>6</w:t>
            </w:r>
            <w:r w:rsidR="00075257" w:rsidRPr="00C72A10">
              <w:rPr>
                <w:szCs w:val="19"/>
              </w:rPr>
              <w:t xml:space="preserve"> = 100</w:t>
            </w:r>
          </w:p>
        </w:tc>
      </w:tr>
      <w:tr w:rsidR="00D97F84" w:rsidRPr="00C72A10" w14:paraId="626CBB24" w14:textId="77777777" w:rsidTr="00D97F84">
        <w:trPr>
          <w:trHeight w:val="340"/>
        </w:trPr>
        <w:tc>
          <w:tcPr>
            <w:tcW w:w="5244" w:type="dxa"/>
            <w:tcBorders>
              <w:top w:val="single" w:sz="4" w:space="0" w:color="522398"/>
              <w:left w:val="nil"/>
            </w:tcBorders>
            <w:vAlign w:val="center"/>
          </w:tcPr>
          <w:p w14:paraId="5F723AA6" w14:textId="76C14A07" w:rsidR="00D97F84" w:rsidRPr="00C72A10" w:rsidRDefault="00D97F84" w:rsidP="00D97F84">
            <w:pPr>
              <w:pStyle w:val="Tabela-Boczek1pol"/>
              <w:rPr>
                <w:b/>
                <w:szCs w:val="19"/>
              </w:rPr>
            </w:pPr>
            <w:r w:rsidRPr="00C72A10">
              <w:rPr>
                <w:b/>
                <w:szCs w:val="19"/>
              </w:rPr>
              <w:t>Żywiec rzeźny</w:t>
            </w:r>
            <w:r w:rsidRPr="00C72A10">
              <w:rPr>
                <w:b/>
                <w:position w:val="5"/>
                <w:szCs w:val="19"/>
                <w:vertAlign w:val="superscript"/>
              </w:rPr>
              <w:t>b</w:t>
            </w:r>
          </w:p>
        </w:tc>
        <w:tc>
          <w:tcPr>
            <w:tcW w:w="1748" w:type="dxa"/>
            <w:tcBorders>
              <w:top w:val="single" w:sz="4" w:space="0" w:color="522398"/>
            </w:tcBorders>
            <w:vAlign w:val="bottom"/>
          </w:tcPr>
          <w:p w14:paraId="708090C3" w14:textId="5AB7BA32" w:rsidR="00D97F84" w:rsidRPr="00D97F84" w:rsidRDefault="00D97F84" w:rsidP="00D97F84">
            <w:pPr>
              <w:pStyle w:val="Tabela-wypenienie"/>
              <w:rPr>
                <w:b/>
              </w:rPr>
            </w:pPr>
            <w:r w:rsidRPr="00D97F84">
              <w:rPr>
                <w:b/>
              </w:rPr>
              <w:t>16,5</w:t>
            </w:r>
          </w:p>
        </w:tc>
        <w:tc>
          <w:tcPr>
            <w:tcW w:w="1748" w:type="dxa"/>
            <w:tcBorders>
              <w:top w:val="single" w:sz="4" w:space="0" w:color="522398"/>
            </w:tcBorders>
            <w:vAlign w:val="bottom"/>
          </w:tcPr>
          <w:p w14:paraId="0F3E867F" w14:textId="1D921D54" w:rsidR="00D97F84" w:rsidRPr="00D97F84" w:rsidRDefault="00D97F84" w:rsidP="00D97F84">
            <w:pPr>
              <w:pStyle w:val="Tabela-wypenienie"/>
              <w:rPr>
                <w:b/>
              </w:rPr>
            </w:pPr>
            <w:r w:rsidRPr="00D97F84">
              <w:rPr>
                <w:b/>
              </w:rPr>
              <w:t>104,0</w:t>
            </w:r>
          </w:p>
        </w:tc>
        <w:tc>
          <w:tcPr>
            <w:tcW w:w="1749" w:type="dxa"/>
            <w:tcBorders>
              <w:top w:val="single" w:sz="4" w:space="0" w:color="522398"/>
              <w:right w:val="nil"/>
            </w:tcBorders>
            <w:vAlign w:val="bottom"/>
          </w:tcPr>
          <w:p w14:paraId="6CBA8123" w14:textId="6F2922A2" w:rsidR="00D97F84" w:rsidRPr="00D97F84" w:rsidRDefault="00D97F84" w:rsidP="00D97F84">
            <w:pPr>
              <w:pStyle w:val="Tabela-wypenienie"/>
              <w:rPr>
                <w:b/>
              </w:rPr>
            </w:pPr>
            <w:r w:rsidRPr="00D97F84">
              <w:rPr>
                <w:b/>
              </w:rPr>
              <w:t>95,0</w:t>
            </w:r>
          </w:p>
        </w:tc>
      </w:tr>
      <w:tr w:rsidR="00D97F84" w:rsidRPr="00C72A10" w14:paraId="199759A2" w14:textId="77777777" w:rsidTr="00D97F84">
        <w:trPr>
          <w:trHeight w:val="340"/>
        </w:trPr>
        <w:tc>
          <w:tcPr>
            <w:tcW w:w="5244" w:type="dxa"/>
            <w:tcBorders>
              <w:left w:val="nil"/>
            </w:tcBorders>
            <w:vAlign w:val="center"/>
          </w:tcPr>
          <w:p w14:paraId="00544B25" w14:textId="77777777" w:rsidR="00D97F84" w:rsidRPr="00C72A10" w:rsidRDefault="00D97F84" w:rsidP="00D97F84">
            <w:pPr>
              <w:pStyle w:val="Tabela-Boczek3pol"/>
              <w:rPr>
                <w:szCs w:val="19"/>
              </w:rPr>
            </w:pPr>
            <w:r w:rsidRPr="00C72A10">
              <w:rPr>
                <w:szCs w:val="19"/>
              </w:rPr>
              <w:t>w tym:</w:t>
            </w:r>
          </w:p>
        </w:tc>
        <w:tc>
          <w:tcPr>
            <w:tcW w:w="1748" w:type="dxa"/>
            <w:vAlign w:val="bottom"/>
          </w:tcPr>
          <w:p w14:paraId="73AB43CF" w14:textId="77777777" w:rsidR="00D97F84" w:rsidRPr="009C0499" w:rsidRDefault="00D97F84" w:rsidP="00D97F84">
            <w:pPr>
              <w:pStyle w:val="Tabela-wypenienie"/>
            </w:pPr>
          </w:p>
        </w:tc>
        <w:tc>
          <w:tcPr>
            <w:tcW w:w="1748" w:type="dxa"/>
            <w:vAlign w:val="bottom"/>
          </w:tcPr>
          <w:p w14:paraId="0C555357" w14:textId="77777777" w:rsidR="00D97F84" w:rsidRPr="009C0499" w:rsidRDefault="00D97F84" w:rsidP="00D97F84">
            <w:pPr>
              <w:pStyle w:val="Tabela-wypenienie"/>
            </w:pPr>
          </w:p>
        </w:tc>
        <w:tc>
          <w:tcPr>
            <w:tcW w:w="1749" w:type="dxa"/>
            <w:tcBorders>
              <w:right w:val="nil"/>
            </w:tcBorders>
            <w:vAlign w:val="bottom"/>
          </w:tcPr>
          <w:p w14:paraId="406ADCE3" w14:textId="77777777" w:rsidR="00D97F84" w:rsidRPr="009C0499" w:rsidRDefault="00D97F84" w:rsidP="00D97F84">
            <w:pPr>
              <w:pStyle w:val="Tabela-wypenienie"/>
            </w:pPr>
          </w:p>
        </w:tc>
      </w:tr>
      <w:tr w:rsidR="00D97F84" w:rsidRPr="00C72A10" w14:paraId="05DFBEDC" w14:textId="77777777" w:rsidTr="00D97F84">
        <w:trPr>
          <w:trHeight w:val="340"/>
        </w:trPr>
        <w:tc>
          <w:tcPr>
            <w:tcW w:w="5244" w:type="dxa"/>
            <w:tcBorders>
              <w:left w:val="nil"/>
            </w:tcBorders>
            <w:vAlign w:val="center"/>
          </w:tcPr>
          <w:p w14:paraId="5E566428" w14:textId="77777777" w:rsidR="00D97F84" w:rsidRPr="00C72A10" w:rsidRDefault="00D97F84" w:rsidP="00D97F84">
            <w:pPr>
              <w:pStyle w:val="Tabela-Boczek2pol"/>
              <w:rPr>
                <w:szCs w:val="19"/>
              </w:rPr>
            </w:pPr>
            <w:r w:rsidRPr="00C72A10">
              <w:rPr>
                <w:szCs w:val="19"/>
              </w:rPr>
              <w:t xml:space="preserve">trzoda chlewna </w:t>
            </w:r>
          </w:p>
        </w:tc>
        <w:tc>
          <w:tcPr>
            <w:tcW w:w="1748" w:type="dxa"/>
            <w:vAlign w:val="bottom"/>
          </w:tcPr>
          <w:p w14:paraId="0E686CDD" w14:textId="7F3F593B" w:rsidR="00D97F84" w:rsidRPr="009C0499" w:rsidRDefault="00D97F84" w:rsidP="00D97F84">
            <w:pPr>
              <w:pStyle w:val="Tabela-wypenienie"/>
            </w:pPr>
            <w:r w:rsidRPr="005C462F">
              <w:t>5,8</w:t>
            </w:r>
          </w:p>
        </w:tc>
        <w:tc>
          <w:tcPr>
            <w:tcW w:w="1748" w:type="dxa"/>
            <w:vAlign w:val="bottom"/>
          </w:tcPr>
          <w:p w14:paraId="5725048B" w14:textId="459E0D4F" w:rsidR="00D97F84" w:rsidRPr="009C0499" w:rsidRDefault="00D97F84" w:rsidP="00D97F84">
            <w:pPr>
              <w:pStyle w:val="Tabela-wypenienie"/>
            </w:pPr>
            <w:r w:rsidRPr="005C462F">
              <w:t>94,5</w:t>
            </w:r>
          </w:p>
        </w:tc>
        <w:tc>
          <w:tcPr>
            <w:tcW w:w="1749" w:type="dxa"/>
            <w:tcBorders>
              <w:right w:val="nil"/>
            </w:tcBorders>
            <w:vAlign w:val="bottom"/>
          </w:tcPr>
          <w:p w14:paraId="422C336B" w14:textId="273E5813" w:rsidR="00D97F84" w:rsidRPr="009C0499" w:rsidRDefault="00D97F84" w:rsidP="00D97F84">
            <w:pPr>
              <w:pStyle w:val="Tabela-wypenienie"/>
            </w:pPr>
            <w:r w:rsidRPr="005C462F">
              <w:t>80,7</w:t>
            </w:r>
          </w:p>
        </w:tc>
      </w:tr>
      <w:tr w:rsidR="00D97F84" w:rsidRPr="00C72A10" w14:paraId="60F60D26" w14:textId="77777777" w:rsidTr="00D97F84">
        <w:trPr>
          <w:trHeight w:val="340"/>
        </w:trPr>
        <w:tc>
          <w:tcPr>
            <w:tcW w:w="5244" w:type="dxa"/>
            <w:tcBorders>
              <w:left w:val="nil"/>
            </w:tcBorders>
            <w:vAlign w:val="center"/>
          </w:tcPr>
          <w:p w14:paraId="73A9BDC3" w14:textId="77777777" w:rsidR="00D97F84" w:rsidRPr="00C72A10" w:rsidRDefault="00D97F84" w:rsidP="00D97F84">
            <w:pPr>
              <w:pStyle w:val="Tabela-Boczek2pol"/>
              <w:rPr>
                <w:szCs w:val="19"/>
              </w:rPr>
            </w:pPr>
            <w:r w:rsidRPr="00C72A10">
              <w:rPr>
                <w:szCs w:val="19"/>
              </w:rPr>
              <w:t xml:space="preserve">bydło </w:t>
            </w:r>
          </w:p>
        </w:tc>
        <w:tc>
          <w:tcPr>
            <w:tcW w:w="1748" w:type="dxa"/>
            <w:vAlign w:val="bottom"/>
          </w:tcPr>
          <w:p w14:paraId="62B54F77" w14:textId="432B6D15" w:rsidR="00D97F84" w:rsidRPr="009C0499" w:rsidRDefault="00D97F84" w:rsidP="00D97F84">
            <w:pPr>
              <w:pStyle w:val="Tabela-wypenienie"/>
            </w:pPr>
            <w:r w:rsidRPr="005C462F">
              <w:t>1,3</w:t>
            </w:r>
          </w:p>
        </w:tc>
        <w:tc>
          <w:tcPr>
            <w:tcW w:w="1748" w:type="dxa"/>
            <w:vAlign w:val="bottom"/>
          </w:tcPr>
          <w:p w14:paraId="60B68582" w14:textId="712310B3" w:rsidR="00D97F84" w:rsidRPr="009C0499" w:rsidRDefault="00D97F84" w:rsidP="00D97F84">
            <w:pPr>
              <w:pStyle w:val="Tabela-wypenienie"/>
            </w:pPr>
            <w:r w:rsidRPr="005C462F">
              <w:t>73,6</w:t>
            </w:r>
          </w:p>
        </w:tc>
        <w:tc>
          <w:tcPr>
            <w:tcW w:w="1749" w:type="dxa"/>
            <w:tcBorders>
              <w:right w:val="nil"/>
            </w:tcBorders>
            <w:vAlign w:val="bottom"/>
          </w:tcPr>
          <w:p w14:paraId="552CC10A" w14:textId="08B2A622" w:rsidR="00D97F84" w:rsidRPr="009C0499" w:rsidRDefault="00D97F84" w:rsidP="00D97F84">
            <w:pPr>
              <w:pStyle w:val="Tabela-wypenienie"/>
            </w:pPr>
            <w:r w:rsidRPr="005C462F">
              <w:t>133,7</w:t>
            </w:r>
          </w:p>
        </w:tc>
      </w:tr>
      <w:tr w:rsidR="00D97F84" w:rsidRPr="00C72A10" w14:paraId="2CD195A7" w14:textId="77777777" w:rsidTr="00D97F84">
        <w:trPr>
          <w:trHeight w:val="340"/>
        </w:trPr>
        <w:tc>
          <w:tcPr>
            <w:tcW w:w="5244" w:type="dxa"/>
            <w:tcBorders>
              <w:left w:val="nil"/>
            </w:tcBorders>
            <w:vAlign w:val="center"/>
          </w:tcPr>
          <w:p w14:paraId="5A6365C3" w14:textId="77777777" w:rsidR="00D97F84" w:rsidRPr="00C72A10" w:rsidRDefault="00D97F84" w:rsidP="00D97F84">
            <w:pPr>
              <w:pStyle w:val="Tabela-Boczek2pol"/>
              <w:rPr>
                <w:szCs w:val="19"/>
              </w:rPr>
            </w:pPr>
            <w:r w:rsidRPr="00C72A10">
              <w:rPr>
                <w:szCs w:val="19"/>
              </w:rPr>
              <w:t xml:space="preserve">drób </w:t>
            </w:r>
          </w:p>
        </w:tc>
        <w:tc>
          <w:tcPr>
            <w:tcW w:w="1748" w:type="dxa"/>
            <w:vAlign w:val="bottom"/>
          </w:tcPr>
          <w:p w14:paraId="7B3165DB" w14:textId="283B8451" w:rsidR="00D97F84" w:rsidRPr="009C0499" w:rsidRDefault="00D97F84" w:rsidP="00D97F84">
            <w:pPr>
              <w:pStyle w:val="Tabela-wypenienie"/>
            </w:pPr>
            <w:r w:rsidRPr="005C462F">
              <w:t>9,4</w:t>
            </w:r>
          </w:p>
        </w:tc>
        <w:tc>
          <w:tcPr>
            <w:tcW w:w="1748" w:type="dxa"/>
            <w:vAlign w:val="bottom"/>
          </w:tcPr>
          <w:p w14:paraId="311D8AEE" w14:textId="2B21384D" w:rsidR="00D97F84" w:rsidRPr="009C0499" w:rsidRDefault="00D97F84" w:rsidP="00D97F84">
            <w:pPr>
              <w:pStyle w:val="Tabela-wypenienie"/>
            </w:pPr>
            <w:r w:rsidRPr="005C462F">
              <w:t>118,8</w:t>
            </w:r>
          </w:p>
        </w:tc>
        <w:tc>
          <w:tcPr>
            <w:tcW w:w="1749" w:type="dxa"/>
            <w:tcBorders>
              <w:right w:val="nil"/>
            </w:tcBorders>
            <w:vAlign w:val="bottom"/>
          </w:tcPr>
          <w:p w14:paraId="5567966A" w14:textId="39B473F0" w:rsidR="00D97F84" w:rsidRPr="009C0499" w:rsidRDefault="00D97F84" w:rsidP="00D97F84">
            <w:pPr>
              <w:pStyle w:val="Tabela-wypenienie"/>
            </w:pPr>
            <w:r w:rsidRPr="005C462F">
              <w:t>102,0</w:t>
            </w:r>
          </w:p>
        </w:tc>
      </w:tr>
      <w:tr w:rsidR="00D97F84" w:rsidRPr="00C72A10" w14:paraId="55C1CB14" w14:textId="77777777" w:rsidTr="00D97F84">
        <w:trPr>
          <w:trHeight w:val="340"/>
        </w:trPr>
        <w:tc>
          <w:tcPr>
            <w:tcW w:w="5244" w:type="dxa"/>
            <w:tcBorders>
              <w:left w:val="nil"/>
            </w:tcBorders>
            <w:vAlign w:val="center"/>
          </w:tcPr>
          <w:p w14:paraId="7F66F225" w14:textId="4BDF2E42" w:rsidR="00D97F84" w:rsidRPr="00C72A10" w:rsidRDefault="00D97F84" w:rsidP="00D97F84">
            <w:pPr>
              <w:pStyle w:val="Tabela-Boczek1pol"/>
              <w:rPr>
                <w:b/>
                <w:szCs w:val="19"/>
              </w:rPr>
            </w:pPr>
            <w:r w:rsidRPr="00C72A10">
              <w:rPr>
                <w:b/>
                <w:szCs w:val="19"/>
              </w:rPr>
              <w:t>Mleko</w:t>
            </w:r>
            <w:r w:rsidRPr="00C72A10">
              <w:rPr>
                <w:b/>
                <w:position w:val="5"/>
                <w:szCs w:val="19"/>
                <w:vertAlign w:val="superscript"/>
              </w:rPr>
              <w:t>c</w:t>
            </w:r>
          </w:p>
        </w:tc>
        <w:tc>
          <w:tcPr>
            <w:tcW w:w="1748" w:type="dxa"/>
            <w:vAlign w:val="bottom"/>
          </w:tcPr>
          <w:p w14:paraId="2C204783" w14:textId="0F34386B" w:rsidR="00D97F84" w:rsidRPr="00D97F84" w:rsidRDefault="00D97F84" w:rsidP="00D97F84">
            <w:pPr>
              <w:pStyle w:val="Tabela-wypenienie"/>
              <w:rPr>
                <w:b/>
              </w:rPr>
            </w:pPr>
            <w:r w:rsidRPr="00D97F84">
              <w:rPr>
                <w:b/>
              </w:rPr>
              <w:t>46,6</w:t>
            </w:r>
          </w:p>
        </w:tc>
        <w:tc>
          <w:tcPr>
            <w:tcW w:w="1748" w:type="dxa"/>
            <w:vAlign w:val="bottom"/>
          </w:tcPr>
          <w:p w14:paraId="6D64381E" w14:textId="7CB95849" w:rsidR="00D97F84" w:rsidRPr="00D97F84" w:rsidRDefault="00D97F84" w:rsidP="00D97F84">
            <w:pPr>
              <w:pStyle w:val="Tabela-wypenienie"/>
              <w:rPr>
                <w:b/>
              </w:rPr>
            </w:pPr>
            <w:r w:rsidRPr="00D97F84">
              <w:rPr>
                <w:b/>
              </w:rPr>
              <w:t>99,4</w:t>
            </w:r>
          </w:p>
        </w:tc>
        <w:tc>
          <w:tcPr>
            <w:tcW w:w="1749" w:type="dxa"/>
            <w:tcBorders>
              <w:right w:val="nil"/>
            </w:tcBorders>
            <w:vAlign w:val="bottom"/>
          </w:tcPr>
          <w:p w14:paraId="38C9CB56" w14:textId="6D156639" w:rsidR="00D97F84" w:rsidRPr="00D97F84" w:rsidRDefault="00D97F84" w:rsidP="00D97F84">
            <w:pPr>
              <w:pStyle w:val="Tabela-wypenienie"/>
              <w:rPr>
                <w:b/>
              </w:rPr>
            </w:pPr>
            <w:r w:rsidRPr="00D97F84">
              <w:rPr>
                <w:b/>
              </w:rPr>
              <w:t>92,4</w:t>
            </w:r>
          </w:p>
        </w:tc>
      </w:tr>
    </w:tbl>
    <w:p w14:paraId="06988ED1" w14:textId="77777777" w:rsidR="00CA669B" w:rsidRPr="00C72A10" w:rsidRDefault="00CA669B" w:rsidP="00470EB2">
      <w:pPr>
        <w:pStyle w:val="Tabela-Notka"/>
        <w:spacing w:after="600"/>
      </w:pPr>
      <w:r w:rsidRPr="00C72A10">
        <w:t>a Bez skupu realizowanego przez osoby fizyczne. b Obejmuje bydło, cielęta, trzodę chlewną, owce, konie i drób; w wadze żywej. c W milionach litrów.</w:t>
      </w:r>
    </w:p>
    <w:p w14:paraId="407BC692" w14:textId="446E6EC6" w:rsidR="00CE6C67" w:rsidRPr="00C72A10" w:rsidRDefault="00D97F84" w:rsidP="002369FB">
      <w:pPr>
        <w:ind w:firstLine="0"/>
      </w:pPr>
      <w:r w:rsidRPr="00D97F84">
        <w:t>W lutym 2026 r. dostarczono do skupu 16,5 tys. t żywca rzeźnego, czyli o 4,0% więcej niż przed rokiem. Skup żywca wieprzowego był niższy zarówno w skali roku, jak i w skali miesiąca. Odwrotna sytuacja miała miejsce w odniesieniu do skupu żywca drobiowego, który był wyższy zarówno w skali roku, jak i w skali miesiąca. Natomiast skup żywca wołowego był niższy w skali roku, zaś wyższy w skali miesiąca.</w:t>
      </w:r>
    </w:p>
    <w:p w14:paraId="0301F3B8" w14:textId="14F8D580" w:rsidR="001403AA" w:rsidRPr="00C72A10" w:rsidRDefault="004A29D0" w:rsidP="003942F7">
      <w:pPr>
        <w:pStyle w:val="Tabela-wykres-tyty"/>
        <w:rPr>
          <w:position w:val="5"/>
          <w:sz w:val="12"/>
          <w:szCs w:val="12"/>
        </w:rPr>
      </w:pPr>
      <w:r w:rsidRPr="00C72A10">
        <w:t xml:space="preserve">Tablica </w:t>
      </w:r>
      <w:r w:rsidR="00CA703C" w:rsidRPr="00C72A10">
        <w:t>7</w:t>
      </w:r>
      <w:r w:rsidRPr="00C72A10">
        <w:t xml:space="preserve">. </w:t>
      </w:r>
      <w:r w:rsidR="001403AA" w:rsidRPr="00C72A10">
        <w:t>Przeciętne ceny podstawowych produktów rolnych</w:t>
      </w:r>
      <w:r w:rsidR="00A53299" w:rsidRPr="00C72A10">
        <w:t xml:space="preserve"> </w:t>
      </w:r>
    </w:p>
    <w:tbl>
      <w:tblPr>
        <w:tblW w:w="10490" w:type="dxa"/>
        <w:tblBorders>
          <w:top w:val="single" w:sz="4" w:space="0" w:color="522398"/>
          <w:left w:val="single" w:sz="4" w:space="0" w:color="522398"/>
          <w:bottom w:val="single" w:sz="4" w:space="0" w:color="522398"/>
          <w:right w:val="single" w:sz="4" w:space="0" w:color="522398"/>
          <w:insideH w:val="single" w:sz="4" w:space="0" w:color="522398"/>
          <w:insideV w:val="single" w:sz="4" w:space="0" w:color="522398"/>
        </w:tblBorders>
        <w:tblLayout w:type="fixed"/>
        <w:tblLook w:val="04A0" w:firstRow="1" w:lastRow="0" w:firstColumn="1" w:lastColumn="0" w:noHBand="0" w:noVBand="1"/>
        <w:tblCaption w:val="Tablica 7. Przeciętne ceny podstawowych produktów rolnych "/>
        <w:tblDescription w:val="Dane do tablicy dostępne w załączonym pliku excel."/>
      </w:tblPr>
      <w:tblGrid>
        <w:gridCol w:w="3402"/>
        <w:gridCol w:w="1181"/>
        <w:gridCol w:w="1181"/>
        <w:gridCol w:w="1182"/>
        <w:gridCol w:w="1181"/>
        <w:gridCol w:w="1181"/>
        <w:gridCol w:w="1182"/>
      </w:tblGrid>
      <w:tr w:rsidR="003F31F8" w:rsidRPr="00C72A10" w14:paraId="6031C79F" w14:textId="77777777" w:rsidTr="004B6856">
        <w:trPr>
          <w:trHeight w:val="396"/>
        </w:trPr>
        <w:tc>
          <w:tcPr>
            <w:tcW w:w="3402" w:type="dxa"/>
            <w:vMerge w:val="restart"/>
            <w:tcBorders>
              <w:left w:val="nil"/>
            </w:tcBorders>
            <w:vAlign w:val="center"/>
          </w:tcPr>
          <w:p w14:paraId="7CEF999B" w14:textId="77777777" w:rsidR="003F31F8" w:rsidRPr="00C72A10" w:rsidRDefault="003F31F8" w:rsidP="003F31F8">
            <w:pPr>
              <w:pStyle w:val="Tabela-Gwka"/>
            </w:pPr>
            <w:r w:rsidRPr="00C72A10">
              <w:t>WYSZCZEGÓLNIENIE</w:t>
            </w:r>
          </w:p>
        </w:tc>
        <w:tc>
          <w:tcPr>
            <w:tcW w:w="3544" w:type="dxa"/>
            <w:gridSpan w:val="3"/>
            <w:tcBorders>
              <w:top w:val="single" w:sz="4" w:space="0" w:color="522398"/>
              <w:bottom w:val="single" w:sz="4" w:space="0" w:color="522398"/>
              <w:right w:val="nil"/>
            </w:tcBorders>
            <w:vAlign w:val="center"/>
          </w:tcPr>
          <w:p w14:paraId="0EE4BF42" w14:textId="7AF9B235" w:rsidR="003F31F8" w:rsidRPr="00C72A10" w:rsidRDefault="003F31F8" w:rsidP="003F31F8">
            <w:pPr>
              <w:pStyle w:val="Tabela-Gwka"/>
              <w:rPr>
                <w:szCs w:val="19"/>
              </w:rPr>
            </w:pPr>
            <w:r w:rsidRPr="00C72A10">
              <w:rPr>
                <w:szCs w:val="19"/>
              </w:rPr>
              <w:t>Ceny w skupie</w:t>
            </w:r>
          </w:p>
        </w:tc>
        <w:tc>
          <w:tcPr>
            <w:tcW w:w="3544" w:type="dxa"/>
            <w:gridSpan w:val="3"/>
            <w:tcBorders>
              <w:top w:val="single" w:sz="4" w:space="0" w:color="522398"/>
              <w:bottom w:val="single" w:sz="4" w:space="0" w:color="522398"/>
              <w:right w:val="nil"/>
            </w:tcBorders>
            <w:vAlign w:val="center"/>
          </w:tcPr>
          <w:p w14:paraId="7889F966" w14:textId="43389AC4" w:rsidR="003F31F8" w:rsidRPr="00C72A10" w:rsidRDefault="003F31F8" w:rsidP="003F31F8">
            <w:pPr>
              <w:pStyle w:val="Tabela-Gwka"/>
              <w:rPr>
                <w:szCs w:val="19"/>
              </w:rPr>
            </w:pPr>
            <w:r w:rsidRPr="00C72A10">
              <w:rPr>
                <w:szCs w:val="19"/>
              </w:rPr>
              <w:t>Ceny na targowiskach</w:t>
            </w:r>
          </w:p>
        </w:tc>
      </w:tr>
      <w:tr w:rsidR="003F31F8" w:rsidRPr="00C72A10" w14:paraId="472B706C" w14:textId="77777777" w:rsidTr="004B6856">
        <w:trPr>
          <w:trHeight w:val="396"/>
        </w:trPr>
        <w:tc>
          <w:tcPr>
            <w:tcW w:w="3402" w:type="dxa"/>
            <w:vMerge/>
            <w:tcBorders>
              <w:left w:val="nil"/>
            </w:tcBorders>
            <w:vAlign w:val="center"/>
          </w:tcPr>
          <w:p w14:paraId="708C7D8D" w14:textId="77777777" w:rsidR="003F31F8" w:rsidRPr="00C72A10" w:rsidRDefault="003F31F8" w:rsidP="003F31F8">
            <w:pPr>
              <w:pStyle w:val="Tabela-Gwka"/>
              <w:rPr>
                <w:shd w:val="clear" w:color="auto" w:fill="FFFFFF"/>
              </w:rPr>
            </w:pPr>
          </w:p>
        </w:tc>
        <w:tc>
          <w:tcPr>
            <w:tcW w:w="7088" w:type="dxa"/>
            <w:gridSpan w:val="6"/>
            <w:tcBorders>
              <w:top w:val="single" w:sz="4" w:space="0" w:color="522398"/>
              <w:right w:val="nil"/>
            </w:tcBorders>
            <w:vAlign w:val="center"/>
          </w:tcPr>
          <w:p w14:paraId="5FD345D9" w14:textId="62E30A69" w:rsidR="003F31F8" w:rsidRPr="00C72A10" w:rsidRDefault="00D97F84" w:rsidP="003F31F8">
            <w:pPr>
              <w:pStyle w:val="Tabela-Gwka"/>
              <w:rPr>
                <w:szCs w:val="19"/>
              </w:rPr>
            </w:pPr>
            <w:r>
              <w:rPr>
                <w:szCs w:val="19"/>
              </w:rPr>
              <w:t>0</w:t>
            </w:r>
            <w:r w:rsidR="00D83B5C">
              <w:rPr>
                <w:szCs w:val="19"/>
              </w:rPr>
              <w:t>2</w:t>
            </w:r>
            <w:r w:rsidR="003F31F8" w:rsidRPr="00C72A10">
              <w:rPr>
                <w:szCs w:val="19"/>
              </w:rPr>
              <w:t xml:space="preserve"> 202</w:t>
            </w:r>
            <w:r>
              <w:rPr>
                <w:szCs w:val="19"/>
              </w:rPr>
              <w:t>6</w:t>
            </w:r>
          </w:p>
        </w:tc>
      </w:tr>
      <w:tr w:rsidR="00FD555C" w:rsidRPr="00C72A10" w14:paraId="02684EC6" w14:textId="77777777" w:rsidTr="004B6856">
        <w:trPr>
          <w:trHeight w:val="396"/>
        </w:trPr>
        <w:tc>
          <w:tcPr>
            <w:tcW w:w="3402" w:type="dxa"/>
            <w:vMerge/>
            <w:tcBorders>
              <w:left w:val="nil"/>
              <w:bottom w:val="single" w:sz="4" w:space="0" w:color="522398"/>
            </w:tcBorders>
            <w:vAlign w:val="center"/>
          </w:tcPr>
          <w:p w14:paraId="70C40B7B" w14:textId="77777777" w:rsidR="00FD555C" w:rsidRPr="00C72A10" w:rsidRDefault="00FD555C" w:rsidP="00FD555C">
            <w:pPr>
              <w:pStyle w:val="Tabela-Gwka"/>
              <w:rPr>
                <w:shd w:val="clear" w:color="auto" w:fill="FFFFFF"/>
              </w:rPr>
            </w:pPr>
          </w:p>
        </w:tc>
        <w:tc>
          <w:tcPr>
            <w:tcW w:w="1181" w:type="dxa"/>
            <w:tcBorders>
              <w:bottom w:val="single" w:sz="4" w:space="0" w:color="522398"/>
              <w:right w:val="nil"/>
            </w:tcBorders>
            <w:vAlign w:val="center"/>
          </w:tcPr>
          <w:p w14:paraId="488741F1" w14:textId="10E321DD" w:rsidR="00FD555C" w:rsidRPr="00C72A10" w:rsidRDefault="00FD555C" w:rsidP="00FD555C">
            <w:pPr>
              <w:pStyle w:val="Tabela-Gwka"/>
              <w:rPr>
                <w:szCs w:val="19"/>
              </w:rPr>
            </w:pPr>
            <w:r w:rsidRPr="00C72A10">
              <w:t>zł</w:t>
            </w:r>
          </w:p>
        </w:tc>
        <w:tc>
          <w:tcPr>
            <w:tcW w:w="1181" w:type="dxa"/>
            <w:tcBorders>
              <w:bottom w:val="single" w:sz="4" w:space="0" w:color="522398"/>
              <w:right w:val="nil"/>
            </w:tcBorders>
            <w:vAlign w:val="center"/>
          </w:tcPr>
          <w:p w14:paraId="4967DBB1" w14:textId="6414FA07" w:rsidR="00FD555C" w:rsidRPr="00C72A10" w:rsidRDefault="00D97F84" w:rsidP="00FD555C">
            <w:pPr>
              <w:pStyle w:val="Tabela-Gwka"/>
              <w:rPr>
                <w:szCs w:val="19"/>
              </w:rPr>
            </w:pPr>
            <w:r>
              <w:t>0</w:t>
            </w:r>
            <w:r w:rsidR="00D83B5C">
              <w:t>2</w:t>
            </w:r>
            <w:r w:rsidR="00FD555C" w:rsidRPr="00C72A10">
              <w:t xml:space="preserve"> 202</w:t>
            </w:r>
            <w:r>
              <w:t>5</w:t>
            </w:r>
            <w:r w:rsidR="00FD555C" w:rsidRPr="00C72A10">
              <w:t xml:space="preserve"> = 100</w:t>
            </w:r>
          </w:p>
        </w:tc>
        <w:tc>
          <w:tcPr>
            <w:tcW w:w="1182" w:type="dxa"/>
            <w:tcBorders>
              <w:bottom w:val="single" w:sz="4" w:space="0" w:color="522398"/>
              <w:right w:val="nil"/>
            </w:tcBorders>
            <w:vAlign w:val="center"/>
          </w:tcPr>
          <w:p w14:paraId="024C1973" w14:textId="0696838C" w:rsidR="00FD555C" w:rsidRPr="00C72A10" w:rsidRDefault="00D97F84" w:rsidP="00FD555C">
            <w:pPr>
              <w:pStyle w:val="Tabela-Gwka"/>
              <w:rPr>
                <w:szCs w:val="19"/>
              </w:rPr>
            </w:pPr>
            <w:r>
              <w:t>0</w:t>
            </w:r>
            <w:r w:rsidR="00B577A2">
              <w:t>1</w:t>
            </w:r>
            <w:r w:rsidR="00FD555C" w:rsidRPr="00C72A10">
              <w:t xml:space="preserve"> 202</w:t>
            </w:r>
            <w:r>
              <w:t>6</w:t>
            </w:r>
            <w:r w:rsidR="00FD555C" w:rsidRPr="00C72A10">
              <w:t xml:space="preserve"> = 100</w:t>
            </w:r>
          </w:p>
        </w:tc>
        <w:tc>
          <w:tcPr>
            <w:tcW w:w="1181" w:type="dxa"/>
            <w:tcBorders>
              <w:bottom w:val="single" w:sz="4" w:space="0" w:color="522398"/>
              <w:right w:val="nil"/>
            </w:tcBorders>
            <w:vAlign w:val="center"/>
          </w:tcPr>
          <w:p w14:paraId="59781B34" w14:textId="188F0570" w:rsidR="00FD555C" w:rsidRPr="00C72A10" w:rsidRDefault="00FD555C" w:rsidP="00FD555C">
            <w:pPr>
              <w:pStyle w:val="Tabela-Gwka"/>
              <w:rPr>
                <w:color w:val="000000" w:themeColor="text1"/>
                <w:szCs w:val="19"/>
              </w:rPr>
            </w:pPr>
            <w:r w:rsidRPr="00C72A10">
              <w:rPr>
                <w:color w:val="000000" w:themeColor="text1"/>
              </w:rPr>
              <w:t>zł</w:t>
            </w:r>
          </w:p>
        </w:tc>
        <w:tc>
          <w:tcPr>
            <w:tcW w:w="1181" w:type="dxa"/>
            <w:tcBorders>
              <w:bottom w:val="single" w:sz="4" w:space="0" w:color="522398"/>
              <w:right w:val="nil"/>
            </w:tcBorders>
            <w:vAlign w:val="center"/>
          </w:tcPr>
          <w:p w14:paraId="3C790F31" w14:textId="5C33E0FD" w:rsidR="00FD555C" w:rsidRPr="00C72A10" w:rsidRDefault="00D97F84" w:rsidP="00FD555C">
            <w:pPr>
              <w:pStyle w:val="Tabela-Gwka"/>
              <w:rPr>
                <w:color w:val="000000" w:themeColor="text1"/>
                <w:szCs w:val="19"/>
              </w:rPr>
            </w:pPr>
            <w:r>
              <w:t>0</w:t>
            </w:r>
            <w:r w:rsidR="007F7395">
              <w:t>2</w:t>
            </w:r>
            <w:r w:rsidR="00FD555C" w:rsidRPr="00C72A10">
              <w:t xml:space="preserve"> 202</w:t>
            </w:r>
            <w:r>
              <w:t>5</w:t>
            </w:r>
            <w:r w:rsidR="00FD555C" w:rsidRPr="00C72A10">
              <w:t xml:space="preserve"> = 100</w:t>
            </w:r>
          </w:p>
        </w:tc>
        <w:tc>
          <w:tcPr>
            <w:tcW w:w="1182" w:type="dxa"/>
            <w:tcBorders>
              <w:top w:val="single" w:sz="4" w:space="0" w:color="522398"/>
              <w:bottom w:val="single" w:sz="4" w:space="0" w:color="522398"/>
              <w:right w:val="nil"/>
            </w:tcBorders>
            <w:vAlign w:val="center"/>
          </w:tcPr>
          <w:p w14:paraId="7EA45BF2" w14:textId="4E427A89" w:rsidR="00FD555C" w:rsidRPr="00C72A10" w:rsidRDefault="00D97F84" w:rsidP="00FD555C">
            <w:pPr>
              <w:pStyle w:val="Tabela-Gwka"/>
              <w:rPr>
                <w:color w:val="000000" w:themeColor="text1"/>
                <w:szCs w:val="19"/>
              </w:rPr>
            </w:pPr>
            <w:r>
              <w:t>0</w:t>
            </w:r>
            <w:r w:rsidR="007F7395">
              <w:t>1</w:t>
            </w:r>
            <w:r w:rsidR="00FD555C" w:rsidRPr="00C72A10">
              <w:t xml:space="preserve"> 202</w:t>
            </w:r>
            <w:r>
              <w:t>6</w:t>
            </w:r>
            <w:r w:rsidR="00FD555C" w:rsidRPr="00C72A10">
              <w:t xml:space="preserve"> = 100</w:t>
            </w:r>
          </w:p>
        </w:tc>
      </w:tr>
      <w:tr w:rsidR="00067E01" w:rsidRPr="00C72A10" w14:paraId="66DB1687" w14:textId="77777777" w:rsidTr="00F76250">
        <w:trPr>
          <w:trHeight w:val="397"/>
        </w:trPr>
        <w:tc>
          <w:tcPr>
            <w:tcW w:w="3402" w:type="dxa"/>
            <w:tcBorders>
              <w:top w:val="single" w:sz="4" w:space="0" w:color="522398"/>
              <w:left w:val="nil"/>
              <w:bottom w:val="single" w:sz="4" w:space="0" w:color="522398"/>
            </w:tcBorders>
            <w:vAlign w:val="bottom"/>
          </w:tcPr>
          <w:p w14:paraId="76A2BF25" w14:textId="08898A65" w:rsidR="00067E01" w:rsidRPr="00C72A10" w:rsidRDefault="00067E01" w:rsidP="00F76250">
            <w:pPr>
              <w:pStyle w:val="Tabela-Boczek1pol"/>
              <w:rPr>
                <w:b/>
                <w:color w:val="auto"/>
                <w:szCs w:val="19"/>
              </w:rPr>
            </w:pPr>
            <w:r w:rsidRPr="00C72A10">
              <w:rPr>
                <w:b/>
                <w:color w:val="auto"/>
                <w:szCs w:val="19"/>
              </w:rPr>
              <w:t xml:space="preserve">Ziarno </w:t>
            </w:r>
            <w:proofErr w:type="spellStart"/>
            <w:r w:rsidRPr="00C72A10">
              <w:rPr>
                <w:b/>
                <w:color w:val="auto"/>
                <w:szCs w:val="19"/>
              </w:rPr>
              <w:t>zbóż</w:t>
            </w:r>
            <w:r w:rsidRPr="00C72A10">
              <w:rPr>
                <w:b/>
                <w:color w:val="auto"/>
                <w:szCs w:val="19"/>
                <w:vertAlign w:val="superscript"/>
              </w:rPr>
              <w:t>a</w:t>
            </w:r>
            <w:proofErr w:type="spellEnd"/>
            <w:r w:rsidRPr="00C72A10">
              <w:rPr>
                <w:b/>
                <w:color w:val="auto"/>
                <w:szCs w:val="19"/>
              </w:rPr>
              <w:t xml:space="preserve"> – za 1 </w:t>
            </w:r>
            <w:proofErr w:type="spellStart"/>
            <w:r w:rsidRPr="00C72A10">
              <w:rPr>
                <w:b/>
                <w:color w:val="auto"/>
                <w:szCs w:val="19"/>
              </w:rPr>
              <w:t>dt</w:t>
            </w:r>
            <w:proofErr w:type="spellEnd"/>
            <w:r w:rsidRPr="00C72A10">
              <w:rPr>
                <w:b/>
                <w:color w:val="auto"/>
                <w:szCs w:val="19"/>
              </w:rPr>
              <w:t>:</w:t>
            </w:r>
          </w:p>
        </w:tc>
        <w:tc>
          <w:tcPr>
            <w:tcW w:w="1181" w:type="dxa"/>
            <w:tcBorders>
              <w:top w:val="single" w:sz="4" w:space="0" w:color="522398"/>
              <w:bottom w:val="single" w:sz="4" w:space="0" w:color="522398"/>
            </w:tcBorders>
            <w:vAlign w:val="bottom"/>
          </w:tcPr>
          <w:p w14:paraId="5F2B8B69" w14:textId="77777777" w:rsidR="00067E01" w:rsidRPr="00C72A10" w:rsidRDefault="00067E01" w:rsidP="00F76250">
            <w:pPr>
              <w:pStyle w:val="Tabela-wypenienie"/>
              <w:rPr>
                <w:color w:val="auto"/>
              </w:rPr>
            </w:pPr>
          </w:p>
        </w:tc>
        <w:tc>
          <w:tcPr>
            <w:tcW w:w="1181" w:type="dxa"/>
            <w:tcBorders>
              <w:top w:val="single" w:sz="4" w:space="0" w:color="522398"/>
              <w:bottom w:val="single" w:sz="4" w:space="0" w:color="522398"/>
            </w:tcBorders>
            <w:vAlign w:val="bottom"/>
          </w:tcPr>
          <w:p w14:paraId="53AD6C1C" w14:textId="4A55F883" w:rsidR="00067E01" w:rsidRPr="00C72A10" w:rsidRDefault="00067E01" w:rsidP="00F76250">
            <w:pPr>
              <w:pStyle w:val="Tabela-wypenienie"/>
              <w:rPr>
                <w:color w:val="auto"/>
              </w:rPr>
            </w:pPr>
          </w:p>
        </w:tc>
        <w:tc>
          <w:tcPr>
            <w:tcW w:w="1182" w:type="dxa"/>
            <w:tcBorders>
              <w:top w:val="single" w:sz="4" w:space="0" w:color="522398"/>
              <w:bottom w:val="single" w:sz="4" w:space="0" w:color="522398"/>
            </w:tcBorders>
            <w:vAlign w:val="bottom"/>
          </w:tcPr>
          <w:p w14:paraId="5A021928" w14:textId="58125E03" w:rsidR="00067E01" w:rsidRPr="00C72A10" w:rsidRDefault="00067E01" w:rsidP="00F76250">
            <w:pPr>
              <w:pStyle w:val="Tabela-wypenienie"/>
              <w:rPr>
                <w:color w:val="auto"/>
              </w:rPr>
            </w:pPr>
          </w:p>
        </w:tc>
        <w:tc>
          <w:tcPr>
            <w:tcW w:w="1181" w:type="dxa"/>
            <w:tcBorders>
              <w:top w:val="single" w:sz="4" w:space="0" w:color="522398"/>
            </w:tcBorders>
            <w:vAlign w:val="bottom"/>
          </w:tcPr>
          <w:p w14:paraId="61A3CD79" w14:textId="0B092CE9" w:rsidR="00067E01" w:rsidRPr="009C0499" w:rsidRDefault="00067E01" w:rsidP="00F76250">
            <w:pPr>
              <w:pStyle w:val="Tabela-wypenienie"/>
              <w:rPr>
                <w:color w:val="auto"/>
              </w:rPr>
            </w:pPr>
          </w:p>
        </w:tc>
        <w:tc>
          <w:tcPr>
            <w:tcW w:w="1181" w:type="dxa"/>
            <w:tcBorders>
              <w:top w:val="single" w:sz="4" w:space="0" w:color="522398"/>
            </w:tcBorders>
            <w:vAlign w:val="bottom"/>
          </w:tcPr>
          <w:p w14:paraId="1D8C050D" w14:textId="143419C7" w:rsidR="00067E01" w:rsidRPr="009C0499" w:rsidRDefault="00067E01" w:rsidP="00F76250">
            <w:pPr>
              <w:pStyle w:val="Tabela-wypenienie"/>
              <w:rPr>
                <w:color w:val="auto"/>
              </w:rPr>
            </w:pPr>
          </w:p>
        </w:tc>
        <w:tc>
          <w:tcPr>
            <w:tcW w:w="1182" w:type="dxa"/>
            <w:tcBorders>
              <w:top w:val="single" w:sz="4" w:space="0" w:color="522398"/>
              <w:bottom w:val="single" w:sz="4" w:space="0" w:color="522398"/>
              <w:right w:val="nil"/>
            </w:tcBorders>
            <w:vAlign w:val="bottom"/>
          </w:tcPr>
          <w:p w14:paraId="6ABCC4E9" w14:textId="77777777" w:rsidR="00067E01" w:rsidRPr="009C0499" w:rsidRDefault="00067E01" w:rsidP="00F76250">
            <w:pPr>
              <w:pStyle w:val="Tabela-wypenienie"/>
              <w:rPr>
                <w:color w:val="auto"/>
              </w:rPr>
            </w:pPr>
          </w:p>
        </w:tc>
      </w:tr>
      <w:tr w:rsidR="00D97F84" w:rsidRPr="00C72A10" w14:paraId="04484171" w14:textId="77777777" w:rsidTr="00D97F84">
        <w:trPr>
          <w:trHeight w:val="397"/>
        </w:trPr>
        <w:tc>
          <w:tcPr>
            <w:tcW w:w="3402" w:type="dxa"/>
            <w:tcBorders>
              <w:top w:val="single" w:sz="4" w:space="0" w:color="522398"/>
              <w:left w:val="nil"/>
            </w:tcBorders>
            <w:vAlign w:val="bottom"/>
          </w:tcPr>
          <w:p w14:paraId="7DFC2ADB" w14:textId="77777777" w:rsidR="00D97F84" w:rsidRPr="00C72A10" w:rsidRDefault="00D97F84" w:rsidP="00D97F84">
            <w:pPr>
              <w:pStyle w:val="Tabela-Boczek2pol"/>
              <w:rPr>
                <w:color w:val="auto"/>
                <w:szCs w:val="19"/>
              </w:rPr>
            </w:pPr>
            <w:r w:rsidRPr="00C72A10">
              <w:rPr>
                <w:color w:val="auto"/>
                <w:szCs w:val="19"/>
              </w:rPr>
              <w:t xml:space="preserve">pszenica </w:t>
            </w:r>
          </w:p>
        </w:tc>
        <w:tc>
          <w:tcPr>
            <w:tcW w:w="1181" w:type="dxa"/>
            <w:tcBorders>
              <w:top w:val="single" w:sz="4" w:space="0" w:color="522398"/>
            </w:tcBorders>
            <w:vAlign w:val="bottom"/>
          </w:tcPr>
          <w:p w14:paraId="5FF4B87A" w14:textId="642524A5" w:rsidR="00D97F84" w:rsidRPr="009C0499" w:rsidRDefault="00D97F84" w:rsidP="00D97F84">
            <w:pPr>
              <w:pStyle w:val="Tabela-wypenienie"/>
              <w:rPr>
                <w:color w:val="auto"/>
              </w:rPr>
            </w:pPr>
            <w:r w:rsidRPr="006B5268">
              <w:t>70,81</w:t>
            </w:r>
          </w:p>
        </w:tc>
        <w:tc>
          <w:tcPr>
            <w:tcW w:w="1181" w:type="dxa"/>
            <w:tcBorders>
              <w:top w:val="single" w:sz="4" w:space="0" w:color="522398"/>
            </w:tcBorders>
            <w:vAlign w:val="bottom"/>
          </w:tcPr>
          <w:p w14:paraId="11006AEA" w14:textId="75888801" w:rsidR="00D97F84" w:rsidRPr="009C0499" w:rsidRDefault="00D97F84" w:rsidP="00D97F84">
            <w:pPr>
              <w:pStyle w:val="Tabela-wypenienie"/>
              <w:rPr>
                <w:color w:val="auto"/>
              </w:rPr>
            </w:pPr>
            <w:r w:rsidRPr="006B5268">
              <w:t>79,3</w:t>
            </w:r>
          </w:p>
        </w:tc>
        <w:tc>
          <w:tcPr>
            <w:tcW w:w="1182" w:type="dxa"/>
            <w:tcBorders>
              <w:top w:val="single" w:sz="4" w:space="0" w:color="522398"/>
            </w:tcBorders>
            <w:vAlign w:val="bottom"/>
          </w:tcPr>
          <w:p w14:paraId="028A2AA5" w14:textId="6EBAE756" w:rsidR="00D97F84" w:rsidRPr="009C0499" w:rsidRDefault="00D97F84" w:rsidP="00D97F84">
            <w:pPr>
              <w:pStyle w:val="Tabela-wypenienie"/>
              <w:rPr>
                <w:color w:val="auto"/>
              </w:rPr>
            </w:pPr>
            <w:r w:rsidRPr="006B5268">
              <w:t>98,8</w:t>
            </w:r>
          </w:p>
        </w:tc>
        <w:tc>
          <w:tcPr>
            <w:tcW w:w="1181" w:type="dxa"/>
            <w:vAlign w:val="bottom"/>
          </w:tcPr>
          <w:p w14:paraId="55585556" w14:textId="0D34CE9F" w:rsidR="00D97F84" w:rsidRPr="009C0499" w:rsidRDefault="00D97F84" w:rsidP="00D97F84">
            <w:pPr>
              <w:pStyle w:val="Tabela-wypenienie"/>
              <w:rPr>
                <w:color w:val="000000" w:themeColor="text1"/>
              </w:rPr>
            </w:pPr>
            <w:r w:rsidRPr="006B5268">
              <w:t>98,75</w:t>
            </w:r>
          </w:p>
        </w:tc>
        <w:tc>
          <w:tcPr>
            <w:tcW w:w="1181" w:type="dxa"/>
            <w:vAlign w:val="bottom"/>
          </w:tcPr>
          <w:p w14:paraId="0992B112" w14:textId="70B1562A" w:rsidR="00D97F84" w:rsidRPr="009C0499" w:rsidRDefault="00D97F84" w:rsidP="00D97F84">
            <w:pPr>
              <w:pStyle w:val="Tabela-wypenienie"/>
              <w:rPr>
                <w:color w:val="000000" w:themeColor="text1"/>
              </w:rPr>
            </w:pPr>
            <w:r w:rsidRPr="006B5268">
              <w:t>88,1</w:t>
            </w:r>
          </w:p>
        </w:tc>
        <w:tc>
          <w:tcPr>
            <w:tcW w:w="1182" w:type="dxa"/>
            <w:tcBorders>
              <w:top w:val="single" w:sz="4" w:space="0" w:color="522398"/>
              <w:right w:val="nil"/>
            </w:tcBorders>
            <w:vAlign w:val="bottom"/>
          </w:tcPr>
          <w:p w14:paraId="1764777A" w14:textId="5EC9B360" w:rsidR="00D97F84" w:rsidRPr="009C0499" w:rsidRDefault="00D97F84" w:rsidP="00D97F84">
            <w:pPr>
              <w:pStyle w:val="Tabela-wypenienie"/>
              <w:rPr>
                <w:color w:val="000000" w:themeColor="text1"/>
              </w:rPr>
            </w:pPr>
            <w:r w:rsidRPr="006B5268">
              <w:t>100,6</w:t>
            </w:r>
          </w:p>
        </w:tc>
      </w:tr>
      <w:tr w:rsidR="00D97F84" w:rsidRPr="00C72A10" w14:paraId="5224D203" w14:textId="77777777" w:rsidTr="00D97F84">
        <w:trPr>
          <w:trHeight w:val="397"/>
        </w:trPr>
        <w:tc>
          <w:tcPr>
            <w:tcW w:w="3402" w:type="dxa"/>
            <w:tcBorders>
              <w:left w:val="nil"/>
            </w:tcBorders>
            <w:vAlign w:val="bottom"/>
          </w:tcPr>
          <w:p w14:paraId="63032F6A" w14:textId="77777777" w:rsidR="00D97F84" w:rsidRPr="00C72A10" w:rsidRDefault="00D97F84" w:rsidP="00D97F84">
            <w:pPr>
              <w:pStyle w:val="Tabela-Boczek2pol"/>
              <w:rPr>
                <w:color w:val="auto"/>
                <w:szCs w:val="19"/>
              </w:rPr>
            </w:pPr>
            <w:r w:rsidRPr="00C72A10">
              <w:rPr>
                <w:color w:val="auto"/>
                <w:szCs w:val="19"/>
              </w:rPr>
              <w:t xml:space="preserve">żyto </w:t>
            </w:r>
          </w:p>
        </w:tc>
        <w:tc>
          <w:tcPr>
            <w:tcW w:w="1181" w:type="dxa"/>
            <w:vAlign w:val="bottom"/>
          </w:tcPr>
          <w:p w14:paraId="40C31237" w14:textId="643F9535" w:rsidR="00D97F84" w:rsidRPr="009C0499" w:rsidRDefault="00D97F84" w:rsidP="00D97F84">
            <w:pPr>
              <w:pStyle w:val="Tabela-wypenienie"/>
              <w:rPr>
                <w:color w:val="auto"/>
              </w:rPr>
            </w:pPr>
            <w:r w:rsidRPr="006B5268">
              <w:t>59,47</w:t>
            </w:r>
          </w:p>
        </w:tc>
        <w:tc>
          <w:tcPr>
            <w:tcW w:w="1181" w:type="dxa"/>
            <w:vAlign w:val="bottom"/>
          </w:tcPr>
          <w:p w14:paraId="22B867DE" w14:textId="5C4DC820" w:rsidR="00D97F84" w:rsidRPr="009C0499" w:rsidRDefault="00D97F84" w:rsidP="00D97F84">
            <w:pPr>
              <w:pStyle w:val="Tabela-wypenienie"/>
              <w:rPr>
                <w:color w:val="auto"/>
              </w:rPr>
            </w:pPr>
            <w:r w:rsidRPr="006B5268">
              <w:t>86,2</w:t>
            </w:r>
          </w:p>
        </w:tc>
        <w:tc>
          <w:tcPr>
            <w:tcW w:w="1182" w:type="dxa"/>
            <w:vAlign w:val="bottom"/>
          </w:tcPr>
          <w:p w14:paraId="3A0C95A5" w14:textId="31A4E784" w:rsidR="00D97F84" w:rsidRPr="009C0499" w:rsidRDefault="00D97F84" w:rsidP="00D97F84">
            <w:pPr>
              <w:pStyle w:val="Tabela-wypenienie"/>
              <w:rPr>
                <w:color w:val="auto"/>
              </w:rPr>
            </w:pPr>
            <w:r w:rsidRPr="006B5268">
              <w:t>99,5</w:t>
            </w:r>
          </w:p>
        </w:tc>
        <w:tc>
          <w:tcPr>
            <w:tcW w:w="1181" w:type="dxa"/>
            <w:vAlign w:val="bottom"/>
          </w:tcPr>
          <w:p w14:paraId="1DBAAD14" w14:textId="60D04F54" w:rsidR="00D97F84" w:rsidRPr="009C0499" w:rsidRDefault="00D97F84" w:rsidP="00D97F84">
            <w:pPr>
              <w:pStyle w:val="Tabela-wypenienie"/>
              <w:rPr>
                <w:color w:val="000000" w:themeColor="text1"/>
              </w:rPr>
            </w:pPr>
            <w:r w:rsidRPr="006B5268">
              <w:t>74,29</w:t>
            </w:r>
          </w:p>
        </w:tc>
        <w:tc>
          <w:tcPr>
            <w:tcW w:w="1181" w:type="dxa"/>
            <w:vAlign w:val="bottom"/>
          </w:tcPr>
          <w:p w14:paraId="0FD59C95" w14:textId="7C5A0361" w:rsidR="00D97F84" w:rsidRPr="009C0499" w:rsidRDefault="00D97F84" w:rsidP="00D97F84">
            <w:pPr>
              <w:pStyle w:val="Tabela-wypenienie"/>
              <w:rPr>
                <w:color w:val="000000" w:themeColor="text1"/>
              </w:rPr>
            </w:pPr>
            <w:r w:rsidRPr="006B5268">
              <w:t>81,8</w:t>
            </w:r>
          </w:p>
        </w:tc>
        <w:tc>
          <w:tcPr>
            <w:tcW w:w="1182" w:type="dxa"/>
            <w:tcBorders>
              <w:right w:val="nil"/>
            </w:tcBorders>
            <w:vAlign w:val="bottom"/>
          </w:tcPr>
          <w:p w14:paraId="31778B39" w14:textId="5B4FC3B7" w:rsidR="00D97F84" w:rsidRPr="009C0499" w:rsidRDefault="00D97F84" w:rsidP="00D97F84">
            <w:pPr>
              <w:pStyle w:val="Tabela-wypenienie"/>
              <w:rPr>
                <w:color w:val="000000" w:themeColor="text1"/>
              </w:rPr>
            </w:pPr>
            <w:r w:rsidRPr="006B5268">
              <w:t>92,9</w:t>
            </w:r>
          </w:p>
        </w:tc>
      </w:tr>
      <w:tr w:rsidR="00D97F84" w:rsidRPr="00C72A10" w14:paraId="18652718" w14:textId="77777777" w:rsidTr="00D97F84">
        <w:trPr>
          <w:trHeight w:val="397"/>
        </w:trPr>
        <w:tc>
          <w:tcPr>
            <w:tcW w:w="3402" w:type="dxa"/>
            <w:tcBorders>
              <w:top w:val="single" w:sz="4" w:space="0" w:color="522398"/>
              <w:left w:val="nil"/>
            </w:tcBorders>
            <w:vAlign w:val="bottom"/>
          </w:tcPr>
          <w:p w14:paraId="065D6889" w14:textId="77777777" w:rsidR="00D97F84" w:rsidRPr="00C72A10" w:rsidRDefault="00D97F84" w:rsidP="00D97F84">
            <w:pPr>
              <w:pStyle w:val="Tabela-Boczek1pol"/>
              <w:rPr>
                <w:b/>
                <w:color w:val="auto"/>
                <w:szCs w:val="19"/>
              </w:rPr>
            </w:pPr>
            <w:r w:rsidRPr="00C72A10">
              <w:rPr>
                <w:b/>
                <w:color w:val="auto"/>
                <w:szCs w:val="19"/>
              </w:rPr>
              <w:t xml:space="preserve">Żywiec rzeźny – za </w:t>
            </w:r>
            <w:smartTag w:uri="urn:schemas-microsoft-com:office:smarttags" w:element="metricconverter">
              <w:smartTagPr>
                <w:attr w:name="ProductID" w:val="1 kg"/>
              </w:smartTagPr>
              <w:r w:rsidRPr="00C72A10">
                <w:rPr>
                  <w:b/>
                  <w:color w:val="auto"/>
                  <w:szCs w:val="19"/>
                </w:rPr>
                <w:t>1 kg</w:t>
              </w:r>
            </w:smartTag>
            <w:r w:rsidRPr="00C72A10">
              <w:rPr>
                <w:b/>
                <w:color w:val="auto"/>
                <w:szCs w:val="19"/>
              </w:rPr>
              <w:t xml:space="preserve"> wagi żywej:</w:t>
            </w:r>
          </w:p>
        </w:tc>
        <w:tc>
          <w:tcPr>
            <w:tcW w:w="1181" w:type="dxa"/>
            <w:vAlign w:val="bottom"/>
          </w:tcPr>
          <w:p w14:paraId="5F1DA465" w14:textId="77777777" w:rsidR="00D97F84" w:rsidRPr="009C0499" w:rsidRDefault="00D97F84" w:rsidP="00D97F84">
            <w:pPr>
              <w:pStyle w:val="Tabela-wypenienie"/>
              <w:rPr>
                <w:color w:val="auto"/>
              </w:rPr>
            </w:pPr>
          </w:p>
        </w:tc>
        <w:tc>
          <w:tcPr>
            <w:tcW w:w="1181" w:type="dxa"/>
            <w:vAlign w:val="bottom"/>
          </w:tcPr>
          <w:p w14:paraId="07B95329" w14:textId="2E0A6050" w:rsidR="00D97F84" w:rsidRPr="009C0499" w:rsidRDefault="00D97F84" w:rsidP="00D97F84">
            <w:pPr>
              <w:pStyle w:val="Tabela-wypenienie"/>
              <w:rPr>
                <w:color w:val="auto"/>
              </w:rPr>
            </w:pPr>
          </w:p>
        </w:tc>
        <w:tc>
          <w:tcPr>
            <w:tcW w:w="1182" w:type="dxa"/>
            <w:vAlign w:val="bottom"/>
          </w:tcPr>
          <w:p w14:paraId="7F2187C6" w14:textId="0ACA234F" w:rsidR="00D97F84" w:rsidRPr="009C0499" w:rsidRDefault="00D97F84" w:rsidP="00D97F84">
            <w:pPr>
              <w:pStyle w:val="Tabela-wypenienie"/>
              <w:rPr>
                <w:color w:val="auto"/>
              </w:rPr>
            </w:pPr>
          </w:p>
        </w:tc>
        <w:tc>
          <w:tcPr>
            <w:tcW w:w="1181" w:type="dxa"/>
            <w:vAlign w:val="bottom"/>
          </w:tcPr>
          <w:p w14:paraId="18B492A4" w14:textId="0AFC813F" w:rsidR="00D97F84" w:rsidRPr="009C0499" w:rsidRDefault="00D97F84" w:rsidP="00D97F84">
            <w:pPr>
              <w:pStyle w:val="Tabela-wypenienie"/>
              <w:rPr>
                <w:color w:val="auto"/>
              </w:rPr>
            </w:pPr>
          </w:p>
        </w:tc>
        <w:tc>
          <w:tcPr>
            <w:tcW w:w="1181" w:type="dxa"/>
            <w:vAlign w:val="bottom"/>
          </w:tcPr>
          <w:p w14:paraId="4462AA8B" w14:textId="683E665D" w:rsidR="00D97F84" w:rsidRPr="009C0499" w:rsidRDefault="00D97F84" w:rsidP="00D97F84">
            <w:pPr>
              <w:pStyle w:val="Tabela-wypenienie"/>
              <w:rPr>
                <w:color w:val="auto"/>
              </w:rPr>
            </w:pPr>
          </w:p>
        </w:tc>
        <w:tc>
          <w:tcPr>
            <w:tcW w:w="1182" w:type="dxa"/>
            <w:tcBorders>
              <w:top w:val="single" w:sz="4" w:space="0" w:color="522398"/>
              <w:right w:val="nil"/>
            </w:tcBorders>
            <w:vAlign w:val="bottom"/>
          </w:tcPr>
          <w:p w14:paraId="56B5D2CF" w14:textId="77777777" w:rsidR="00D97F84" w:rsidRPr="009C0499" w:rsidRDefault="00D97F84" w:rsidP="00D97F84">
            <w:pPr>
              <w:pStyle w:val="Tabela-wypenienie"/>
              <w:rPr>
                <w:color w:val="auto"/>
              </w:rPr>
            </w:pPr>
          </w:p>
        </w:tc>
      </w:tr>
      <w:tr w:rsidR="00D97F84" w:rsidRPr="00C72A10" w14:paraId="69BAEFE0" w14:textId="77777777" w:rsidTr="00D97F84">
        <w:trPr>
          <w:trHeight w:val="397"/>
        </w:trPr>
        <w:tc>
          <w:tcPr>
            <w:tcW w:w="3402" w:type="dxa"/>
            <w:tcBorders>
              <w:left w:val="nil"/>
            </w:tcBorders>
            <w:vAlign w:val="bottom"/>
          </w:tcPr>
          <w:p w14:paraId="7B9979AA" w14:textId="58EC93BD" w:rsidR="00D97F84" w:rsidRPr="00C72A10" w:rsidRDefault="00D97F84" w:rsidP="00D97F84">
            <w:pPr>
              <w:pStyle w:val="Tabela-Boczek2pol"/>
              <w:rPr>
                <w:color w:val="auto"/>
                <w:szCs w:val="19"/>
              </w:rPr>
            </w:pPr>
            <w:r w:rsidRPr="00C72A10">
              <w:rPr>
                <w:color w:val="auto"/>
                <w:szCs w:val="19"/>
              </w:rPr>
              <w:t xml:space="preserve">trzoda chlewna </w:t>
            </w:r>
          </w:p>
        </w:tc>
        <w:tc>
          <w:tcPr>
            <w:tcW w:w="1181" w:type="dxa"/>
            <w:vAlign w:val="bottom"/>
          </w:tcPr>
          <w:p w14:paraId="007545FB" w14:textId="05B578F4" w:rsidR="00D97F84" w:rsidRPr="009C0499" w:rsidRDefault="00D97F84" w:rsidP="00D97F84">
            <w:pPr>
              <w:pStyle w:val="Tabela-wypenienie"/>
              <w:rPr>
                <w:color w:val="auto"/>
              </w:rPr>
            </w:pPr>
            <w:r w:rsidRPr="006B5268">
              <w:t>4,88</w:t>
            </w:r>
          </w:p>
        </w:tc>
        <w:tc>
          <w:tcPr>
            <w:tcW w:w="1181" w:type="dxa"/>
            <w:vAlign w:val="bottom"/>
          </w:tcPr>
          <w:p w14:paraId="6F577FAE" w14:textId="4B97C03F" w:rsidR="00D97F84" w:rsidRPr="009C0499" w:rsidRDefault="00D97F84" w:rsidP="00D97F84">
            <w:pPr>
              <w:pStyle w:val="Tabela-wypenienie"/>
              <w:rPr>
                <w:color w:val="auto"/>
              </w:rPr>
            </w:pPr>
            <w:r w:rsidRPr="006B5268">
              <w:t>86,9</w:t>
            </w:r>
          </w:p>
        </w:tc>
        <w:tc>
          <w:tcPr>
            <w:tcW w:w="1182" w:type="dxa"/>
            <w:vAlign w:val="bottom"/>
          </w:tcPr>
          <w:p w14:paraId="285AD624" w14:textId="66CC9497" w:rsidR="00D97F84" w:rsidRPr="009C0499" w:rsidRDefault="00D97F84" w:rsidP="00D97F84">
            <w:pPr>
              <w:pStyle w:val="Tabela-wypenienie"/>
              <w:rPr>
                <w:color w:val="auto"/>
              </w:rPr>
            </w:pPr>
            <w:r w:rsidRPr="006B5268">
              <w:t>104,6</w:t>
            </w:r>
          </w:p>
        </w:tc>
        <w:tc>
          <w:tcPr>
            <w:tcW w:w="1181" w:type="dxa"/>
            <w:vAlign w:val="bottom"/>
          </w:tcPr>
          <w:p w14:paraId="06653E86" w14:textId="6A160149" w:rsidR="00D97F84" w:rsidRPr="009C0499" w:rsidRDefault="00D97F84" w:rsidP="00D97F84">
            <w:pPr>
              <w:pStyle w:val="Tabela-wypenienie"/>
              <w:rPr>
                <w:color w:val="auto"/>
              </w:rPr>
            </w:pPr>
            <w:r w:rsidRPr="006B5268">
              <w:t>.</w:t>
            </w:r>
          </w:p>
        </w:tc>
        <w:tc>
          <w:tcPr>
            <w:tcW w:w="1181" w:type="dxa"/>
            <w:vAlign w:val="bottom"/>
          </w:tcPr>
          <w:p w14:paraId="3FD5E996" w14:textId="48C96C07" w:rsidR="00D97F84" w:rsidRPr="009C0499" w:rsidRDefault="00D97F84" w:rsidP="00D97F84">
            <w:pPr>
              <w:pStyle w:val="Tabela-wypenienie"/>
              <w:rPr>
                <w:color w:val="auto"/>
              </w:rPr>
            </w:pPr>
            <w:r w:rsidRPr="006B5268">
              <w:t>.</w:t>
            </w:r>
          </w:p>
        </w:tc>
        <w:tc>
          <w:tcPr>
            <w:tcW w:w="1182" w:type="dxa"/>
            <w:tcBorders>
              <w:right w:val="nil"/>
            </w:tcBorders>
            <w:vAlign w:val="bottom"/>
          </w:tcPr>
          <w:p w14:paraId="17EFE899" w14:textId="6CC68B70" w:rsidR="00D97F84" w:rsidRPr="009C0499" w:rsidRDefault="00D97F84" w:rsidP="00D97F84">
            <w:pPr>
              <w:pStyle w:val="Tabela-wypenienie"/>
              <w:rPr>
                <w:color w:val="auto"/>
              </w:rPr>
            </w:pPr>
            <w:r w:rsidRPr="006B5268">
              <w:t>.</w:t>
            </w:r>
          </w:p>
        </w:tc>
      </w:tr>
      <w:tr w:rsidR="00D97F84" w:rsidRPr="00C72A10" w14:paraId="2178AE76" w14:textId="77777777" w:rsidTr="00D97F84">
        <w:trPr>
          <w:trHeight w:val="397"/>
        </w:trPr>
        <w:tc>
          <w:tcPr>
            <w:tcW w:w="3402" w:type="dxa"/>
            <w:tcBorders>
              <w:left w:val="nil"/>
            </w:tcBorders>
            <w:vAlign w:val="bottom"/>
          </w:tcPr>
          <w:p w14:paraId="43914A5A" w14:textId="1935E862" w:rsidR="00D97F84" w:rsidRPr="00C72A10" w:rsidRDefault="00D97F84" w:rsidP="00D97F84">
            <w:pPr>
              <w:pStyle w:val="Tabela-Boczek2pol"/>
              <w:rPr>
                <w:color w:val="auto"/>
                <w:szCs w:val="19"/>
              </w:rPr>
            </w:pPr>
            <w:r w:rsidRPr="00C72A10">
              <w:rPr>
                <w:color w:val="auto"/>
                <w:szCs w:val="19"/>
              </w:rPr>
              <w:t xml:space="preserve">bydło </w:t>
            </w:r>
          </w:p>
        </w:tc>
        <w:tc>
          <w:tcPr>
            <w:tcW w:w="1181" w:type="dxa"/>
            <w:vAlign w:val="bottom"/>
          </w:tcPr>
          <w:p w14:paraId="60862990" w14:textId="0EDA2E1E" w:rsidR="00D97F84" w:rsidRPr="009C0499" w:rsidRDefault="00D97F84" w:rsidP="00D97F84">
            <w:pPr>
              <w:pStyle w:val="Tabela-wypenienie"/>
              <w:rPr>
                <w:color w:val="auto"/>
              </w:rPr>
            </w:pPr>
            <w:r w:rsidRPr="006B5268">
              <w:t>15,69</w:t>
            </w:r>
          </w:p>
        </w:tc>
        <w:tc>
          <w:tcPr>
            <w:tcW w:w="1181" w:type="dxa"/>
            <w:vAlign w:val="bottom"/>
          </w:tcPr>
          <w:p w14:paraId="51DE55A7" w14:textId="0E15D086" w:rsidR="00D97F84" w:rsidRPr="009C0499" w:rsidRDefault="00D97F84" w:rsidP="00D97F84">
            <w:pPr>
              <w:pStyle w:val="Tabela-wypenienie"/>
              <w:rPr>
                <w:color w:val="auto"/>
              </w:rPr>
            </w:pPr>
            <w:r w:rsidRPr="006B5268">
              <w:t>126,0</w:t>
            </w:r>
          </w:p>
        </w:tc>
        <w:tc>
          <w:tcPr>
            <w:tcW w:w="1182" w:type="dxa"/>
            <w:vAlign w:val="bottom"/>
          </w:tcPr>
          <w:p w14:paraId="123E2B87" w14:textId="2D58E855" w:rsidR="00D97F84" w:rsidRPr="009C0499" w:rsidRDefault="00D97F84" w:rsidP="00D97F84">
            <w:pPr>
              <w:pStyle w:val="Tabela-wypenienie"/>
              <w:rPr>
                <w:color w:val="auto"/>
              </w:rPr>
            </w:pPr>
            <w:r w:rsidRPr="006B5268">
              <w:t>102,3</w:t>
            </w:r>
          </w:p>
        </w:tc>
        <w:tc>
          <w:tcPr>
            <w:tcW w:w="1181" w:type="dxa"/>
            <w:vAlign w:val="bottom"/>
          </w:tcPr>
          <w:p w14:paraId="5DD9A59C" w14:textId="165DC40D" w:rsidR="00D97F84" w:rsidRPr="009C0499" w:rsidRDefault="00D97F84" w:rsidP="00D97F84">
            <w:pPr>
              <w:pStyle w:val="Tabela-wypenienie"/>
              <w:rPr>
                <w:color w:val="auto"/>
              </w:rPr>
            </w:pPr>
            <w:r w:rsidRPr="006B5268">
              <w:t>.</w:t>
            </w:r>
          </w:p>
        </w:tc>
        <w:tc>
          <w:tcPr>
            <w:tcW w:w="1181" w:type="dxa"/>
            <w:vAlign w:val="bottom"/>
          </w:tcPr>
          <w:p w14:paraId="76188460" w14:textId="24E9FF56" w:rsidR="00D97F84" w:rsidRPr="009C0499" w:rsidRDefault="00D97F84" w:rsidP="00D97F84">
            <w:pPr>
              <w:pStyle w:val="Tabela-wypenienie"/>
              <w:rPr>
                <w:color w:val="auto"/>
              </w:rPr>
            </w:pPr>
            <w:r w:rsidRPr="006B5268">
              <w:t>.</w:t>
            </w:r>
          </w:p>
        </w:tc>
        <w:tc>
          <w:tcPr>
            <w:tcW w:w="1182" w:type="dxa"/>
            <w:tcBorders>
              <w:right w:val="nil"/>
            </w:tcBorders>
            <w:vAlign w:val="bottom"/>
          </w:tcPr>
          <w:p w14:paraId="514364A3" w14:textId="3DF356AC" w:rsidR="00D97F84" w:rsidRPr="009C0499" w:rsidRDefault="00D97F84" w:rsidP="00D97F84">
            <w:pPr>
              <w:pStyle w:val="Tabela-wypenienie"/>
              <w:rPr>
                <w:color w:val="auto"/>
              </w:rPr>
            </w:pPr>
            <w:r w:rsidRPr="006B5268">
              <w:t>.</w:t>
            </w:r>
          </w:p>
        </w:tc>
      </w:tr>
      <w:tr w:rsidR="00D97F84" w:rsidRPr="00C72A10" w14:paraId="65A7DF23" w14:textId="77777777" w:rsidTr="00D97F84">
        <w:trPr>
          <w:trHeight w:val="397"/>
        </w:trPr>
        <w:tc>
          <w:tcPr>
            <w:tcW w:w="3402" w:type="dxa"/>
            <w:tcBorders>
              <w:left w:val="nil"/>
            </w:tcBorders>
            <w:vAlign w:val="bottom"/>
          </w:tcPr>
          <w:p w14:paraId="2DC9B844" w14:textId="77777777" w:rsidR="00D97F84" w:rsidRPr="00C72A10" w:rsidRDefault="00D97F84" w:rsidP="00D97F84">
            <w:pPr>
              <w:pStyle w:val="Tabela-Boczek2pol"/>
              <w:rPr>
                <w:color w:val="auto"/>
                <w:szCs w:val="19"/>
              </w:rPr>
            </w:pPr>
            <w:r w:rsidRPr="00C72A10">
              <w:rPr>
                <w:color w:val="auto"/>
                <w:szCs w:val="19"/>
              </w:rPr>
              <w:t xml:space="preserve">drób </w:t>
            </w:r>
          </w:p>
        </w:tc>
        <w:tc>
          <w:tcPr>
            <w:tcW w:w="1181" w:type="dxa"/>
            <w:vAlign w:val="bottom"/>
          </w:tcPr>
          <w:p w14:paraId="186F45A7" w14:textId="264600A8" w:rsidR="00D97F84" w:rsidRPr="009C0499" w:rsidRDefault="00D97F84" w:rsidP="00D97F84">
            <w:pPr>
              <w:pStyle w:val="Tabela-wypenienie"/>
              <w:rPr>
                <w:color w:val="auto"/>
              </w:rPr>
            </w:pPr>
            <w:r w:rsidRPr="006B5268">
              <w:t>6,22</w:t>
            </w:r>
          </w:p>
        </w:tc>
        <w:tc>
          <w:tcPr>
            <w:tcW w:w="1181" w:type="dxa"/>
            <w:vAlign w:val="bottom"/>
          </w:tcPr>
          <w:p w14:paraId="05ECA823" w14:textId="559F444A" w:rsidR="00D97F84" w:rsidRPr="009C0499" w:rsidRDefault="00D97F84" w:rsidP="00D97F84">
            <w:pPr>
              <w:pStyle w:val="Tabela-wypenienie"/>
              <w:rPr>
                <w:color w:val="auto"/>
              </w:rPr>
            </w:pPr>
            <w:r w:rsidRPr="006B5268">
              <w:t>105,5</w:t>
            </w:r>
          </w:p>
        </w:tc>
        <w:tc>
          <w:tcPr>
            <w:tcW w:w="1182" w:type="dxa"/>
            <w:vAlign w:val="bottom"/>
          </w:tcPr>
          <w:p w14:paraId="67A76BB2" w14:textId="0D368DD0" w:rsidR="00D97F84" w:rsidRPr="009C0499" w:rsidRDefault="00D97F84" w:rsidP="00D97F84">
            <w:pPr>
              <w:pStyle w:val="Tabela-wypenienie"/>
              <w:rPr>
                <w:color w:val="auto"/>
              </w:rPr>
            </w:pPr>
            <w:r w:rsidRPr="006B5268">
              <w:t>102,6</w:t>
            </w:r>
          </w:p>
        </w:tc>
        <w:tc>
          <w:tcPr>
            <w:tcW w:w="1181" w:type="dxa"/>
            <w:vAlign w:val="bottom"/>
          </w:tcPr>
          <w:p w14:paraId="66DFE60C" w14:textId="54EC55FA" w:rsidR="00D97F84" w:rsidRPr="009C0499" w:rsidRDefault="00D97F84" w:rsidP="00D97F84">
            <w:pPr>
              <w:pStyle w:val="Tabela-wypenienie"/>
              <w:rPr>
                <w:color w:val="auto"/>
              </w:rPr>
            </w:pPr>
            <w:r w:rsidRPr="006B5268">
              <w:t>.</w:t>
            </w:r>
          </w:p>
        </w:tc>
        <w:tc>
          <w:tcPr>
            <w:tcW w:w="1181" w:type="dxa"/>
            <w:vAlign w:val="bottom"/>
          </w:tcPr>
          <w:p w14:paraId="1CDB79BD" w14:textId="0A93DB64" w:rsidR="00D97F84" w:rsidRPr="009C0499" w:rsidRDefault="00D97F84" w:rsidP="00D97F84">
            <w:pPr>
              <w:pStyle w:val="Tabela-wypenienie"/>
              <w:rPr>
                <w:color w:val="auto"/>
              </w:rPr>
            </w:pPr>
            <w:r w:rsidRPr="006B5268">
              <w:t>.</w:t>
            </w:r>
          </w:p>
        </w:tc>
        <w:tc>
          <w:tcPr>
            <w:tcW w:w="1182" w:type="dxa"/>
            <w:tcBorders>
              <w:right w:val="nil"/>
            </w:tcBorders>
            <w:vAlign w:val="bottom"/>
          </w:tcPr>
          <w:p w14:paraId="0841F6DB" w14:textId="6E643AB3" w:rsidR="00D97F84" w:rsidRPr="009C0499" w:rsidRDefault="00D97F84" w:rsidP="00D97F84">
            <w:pPr>
              <w:pStyle w:val="Tabela-wypenienie"/>
              <w:rPr>
                <w:color w:val="auto"/>
              </w:rPr>
            </w:pPr>
            <w:r w:rsidRPr="006B5268">
              <w:t>.</w:t>
            </w:r>
          </w:p>
        </w:tc>
      </w:tr>
      <w:tr w:rsidR="00D97F84" w:rsidRPr="00C72A10" w14:paraId="5ED8BA81" w14:textId="77777777" w:rsidTr="00D97F84">
        <w:trPr>
          <w:trHeight w:val="397"/>
        </w:trPr>
        <w:tc>
          <w:tcPr>
            <w:tcW w:w="3402" w:type="dxa"/>
            <w:tcBorders>
              <w:left w:val="nil"/>
            </w:tcBorders>
            <w:vAlign w:val="bottom"/>
          </w:tcPr>
          <w:p w14:paraId="742828AA" w14:textId="2B8EE517" w:rsidR="00D97F84" w:rsidRPr="00C72A10" w:rsidRDefault="00D97F84" w:rsidP="00D97F84">
            <w:pPr>
              <w:pStyle w:val="tekstnapierwszejstronie"/>
              <w:numPr>
                <w:ilvl w:val="0"/>
                <w:numId w:val="0"/>
              </w:numPr>
              <w:autoSpaceDE/>
              <w:autoSpaceDN/>
              <w:adjustRightInd/>
              <w:jc w:val="left"/>
              <w:textAlignment w:val="auto"/>
              <w:rPr>
                <w:b/>
                <w:color w:val="auto"/>
                <w:szCs w:val="19"/>
              </w:rPr>
            </w:pPr>
            <w:bookmarkStart w:id="16" w:name="_Toc165360865"/>
            <w:r w:rsidRPr="00C72A10">
              <w:rPr>
                <w:b/>
                <w:color w:val="auto"/>
                <w:szCs w:val="19"/>
              </w:rPr>
              <w:t xml:space="preserve">Mleko – za 1 </w:t>
            </w:r>
            <w:proofErr w:type="spellStart"/>
            <w:r w:rsidRPr="00C72A10">
              <w:rPr>
                <w:b/>
                <w:color w:val="auto"/>
                <w:szCs w:val="19"/>
              </w:rPr>
              <w:t>hl</w:t>
            </w:r>
            <w:bookmarkEnd w:id="16"/>
            <w:proofErr w:type="spellEnd"/>
            <w:r w:rsidRPr="00C72A10">
              <w:rPr>
                <w:b/>
                <w:color w:val="auto"/>
                <w:szCs w:val="19"/>
              </w:rPr>
              <w:t xml:space="preserve"> </w:t>
            </w:r>
          </w:p>
        </w:tc>
        <w:tc>
          <w:tcPr>
            <w:tcW w:w="1181" w:type="dxa"/>
            <w:vAlign w:val="bottom"/>
          </w:tcPr>
          <w:p w14:paraId="27690C24" w14:textId="52C4C138" w:rsidR="00D97F84" w:rsidRPr="00D97F84" w:rsidRDefault="00D97F84" w:rsidP="00D97F84">
            <w:pPr>
              <w:pStyle w:val="Tabela-wypenienie"/>
              <w:rPr>
                <w:b/>
                <w:color w:val="auto"/>
              </w:rPr>
            </w:pPr>
            <w:r w:rsidRPr="00D97F84">
              <w:rPr>
                <w:b/>
              </w:rPr>
              <w:t>186,86</w:t>
            </w:r>
          </w:p>
        </w:tc>
        <w:tc>
          <w:tcPr>
            <w:tcW w:w="1181" w:type="dxa"/>
            <w:vAlign w:val="bottom"/>
          </w:tcPr>
          <w:p w14:paraId="15003E92" w14:textId="565F9299" w:rsidR="00D97F84" w:rsidRPr="00D97F84" w:rsidRDefault="00D97F84" w:rsidP="00D97F84">
            <w:pPr>
              <w:pStyle w:val="Tabela-wypenienie"/>
              <w:rPr>
                <w:b/>
                <w:color w:val="auto"/>
              </w:rPr>
            </w:pPr>
            <w:r w:rsidRPr="00D97F84">
              <w:rPr>
                <w:b/>
              </w:rPr>
              <w:t>82,7</w:t>
            </w:r>
          </w:p>
        </w:tc>
        <w:tc>
          <w:tcPr>
            <w:tcW w:w="1182" w:type="dxa"/>
            <w:vAlign w:val="bottom"/>
          </w:tcPr>
          <w:p w14:paraId="0FB468BB" w14:textId="186520C6" w:rsidR="00D97F84" w:rsidRPr="00D97F84" w:rsidRDefault="00D97F84" w:rsidP="00D97F84">
            <w:pPr>
              <w:pStyle w:val="Tabela-wypenienie"/>
              <w:rPr>
                <w:b/>
                <w:color w:val="auto"/>
              </w:rPr>
            </w:pPr>
            <w:r w:rsidRPr="00D97F84">
              <w:rPr>
                <w:b/>
              </w:rPr>
              <w:t>97,7</w:t>
            </w:r>
          </w:p>
        </w:tc>
        <w:tc>
          <w:tcPr>
            <w:tcW w:w="1181" w:type="dxa"/>
            <w:vAlign w:val="bottom"/>
          </w:tcPr>
          <w:p w14:paraId="4AF44413" w14:textId="767E0979" w:rsidR="00D97F84" w:rsidRPr="009C0499" w:rsidRDefault="00D97F84" w:rsidP="00D97F84">
            <w:pPr>
              <w:pStyle w:val="Tabela-wypenienie"/>
              <w:rPr>
                <w:color w:val="auto"/>
              </w:rPr>
            </w:pPr>
            <w:r w:rsidRPr="006B5268">
              <w:t>.</w:t>
            </w:r>
          </w:p>
        </w:tc>
        <w:tc>
          <w:tcPr>
            <w:tcW w:w="1181" w:type="dxa"/>
            <w:vAlign w:val="bottom"/>
          </w:tcPr>
          <w:p w14:paraId="17229318" w14:textId="5EB83C48" w:rsidR="00D97F84" w:rsidRPr="009C0499" w:rsidRDefault="00D97F84" w:rsidP="00D97F84">
            <w:pPr>
              <w:pStyle w:val="Tabela-wypenienie"/>
              <w:rPr>
                <w:color w:val="auto"/>
              </w:rPr>
            </w:pPr>
            <w:r w:rsidRPr="006B5268">
              <w:t>.</w:t>
            </w:r>
          </w:p>
        </w:tc>
        <w:tc>
          <w:tcPr>
            <w:tcW w:w="1182" w:type="dxa"/>
            <w:tcBorders>
              <w:right w:val="nil"/>
            </w:tcBorders>
            <w:vAlign w:val="bottom"/>
          </w:tcPr>
          <w:p w14:paraId="3CB74B83" w14:textId="1DA62786" w:rsidR="00D97F84" w:rsidRPr="009C0499" w:rsidRDefault="00D97F84" w:rsidP="00D97F84">
            <w:pPr>
              <w:pStyle w:val="Tabela-wypenienie"/>
              <w:rPr>
                <w:color w:val="auto"/>
              </w:rPr>
            </w:pPr>
            <w:r w:rsidRPr="006B5268">
              <w:t>.</w:t>
            </w:r>
          </w:p>
        </w:tc>
      </w:tr>
    </w:tbl>
    <w:p w14:paraId="7BFA8D21" w14:textId="0D5C89D5" w:rsidR="008B1E24" w:rsidRPr="00E57853" w:rsidRDefault="00D248FF" w:rsidP="00470EB2">
      <w:pPr>
        <w:pStyle w:val="Tabela-Notka"/>
        <w:spacing w:after="600"/>
        <w:rPr>
          <w:color w:val="auto"/>
        </w:rPr>
      </w:pPr>
      <w:r w:rsidRPr="00C72A10">
        <w:rPr>
          <w:color w:val="auto"/>
        </w:rPr>
        <w:t>a</w:t>
      </w:r>
      <w:r w:rsidR="000A0CB5" w:rsidRPr="00C72A10">
        <w:rPr>
          <w:color w:val="auto"/>
        </w:rPr>
        <w:t xml:space="preserve"> </w:t>
      </w:r>
      <w:r w:rsidR="0038269F" w:rsidRPr="00C72A10">
        <w:rPr>
          <w:color w:val="auto"/>
        </w:rPr>
        <w:t>W skupie b</w:t>
      </w:r>
      <w:r w:rsidR="008B1E24" w:rsidRPr="00C72A10">
        <w:rPr>
          <w:color w:val="auto"/>
        </w:rPr>
        <w:t xml:space="preserve">ez ziarna </w:t>
      </w:r>
      <w:r w:rsidR="008B1E24" w:rsidRPr="00E57853">
        <w:rPr>
          <w:color w:val="auto"/>
        </w:rPr>
        <w:t xml:space="preserve">siewnego. </w:t>
      </w:r>
    </w:p>
    <w:p w14:paraId="58D70FDA" w14:textId="028D489B" w:rsidR="00470EB2" w:rsidRDefault="00D97F84" w:rsidP="002369FB">
      <w:pPr>
        <w:ind w:firstLine="0"/>
      </w:pPr>
      <w:r w:rsidRPr="00D97F84">
        <w:t xml:space="preserve">W badanym miesiącu producenci z województwa lubelskiego uzyskiwali niższą niż przed miesiącem cenę za dostarczoną do skupu pszenicę (o 1,2%) i żyto (o 0,5%). W obrocie targowiskowym w omawianym okresie cena pszenicy zwiększyła się </w:t>
      </w:r>
      <w:r>
        <w:br/>
      </w:r>
      <w:r w:rsidRPr="00D97F84">
        <w:t xml:space="preserve">o 0,6%, zaś żyta zmniejszyła się o 7,1%. W skali roku zarówno cena pszenicy w skupie, jak i żyta zmniejszyła się odpowiednio o 20,7%, a żyta 13,8%. Również w obrocie targowiskowym zmniejszyła się zarówno cena pszenicy, jak i żyta, odpowiednio </w:t>
      </w:r>
      <w:r>
        <w:br/>
      </w:r>
      <w:r w:rsidRPr="00D97F84">
        <w:t>o 11,9% i o 18,2%.</w:t>
      </w:r>
    </w:p>
    <w:p w14:paraId="788389E2" w14:textId="77777777" w:rsidR="00470EB2" w:rsidRDefault="00470EB2">
      <w:pPr>
        <w:autoSpaceDE/>
        <w:autoSpaceDN/>
        <w:adjustRightInd/>
        <w:spacing w:before="0" w:after="160" w:line="259" w:lineRule="auto"/>
        <w:ind w:firstLine="0"/>
        <w:jc w:val="left"/>
        <w:textAlignment w:val="auto"/>
      </w:pPr>
      <w:r>
        <w:br w:type="page"/>
      </w:r>
    </w:p>
    <w:p w14:paraId="4216779E" w14:textId="080E73A2" w:rsidR="003B5496" w:rsidRDefault="00A35FBD" w:rsidP="00470EB2">
      <w:pPr>
        <w:pStyle w:val="Tabela-wykres-tyty"/>
        <w:spacing w:before="960"/>
        <w:rPr>
          <w:color w:val="auto"/>
        </w:rPr>
      </w:pPr>
      <w:r>
        <w:rPr>
          <w:noProof/>
        </w:rPr>
        <w:lastRenderedPageBreak/>
        <w:drawing>
          <wp:anchor distT="0" distB="0" distL="114300" distR="114300" simplePos="0" relativeHeight="255307776" behindDoc="0" locked="0" layoutInCell="1" allowOverlap="1" wp14:anchorId="41DA170A" wp14:editId="54E149AE">
            <wp:simplePos x="0" y="0"/>
            <wp:positionH relativeFrom="column">
              <wp:posOffset>3175</wp:posOffset>
            </wp:positionH>
            <wp:positionV relativeFrom="paragraph">
              <wp:posOffset>175565</wp:posOffset>
            </wp:positionV>
            <wp:extent cx="6635115" cy="3430905"/>
            <wp:effectExtent l="0" t="0" r="0" b="0"/>
            <wp:wrapTopAndBottom/>
            <wp:docPr id="20" name="Obraz 20" descr="Wykres 6. Przeciętne ceny skupu zbóż&#10;&#10;Na wykresie liniowym zaprezentowano przeciętne ceny skupu pszenicy i żyta dla poszczególnych miesięcy w latach 2023–2026 dla województwa lubelskiego.  Dane do wykresu są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35115" cy="3430905"/>
                    </a:xfrm>
                    <a:prstGeom prst="rect">
                      <a:avLst/>
                    </a:prstGeom>
                    <a:noFill/>
                    <a:ln>
                      <a:noFill/>
                    </a:ln>
                  </pic:spPr>
                </pic:pic>
              </a:graphicData>
            </a:graphic>
            <wp14:sizeRelH relativeFrom="page">
              <wp14:pctWidth>0</wp14:pctWidth>
            </wp14:sizeRelH>
            <wp14:sizeRelV relativeFrom="page">
              <wp14:pctHeight>0</wp14:pctHeight>
            </wp14:sizeRelV>
          </wp:anchor>
        </w:drawing>
      </w:r>
      <w:r w:rsidR="00823867" w:rsidRPr="000871E4">
        <w:rPr>
          <w:color w:val="auto"/>
        </w:rPr>
        <w:t>Wykres 6. Przeciętne ceny skupu zbóż</w:t>
      </w:r>
    </w:p>
    <w:p w14:paraId="4A947709" w14:textId="2D76D33D" w:rsidR="003F31F8" w:rsidRPr="009C0499" w:rsidRDefault="00FD5768" w:rsidP="009C0499">
      <w:pPr>
        <w:pStyle w:val="Tekstpodstawowy"/>
        <w:autoSpaceDE/>
        <w:autoSpaceDN/>
        <w:adjustRightInd/>
        <w:spacing w:line="240" w:lineRule="exact"/>
        <w:ind w:firstLine="0"/>
        <w:textAlignment w:val="auto"/>
        <w:rPr>
          <w:rFonts w:cs="Arial"/>
        </w:rPr>
      </w:pPr>
      <w:r>
        <w:rPr>
          <w:noProof/>
        </w:rPr>
        <w:drawing>
          <wp:inline distT="0" distB="0" distL="0" distR="0" wp14:anchorId="49DB472C" wp14:editId="6FD4AECC">
            <wp:extent cx="6631305" cy="3005455"/>
            <wp:effectExtent l="0" t="0" r="0" b="0"/>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31305" cy="3005455"/>
                    </a:xfrm>
                    <a:prstGeom prst="rect">
                      <a:avLst/>
                    </a:prstGeom>
                    <a:noFill/>
                    <a:ln>
                      <a:noFill/>
                    </a:ln>
                  </pic:spPr>
                </pic:pic>
              </a:graphicData>
            </a:graphic>
          </wp:inline>
        </w:drawing>
      </w:r>
      <w:r w:rsidRPr="00FD5768">
        <w:t xml:space="preserve"> </w:t>
      </w:r>
    </w:p>
    <w:p w14:paraId="79F9F9C3" w14:textId="4BD8A8E2" w:rsidR="009C0499" w:rsidRPr="009C0499" w:rsidRDefault="00A35FBD" w:rsidP="009C0499">
      <w:pPr>
        <w:pStyle w:val="Tekstpodstawowy"/>
        <w:autoSpaceDE/>
        <w:autoSpaceDN/>
        <w:adjustRightInd/>
        <w:spacing w:line="240" w:lineRule="exact"/>
        <w:ind w:firstLine="0"/>
        <w:textAlignment w:val="auto"/>
        <w:rPr>
          <w:rFonts w:cs="Arial"/>
        </w:rPr>
      </w:pPr>
      <w:r w:rsidRPr="00A35FBD">
        <w:rPr>
          <w:rFonts w:cs="Arial"/>
        </w:rPr>
        <w:t xml:space="preserve">W omawianym miesiącu cena </w:t>
      </w:r>
      <w:r w:rsidRPr="00A35FBD">
        <w:rPr>
          <w:rFonts w:cs="Arial"/>
          <w:b/>
        </w:rPr>
        <w:t>żywca wieprzowego</w:t>
      </w:r>
      <w:r w:rsidRPr="00A35FBD">
        <w:rPr>
          <w:rFonts w:cs="Arial"/>
        </w:rPr>
        <w:t xml:space="preserve"> w skupie zmniejszyła się w skali roku o 13,1%, a w skali miesiąca wzrosła o 4,6%. Natomiast cena skupu </w:t>
      </w:r>
      <w:r w:rsidRPr="00A35FBD">
        <w:rPr>
          <w:rFonts w:cs="Arial"/>
          <w:b/>
        </w:rPr>
        <w:t>żywca drobiowego</w:t>
      </w:r>
      <w:r w:rsidRPr="00A35FBD">
        <w:rPr>
          <w:rFonts w:cs="Arial"/>
        </w:rPr>
        <w:t xml:space="preserve"> wzrosła zarówno w skali roku, jak i w skali miesiąca, odpowiednio o 5,5% i o 2,6%. Podobnie cena skupu </w:t>
      </w:r>
      <w:r w:rsidRPr="00A35FBD">
        <w:rPr>
          <w:rFonts w:cs="Arial"/>
          <w:b/>
        </w:rPr>
        <w:t>żywca wołowego</w:t>
      </w:r>
      <w:r w:rsidRPr="00A35FBD">
        <w:rPr>
          <w:rFonts w:cs="Arial"/>
        </w:rPr>
        <w:t xml:space="preserve"> wzrosła w skali roku o 26,0%, a w skali miesiąca o 2,3%.</w:t>
      </w:r>
    </w:p>
    <w:p w14:paraId="0B3260B8" w14:textId="581B4DB0" w:rsidR="00D927F1" w:rsidRPr="009C0499" w:rsidRDefault="00A35FBD" w:rsidP="009C0499">
      <w:pPr>
        <w:pStyle w:val="Tekstpodstawowy"/>
        <w:autoSpaceDE/>
        <w:autoSpaceDN/>
        <w:adjustRightInd/>
        <w:spacing w:line="240" w:lineRule="exact"/>
        <w:ind w:firstLine="0"/>
        <w:textAlignment w:val="auto"/>
        <w:rPr>
          <w:rFonts w:cs="Arial"/>
        </w:rPr>
      </w:pPr>
      <w:r w:rsidRPr="00A35FBD">
        <w:rPr>
          <w:rFonts w:cs="Arial"/>
        </w:rPr>
        <w:t xml:space="preserve">W lutym 2026 r. </w:t>
      </w:r>
      <w:r w:rsidRPr="00A35FBD">
        <w:rPr>
          <w:rFonts w:cs="Arial"/>
          <w:b/>
        </w:rPr>
        <w:t>skup mleka</w:t>
      </w:r>
      <w:r w:rsidRPr="00A35FBD">
        <w:rPr>
          <w:rFonts w:cs="Arial"/>
        </w:rPr>
        <w:t xml:space="preserve"> wyniósł 46,6 mln l i w porównaniu z analogicznym miesiącem 2025 r. był o 0,6% niższy, </w:t>
      </w:r>
      <w:r>
        <w:rPr>
          <w:rFonts w:cs="Arial"/>
        </w:rPr>
        <w:br/>
      </w:r>
      <w:r w:rsidRPr="00A35FBD">
        <w:rPr>
          <w:rFonts w:cs="Arial"/>
        </w:rPr>
        <w:t xml:space="preserve">a w stosunku do stycznia 2026 r. o 7,6%. Cena skupu mleka ukształtowała się na poziomie 186,86 zł za 1 </w:t>
      </w:r>
      <w:proofErr w:type="spellStart"/>
      <w:r w:rsidRPr="00A35FBD">
        <w:rPr>
          <w:rFonts w:cs="Arial"/>
        </w:rPr>
        <w:t>hl</w:t>
      </w:r>
      <w:proofErr w:type="spellEnd"/>
      <w:r w:rsidRPr="00A35FBD">
        <w:rPr>
          <w:rFonts w:cs="Arial"/>
        </w:rPr>
        <w:t xml:space="preserve"> i w ujęciu rocznym była o 17,3% niższa, zaś w ujęciu miesięcznym o 2,3%.</w:t>
      </w:r>
    </w:p>
    <w:p w14:paraId="4EA318E5" w14:textId="62F1A2FA" w:rsidR="008D0F0E" w:rsidRDefault="00A35FBD" w:rsidP="003942F7">
      <w:pPr>
        <w:pStyle w:val="Tabela-wykres-tyty"/>
      </w:pPr>
      <w:r>
        <w:rPr>
          <w:noProof/>
        </w:rPr>
        <w:drawing>
          <wp:anchor distT="0" distB="0" distL="114300" distR="114300" simplePos="0" relativeHeight="255308800" behindDoc="0" locked="0" layoutInCell="1" allowOverlap="1" wp14:anchorId="73CDA895" wp14:editId="42411DD8">
            <wp:simplePos x="0" y="0"/>
            <wp:positionH relativeFrom="column">
              <wp:posOffset>3175</wp:posOffset>
            </wp:positionH>
            <wp:positionV relativeFrom="paragraph">
              <wp:posOffset>411124</wp:posOffset>
            </wp:positionV>
            <wp:extent cx="6635115" cy="3430905"/>
            <wp:effectExtent l="0" t="0" r="0" b="0"/>
            <wp:wrapTopAndBottom/>
            <wp:docPr id="22" name="Obraz 22" descr="Wykres 7. Przeciętne ceny skupu żywca i mleka&#10;&#10;Na wykresie liniowym zaprezentowano przeciętne ceny skupu żywca wołowego, wieprzowego, drobiowego i mleka dla poszczególnych miesięcy w latach 2023–2026 dla województwa lubelskiego. Dane do wykresu są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35115" cy="3430905"/>
                    </a:xfrm>
                    <a:prstGeom prst="rect">
                      <a:avLst/>
                    </a:prstGeom>
                    <a:noFill/>
                    <a:ln>
                      <a:noFill/>
                    </a:ln>
                  </pic:spPr>
                </pic:pic>
              </a:graphicData>
            </a:graphic>
            <wp14:sizeRelH relativeFrom="page">
              <wp14:pctWidth>0</wp14:pctWidth>
            </wp14:sizeRelH>
            <wp14:sizeRelV relativeFrom="page">
              <wp14:pctHeight>0</wp14:pctHeight>
            </wp14:sizeRelV>
          </wp:anchor>
        </w:drawing>
      </w:r>
      <w:r w:rsidR="008D0F0E" w:rsidRPr="00B441E2">
        <w:t xml:space="preserve">Wykres </w:t>
      </w:r>
      <w:r w:rsidR="003B0E07" w:rsidRPr="00B441E2">
        <w:t>7</w:t>
      </w:r>
      <w:r w:rsidR="008D0F0E" w:rsidRPr="00B441E2">
        <w:t>. Przeciętne ceny skupu żywca i mleka</w:t>
      </w:r>
      <w:r w:rsidR="005C3377" w:rsidRPr="005C3377">
        <w:t xml:space="preserve"> </w:t>
      </w:r>
    </w:p>
    <w:p w14:paraId="119170D5" w14:textId="48AAFE7B" w:rsidR="002369FB" w:rsidRDefault="002369FB">
      <w:pPr>
        <w:autoSpaceDE/>
        <w:autoSpaceDN/>
        <w:adjustRightInd/>
        <w:spacing w:before="0" w:after="160" w:line="259" w:lineRule="auto"/>
        <w:ind w:firstLine="0"/>
        <w:jc w:val="left"/>
        <w:textAlignment w:val="auto"/>
        <w:rPr>
          <w:lang w:eastAsia="pl-PL"/>
        </w:rPr>
      </w:pPr>
      <w:r>
        <w:rPr>
          <w:lang w:eastAsia="pl-PL"/>
        </w:rPr>
        <w:br w:type="page"/>
      </w:r>
    </w:p>
    <w:p w14:paraId="63B21A31" w14:textId="13A264BD" w:rsidR="005F1840" w:rsidRPr="00370E22" w:rsidRDefault="009F6FE5" w:rsidP="002369FB">
      <w:pPr>
        <w:pStyle w:val="Nagwek1"/>
        <w:spacing w:before="480"/>
        <w:rPr>
          <w:color w:val="522398"/>
        </w:rPr>
      </w:pPr>
      <w:r w:rsidRPr="002369FB">
        <w:rPr>
          <w:noProof/>
          <w:color w:val="522398"/>
        </w:rPr>
        <w:lastRenderedPageBreak/>
        <mc:AlternateContent>
          <mc:Choice Requires="wps">
            <w:drawing>
              <wp:anchor distT="45720" distB="45720" distL="114300" distR="114300" simplePos="0" relativeHeight="254939136" behindDoc="0" locked="0" layoutInCell="1" allowOverlap="1" wp14:anchorId="0C29AD8A" wp14:editId="4C17E886">
                <wp:simplePos x="0" y="0"/>
                <wp:positionH relativeFrom="margin">
                  <wp:posOffset>6229350</wp:posOffset>
                </wp:positionH>
                <wp:positionV relativeFrom="paragraph">
                  <wp:posOffset>2402523</wp:posOffset>
                </wp:positionV>
                <wp:extent cx="45719" cy="246955"/>
                <wp:effectExtent l="0" t="0" r="0" b="1270"/>
                <wp:wrapNone/>
                <wp:docPr id="6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19" cy="246955"/>
                        </a:xfrm>
                        <a:prstGeom prst="rect">
                          <a:avLst/>
                        </a:prstGeom>
                        <a:solidFill>
                          <a:srgbClr val="FFFFFF"/>
                        </a:solidFill>
                        <a:ln w="9525">
                          <a:noFill/>
                          <a:miter lim="800000"/>
                          <a:headEnd/>
                          <a:tailEnd/>
                        </a:ln>
                      </wps:spPr>
                      <wps:txbx>
                        <w:txbxContent>
                          <w:p w14:paraId="1D3AA84E" w14:textId="77777777" w:rsidR="00DB5860" w:rsidRDefault="00DB5860" w:rsidP="002321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29AD8A" id="_x0000_t202" coordsize="21600,21600" o:spt="202" path="m,l,21600r21600,l21600,xe">
                <v:stroke joinstyle="miter"/>
                <v:path gradientshapeok="t" o:connecttype="rect"/>
              </v:shapetype>
              <v:shape id="Pole tekstowe 2" o:spid="_x0000_s1026" type="#_x0000_t202" style="position:absolute;left:0;text-align:left;margin-left:490.5pt;margin-top:189.2pt;width:3.6pt;height:19.45pt;z-index:254939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" stroked="f">
                <v:textbox>
                  <w:txbxContent>
                    <w:p w14:paraId="1D3AA84E" w14:textId="77777777" w:rsidR="00DB5860" w:rsidRDefault="00DB5860" w:rsidP="00232135"/>
                  </w:txbxContent>
                </v:textbox>
                <w10:wrap anchorx="margin"/>
              </v:shape>
            </w:pict>
          </mc:Fallback>
        </mc:AlternateContent>
      </w:r>
      <w:bookmarkStart w:id="17" w:name="_Toc165360866"/>
      <w:r w:rsidR="005F1840" w:rsidRPr="002369FB">
        <w:rPr>
          <w:color w:val="522398"/>
        </w:rPr>
        <w:t>Przemysł</w:t>
      </w:r>
      <w:r w:rsidR="005F1840" w:rsidRPr="00370E22">
        <w:rPr>
          <w:color w:val="522398"/>
        </w:rPr>
        <w:t xml:space="preserve"> i budownictwo</w:t>
      </w:r>
      <w:bookmarkEnd w:id="17"/>
    </w:p>
    <w:p w14:paraId="7AC69526" w14:textId="485BC103" w:rsidR="008720FD" w:rsidRPr="008720FD" w:rsidRDefault="00C818A4" w:rsidP="00294B81">
      <w:pPr>
        <w:pStyle w:val="tytuwykresu"/>
        <w:spacing w:before="240"/>
        <w:jc w:val="both"/>
        <w:rPr>
          <w:b w:val="0"/>
          <w:spacing w:val="0"/>
          <w:shd w:val="clear" w:color="auto" w:fill="FFFFFF"/>
        </w:rPr>
      </w:pPr>
      <w:r w:rsidRPr="000273A6">
        <w:rPr>
          <w:spacing w:val="0"/>
          <w:shd w:val="clear" w:color="auto" w:fill="FFFFFF"/>
        </w:rPr>
        <w:t>Produkcja</w:t>
      </w:r>
      <w:r w:rsidRPr="00B70750">
        <w:rPr>
          <w:spacing w:val="0"/>
          <w:shd w:val="clear" w:color="auto" w:fill="FFFFFF"/>
        </w:rPr>
        <w:t xml:space="preserve"> sprzedana przemysłu</w:t>
      </w:r>
      <w:r w:rsidRPr="00BC6E27">
        <w:rPr>
          <w:b w:val="0"/>
          <w:spacing w:val="0"/>
          <w:shd w:val="clear" w:color="auto" w:fill="FFFFFF"/>
        </w:rPr>
        <w:t xml:space="preserve"> </w:t>
      </w:r>
      <w:r w:rsidR="00B2212D" w:rsidRPr="00B2212D">
        <w:rPr>
          <w:b w:val="0"/>
          <w:spacing w:val="0"/>
          <w:shd w:val="clear" w:color="auto" w:fill="FFFFFF"/>
        </w:rPr>
        <w:t>w lutym 2026 r. osiągnęła wartość (w cenach bieżących) 5175,1</w:t>
      </w:r>
      <w:r w:rsidR="001D1090">
        <w:rPr>
          <w:b w:val="0"/>
          <w:spacing w:val="0"/>
          <w:shd w:val="clear" w:color="auto" w:fill="FFFFFF"/>
        </w:rPr>
        <w:t> </w:t>
      </w:r>
      <w:r w:rsidR="00B2212D" w:rsidRPr="00B2212D">
        <w:rPr>
          <w:b w:val="0"/>
          <w:spacing w:val="0"/>
          <w:shd w:val="clear" w:color="auto" w:fill="FFFFFF"/>
        </w:rPr>
        <w:t>mln zł i była (w cenach stałych) wyższa o 1,8% niż w 2025 r. i o 4,0% w porównaniu z poprzednim miesiącem. W kraju produkcja sprzedana przemysłu była wyższa o 1,5% w porównaniu z lutym 2025 r. i o 2,7% w stosunku do stycznia br.</w:t>
      </w:r>
    </w:p>
    <w:p w14:paraId="393EEE54" w14:textId="06A47EBE" w:rsidR="00925044" w:rsidRPr="00145A1E" w:rsidRDefault="00B2212D" w:rsidP="00294B81">
      <w:pPr>
        <w:pStyle w:val="tytuwykresu"/>
        <w:spacing w:before="240"/>
        <w:jc w:val="both"/>
        <w:rPr>
          <w:shd w:val="clear" w:color="auto" w:fill="FFFFFF"/>
        </w:rPr>
      </w:pPr>
      <w:r w:rsidRPr="00B2212D">
        <w:rPr>
          <w:b w:val="0"/>
          <w:spacing w:val="0"/>
          <w:shd w:val="clear" w:color="auto" w:fill="FFFFFF"/>
        </w:rPr>
        <w:t xml:space="preserve">Produkcja sprzedana w przetwórstwie przemysłowym, stanowiąca 71,5% produkcji przemysłowej zwiększyła się o 0,6% </w:t>
      </w:r>
      <w:r>
        <w:rPr>
          <w:b w:val="0"/>
          <w:spacing w:val="0"/>
          <w:shd w:val="clear" w:color="auto" w:fill="FFFFFF"/>
        </w:rPr>
        <w:br/>
      </w:r>
      <w:r w:rsidRPr="00B2212D">
        <w:rPr>
          <w:b w:val="0"/>
          <w:spacing w:val="0"/>
          <w:shd w:val="clear" w:color="auto" w:fill="FFFFFF"/>
        </w:rPr>
        <w:t>w porównaniu z lutym 2025 r. i o 4,6% w stosunku do stycznia br.</w:t>
      </w:r>
    </w:p>
    <w:p w14:paraId="30FA9480" w14:textId="657C1262" w:rsidR="006D4668" w:rsidRDefault="00C15510" w:rsidP="003942F7">
      <w:pPr>
        <w:pStyle w:val="Tabela-wykres-tyty"/>
        <w:rPr>
          <w:b w:val="0"/>
        </w:rPr>
      </w:pPr>
      <w:r w:rsidRPr="00A44A16">
        <w:t xml:space="preserve">Wykres </w:t>
      </w:r>
      <w:r w:rsidR="003B0E07">
        <w:t>8</w:t>
      </w:r>
      <w:r w:rsidR="00FD408F" w:rsidRPr="00A44A16">
        <w:t>. Produkcja sprzedana przemysłu</w:t>
      </w:r>
      <w:r w:rsidR="00AE73C3">
        <w:br/>
      </w:r>
      <w:r w:rsidR="00AE73C3" w:rsidRPr="003942F7">
        <w:rPr>
          <w:b w:val="0"/>
        </w:rPr>
        <w:t xml:space="preserve">                  </w:t>
      </w:r>
      <w:r w:rsidR="001403AA" w:rsidRPr="003942F7">
        <w:rPr>
          <w:b w:val="0"/>
        </w:rPr>
        <w:t>(ceny stałe; przeciętna miesięczna 20</w:t>
      </w:r>
      <w:r w:rsidR="007B42EA">
        <w:rPr>
          <w:b w:val="0"/>
        </w:rPr>
        <w:t>21</w:t>
      </w:r>
      <w:r w:rsidR="001403AA" w:rsidRPr="003942F7">
        <w:rPr>
          <w:b w:val="0"/>
        </w:rPr>
        <w:t>=100)</w:t>
      </w:r>
    </w:p>
    <w:p w14:paraId="13F593BA" w14:textId="5F8C1487" w:rsidR="008720FD" w:rsidRDefault="00B2212D" w:rsidP="00334CD2">
      <w:pPr>
        <w:spacing w:before="360"/>
        <w:ind w:firstLine="0"/>
        <w:rPr>
          <w:shd w:val="clear" w:color="auto" w:fill="FFFFFF"/>
        </w:rPr>
      </w:pPr>
      <w:r>
        <w:rPr>
          <w:noProof/>
        </w:rPr>
        <w:drawing>
          <wp:anchor distT="0" distB="0" distL="114300" distR="114300" simplePos="0" relativeHeight="255304704" behindDoc="0" locked="0" layoutInCell="1" allowOverlap="1" wp14:anchorId="38CAA2D4" wp14:editId="7EF38D35">
            <wp:simplePos x="0" y="0"/>
            <wp:positionH relativeFrom="column">
              <wp:posOffset>3658</wp:posOffset>
            </wp:positionH>
            <wp:positionV relativeFrom="paragraph">
              <wp:posOffset>149962</wp:posOffset>
            </wp:positionV>
            <wp:extent cx="6635115" cy="3430905"/>
            <wp:effectExtent l="0" t="0" r="0" b="0"/>
            <wp:wrapTopAndBottom/>
            <wp:docPr id="7" name="Obraz 7" descr="Wykres 8. Produkcja sprzedana przemysłu (ceny stałe; przeciętna miesięczna 2021=100)&#10;&#10;Na wykresie liniowym zaprezentowano dynamikę produkcji sprzedanej przemysłu przy podstawie przeciętna miesięczna 2021=100 dla poszczególnych miesięcy w latach 2023–2026 dla Polski oraz dla województwa lubelskiego. &#10;Dane do wykresu są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35115" cy="34309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2212D">
        <w:rPr>
          <w:noProof/>
        </w:rPr>
        <w:t xml:space="preserve">Wyższy niż w lutym 2025 r. poziom produkcji sprzedanej wystąpił w 17 (spośród 31) działach przemysłu. Uwzględniając działy o znaczącym udziale w produkcji sprzedanej przemysłu, wzrost w odniesieniu do lutego 2025 r. odnotowano w produkcji papieru i wyrobów z papieru (o 73,3%), pojazdów samochodowych, przyczep i naczep (o 14,4%) oraz wyrobów z gumy </w:t>
      </w:r>
      <w:r>
        <w:rPr>
          <w:noProof/>
        </w:rPr>
        <w:br/>
      </w:r>
      <w:r w:rsidRPr="00B2212D">
        <w:rPr>
          <w:noProof/>
        </w:rPr>
        <w:t xml:space="preserve">i tworzyw sztucznych (o 9,2%). Największy spadek produkcji sprzedanej przemysłu nastąpił natomiast w poligrafii </w:t>
      </w:r>
      <w:r>
        <w:rPr>
          <w:noProof/>
        </w:rPr>
        <w:br/>
      </w:r>
      <w:r w:rsidRPr="00B2212D">
        <w:rPr>
          <w:noProof/>
        </w:rPr>
        <w:t>i reprodukcji zapisanych nośników informacji (o 9,1%), produkcji maszyn i urządzeń (o 6,1%) oraz metali (o 1,5%).</w:t>
      </w:r>
    </w:p>
    <w:p w14:paraId="1AA376B9" w14:textId="75251D82" w:rsidR="002A13C4" w:rsidRPr="002A13C4" w:rsidRDefault="00B2212D" w:rsidP="002369FB">
      <w:pPr>
        <w:ind w:firstLine="0"/>
        <w:rPr>
          <w:b/>
          <w:shd w:val="clear" w:color="auto" w:fill="FFFFFF"/>
        </w:rPr>
      </w:pPr>
      <w:r w:rsidRPr="00B2212D">
        <w:rPr>
          <w:shd w:val="clear" w:color="auto" w:fill="FFFFFF"/>
        </w:rPr>
        <w:t>W okresie od stycznia do lutego 2026 r. produkcja sprzedana przemysłu wyniosła (w cenach bieżących) 10457,5</w:t>
      </w:r>
      <w:r w:rsidR="001D1090">
        <w:rPr>
          <w:shd w:val="clear" w:color="auto" w:fill="FFFFFF"/>
        </w:rPr>
        <w:t> </w:t>
      </w:r>
      <w:r w:rsidRPr="00B2212D">
        <w:rPr>
          <w:shd w:val="clear" w:color="auto" w:fill="FFFFFF"/>
        </w:rPr>
        <w:t>mln zł i była (w cenach stałych) wyższa o 0,6% niż w 2025 r. W kraju odnotowano jej wzrost o 0,2%. Wyższy niż w 2025 r. poziom produkcji sprzedanej odnotowano w 12 spośród 31 obserwowanych w województwie działach przemysłu.</w:t>
      </w:r>
    </w:p>
    <w:p w14:paraId="773AE72E" w14:textId="71551C27" w:rsidR="00145A1E" w:rsidRDefault="00B2212D" w:rsidP="002369FB">
      <w:pPr>
        <w:ind w:firstLine="0"/>
        <w:rPr>
          <w:shd w:val="clear" w:color="auto" w:fill="FFFFFF"/>
        </w:rPr>
      </w:pPr>
      <w:r w:rsidRPr="00B2212D">
        <w:rPr>
          <w:shd w:val="clear" w:color="auto" w:fill="FFFFFF"/>
        </w:rPr>
        <w:t>Wydajność pracy w przemyśle, mierzona produkcją sprzedaną na 1 zatrudnionego, w lutym 2026 r. wyniosła (w cenach bieżących) 53,5</w:t>
      </w:r>
      <w:r w:rsidR="001D1090">
        <w:rPr>
          <w:shd w:val="clear" w:color="auto" w:fill="FFFFFF"/>
        </w:rPr>
        <w:t> </w:t>
      </w:r>
      <w:r w:rsidRPr="00B2212D">
        <w:rPr>
          <w:shd w:val="clear" w:color="auto" w:fill="FFFFFF"/>
        </w:rPr>
        <w:t>tys.</w:t>
      </w:r>
      <w:r w:rsidR="001D1090">
        <w:rPr>
          <w:shd w:val="clear" w:color="auto" w:fill="FFFFFF"/>
        </w:rPr>
        <w:t> </w:t>
      </w:r>
      <w:r w:rsidRPr="00B2212D">
        <w:rPr>
          <w:shd w:val="clear" w:color="auto" w:fill="FFFFFF"/>
        </w:rPr>
        <w:t>zł i była (w cenach stałych) o 3,1% wyższa niż w analogicznym miesiącu roku poprzedniego, przy spadku zatrudnienia (o 1,3%) i wzroście przeciętnego miesięcznego wynagrodzenia brutto (o 7,1%).</w:t>
      </w:r>
    </w:p>
    <w:p w14:paraId="4B3C594E" w14:textId="3F7DD8C9" w:rsidR="00B143AE" w:rsidRDefault="00B143AE">
      <w:pPr>
        <w:autoSpaceDE/>
        <w:autoSpaceDN/>
        <w:adjustRightInd/>
        <w:spacing w:before="0" w:after="160" w:line="259" w:lineRule="auto"/>
        <w:ind w:firstLine="0"/>
        <w:jc w:val="left"/>
        <w:textAlignment w:val="auto"/>
        <w:rPr>
          <w:b/>
          <w:color w:val="000000" w:themeColor="text1"/>
        </w:rPr>
      </w:pPr>
      <w:r>
        <w:br w:type="page"/>
      </w:r>
    </w:p>
    <w:p w14:paraId="7EE6F51D" w14:textId="5407D327" w:rsidR="00893400" w:rsidRDefault="00893400" w:rsidP="00B143AE">
      <w:pPr>
        <w:pStyle w:val="Tabela-wykres-tyty"/>
      </w:pPr>
      <w:r w:rsidRPr="00070AA7">
        <w:lastRenderedPageBreak/>
        <w:t xml:space="preserve">Tablica </w:t>
      </w:r>
      <w:r w:rsidR="00483687">
        <w:t>8</w:t>
      </w:r>
      <w:r>
        <w:t xml:space="preserve">. </w:t>
      </w:r>
      <w:r w:rsidRPr="00070AA7">
        <w:t xml:space="preserve">Dynamika </w:t>
      </w:r>
      <w:r w:rsidRPr="0090003D">
        <w:t xml:space="preserve">(w cenach stałych) i struktura (w cenach bieżących) produkcji sprzedanej przemysłu </w:t>
      </w:r>
    </w:p>
    <w:tbl>
      <w:tblPr>
        <w:tblW w:w="10490" w:type="dxa"/>
        <w:tblBorders>
          <w:top w:val="single" w:sz="4" w:space="0" w:color="522398"/>
          <w:left w:val="single" w:sz="4" w:space="0" w:color="522398"/>
          <w:bottom w:val="single" w:sz="4" w:space="0" w:color="522398"/>
          <w:right w:val="single" w:sz="4" w:space="0" w:color="522398"/>
          <w:insideH w:val="single" w:sz="4" w:space="0" w:color="522398"/>
          <w:insideV w:val="single" w:sz="4" w:space="0" w:color="522398"/>
        </w:tblBorders>
        <w:tblLayout w:type="fixed"/>
        <w:tblLook w:val="04A0" w:firstRow="1" w:lastRow="0" w:firstColumn="1" w:lastColumn="0" w:noHBand="0" w:noVBand="1"/>
        <w:tblCaption w:val="Tablica 8. Dynamika (w cenach stałych) i struktura (w cenach bieżących) produkcji sprzedanej przemysłu "/>
        <w:tblDescription w:val="Dane do tablicy dostępne w załączonym pliku excel."/>
      </w:tblPr>
      <w:tblGrid>
        <w:gridCol w:w="5954"/>
        <w:gridCol w:w="1512"/>
        <w:gridCol w:w="1512"/>
        <w:gridCol w:w="1512"/>
      </w:tblGrid>
      <w:tr w:rsidR="00C818A4" w:rsidRPr="00145A1E" w14:paraId="520C2EAC" w14:textId="77777777" w:rsidTr="00D7736B">
        <w:trPr>
          <w:trHeight w:val="437"/>
        </w:trPr>
        <w:tc>
          <w:tcPr>
            <w:tcW w:w="5954" w:type="dxa"/>
            <w:vMerge w:val="restart"/>
            <w:tcBorders>
              <w:left w:val="nil"/>
              <w:bottom w:val="single" w:sz="8" w:space="0" w:color="522398"/>
            </w:tcBorders>
            <w:vAlign w:val="center"/>
          </w:tcPr>
          <w:p w14:paraId="7D56505E" w14:textId="33F20923" w:rsidR="00C818A4" w:rsidRPr="00145A1E" w:rsidRDefault="00C818A4" w:rsidP="00C818A4">
            <w:pPr>
              <w:pStyle w:val="Tabela-Gwka"/>
            </w:pPr>
            <w:r w:rsidRPr="00145A1E">
              <w:t>WYSZCZEGÓLNIENIE</w:t>
            </w:r>
          </w:p>
        </w:tc>
        <w:tc>
          <w:tcPr>
            <w:tcW w:w="1512" w:type="dxa"/>
            <w:tcBorders>
              <w:right w:val="nil"/>
            </w:tcBorders>
            <w:vAlign w:val="center"/>
          </w:tcPr>
          <w:p w14:paraId="76B4A741" w14:textId="11118E57" w:rsidR="00C818A4" w:rsidRPr="00C818A4" w:rsidRDefault="00B2212D" w:rsidP="00C818A4">
            <w:pPr>
              <w:pStyle w:val="Tabela-Gwka"/>
              <w:rPr>
                <w:szCs w:val="19"/>
              </w:rPr>
            </w:pPr>
            <w:r>
              <w:rPr>
                <w:color w:val="000000" w:themeColor="text1"/>
                <w:szCs w:val="19"/>
              </w:rPr>
              <w:t>0</w:t>
            </w:r>
            <w:r w:rsidR="004B498C">
              <w:rPr>
                <w:color w:val="000000" w:themeColor="text1"/>
                <w:szCs w:val="19"/>
              </w:rPr>
              <w:t>2</w:t>
            </w:r>
            <w:r w:rsidR="00C818A4" w:rsidRPr="00C818A4">
              <w:rPr>
                <w:color w:val="000000" w:themeColor="text1"/>
                <w:szCs w:val="19"/>
              </w:rPr>
              <w:t xml:space="preserve"> 202</w:t>
            </w:r>
            <w:r>
              <w:rPr>
                <w:color w:val="000000" w:themeColor="text1"/>
                <w:szCs w:val="19"/>
              </w:rPr>
              <w:t>6</w:t>
            </w:r>
          </w:p>
        </w:tc>
        <w:tc>
          <w:tcPr>
            <w:tcW w:w="3024" w:type="dxa"/>
            <w:gridSpan w:val="2"/>
            <w:tcBorders>
              <w:right w:val="nil"/>
            </w:tcBorders>
            <w:vAlign w:val="center"/>
          </w:tcPr>
          <w:p w14:paraId="4B8896C0" w14:textId="447225E3" w:rsidR="00C818A4" w:rsidRPr="00C818A4" w:rsidRDefault="00C818A4" w:rsidP="00C818A4">
            <w:pPr>
              <w:pStyle w:val="Tabela-Gwka"/>
              <w:rPr>
                <w:szCs w:val="19"/>
              </w:rPr>
            </w:pPr>
            <w:r w:rsidRPr="00C818A4">
              <w:rPr>
                <w:color w:val="000000" w:themeColor="text1"/>
                <w:szCs w:val="19"/>
              </w:rPr>
              <w:t>01–</w:t>
            </w:r>
            <w:r w:rsidR="00B2212D">
              <w:rPr>
                <w:color w:val="000000" w:themeColor="text1"/>
                <w:szCs w:val="19"/>
              </w:rPr>
              <w:t>0</w:t>
            </w:r>
            <w:r w:rsidR="004B498C">
              <w:rPr>
                <w:color w:val="000000" w:themeColor="text1"/>
                <w:szCs w:val="19"/>
              </w:rPr>
              <w:t>2</w:t>
            </w:r>
            <w:r w:rsidRPr="00C818A4">
              <w:rPr>
                <w:color w:val="000000" w:themeColor="text1"/>
                <w:szCs w:val="19"/>
              </w:rPr>
              <w:t xml:space="preserve"> 202</w:t>
            </w:r>
            <w:r w:rsidR="00B2212D">
              <w:rPr>
                <w:color w:val="000000" w:themeColor="text1"/>
                <w:szCs w:val="19"/>
              </w:rPr>
              <w:t>6</w:t>
            </w:r>
          </w:p>
        </w:tc>
      </w:tr>
      <w:tr w:rsidR="00C818A4" w:rsidRPr="00145A1E" w14:paraId="09C0081C" w14:textId="77777777" w:rsidTr="00D7736B">
        <w:trPr>
          <w:trHeight w:val="437"/>
        </w:trPr>
        <w:tc>
          <w:tcPr>
            <w:tcW w:w="5954" w:type="dxa"/>
            <w:vMerge/>
            <w:tcBorders>
              <w:left w:val="nil"/>
              <w:bottom w:val="single" w:sz="4" w:space="0" w:color="522398"/>
            </w:tcBorders>
            <w:vAlign w:val="center"/>
          </w:tcPr>
          <w:p w14:paraId="38675E0B" w14:textId="77777777" w:rsidR="00C818A4" w:rsidRPr="00145A1E" w:rsidRDefault="00C818A4" w:rsidP="00C818A4">
            <w:pPr>
              <w:pStyle w:val="Tabela-Gwka"/>
            </w:pPr>
          </w:p>
        </w:tc>
        <w:tc>
          <w:tcPr>
            <w:tcW w:w="3024" w:type="dxa"/>
            <w:gridSpan w:val="2"/>
            <w:tcBorders>
              <w:bottom w:val="single" w:sz="4" w:space="0" w:color="522398"/>
            </w:tcBorders>
            <w:vAlign w:val="center"/>
          </w:tcPr>
          <w:p w14:paraId="708F9280" w14:textId="11F75ABF" w:rsidR="00C818A4" w:rsidRPr="00C818A4" w:rsidRDefault="00C818A4" w:rsidP="00C818A4">
            <w:pPr>
              <w:pStyle w:val="Tabela-Gwka"/>
              <w:rPr>
                <w:szCs w:val="19"/>
              </w:rPr>
            </w:pPr>
            <w:r w:rsidRPr="00C818A4">
              <w:rPr>
                <w:color w:val="000000" w:themeColor="text1"/>
                <w:szCs w:val="19"/>
              </w:rPr>
              <w:t xml:space="preserve">analogiczny okres roku </w:t>
            </w:r>
            <w:r w:rsidR="004F5ED9">
              <w:rPr>
                <w:color w:val="000000" w:themeColor="text1"/>
                <w:szCs w:val="19"/>
              </w:rPr>
              <w:br/>
            </w:r>
            <w:r w:rsidRPr="00C818A4">
              <w:rPr>
                <w:color w:val="000000" w:themeColor="text1"/>
                <w:szCs w:val="19"/>
              </w:rPr>
              <w:t>poprzedniego = 100</w:t>
            </w:r>
          </w:p>
        </w:tc>
        <w:tc>
          <w:tcPr>
            <w:tcW w:w="1512" w:type="dxa"/>
            <w:tcBorders>
              <w:bottom w:val="single" w:sz="4" w:space="0" w:color="522398"/>
              <w:right w:val="nil"/>
            </w:tcBorders>
            <w:vAlign w:val="center"/>
          </w:tcPr>
          <w:p w14:paraId="4EF435C8" w14:textId="0712AC3A" w:rsidR="00C818A4" w:rsidRPr="00C818A4" w:rsidRDefault="00C818A4" w:rsidP="00C818A4">
            <w:pPr>
              <w:pStyle w:val="Tabela-Gwka"/>
              <w:rPr>
                <w:szCs w:val="19"/>
              </w:rPr>
            </w:pPr>
            <w:r w:rsidRPr="00C818A4">
              <w:rPr>
                <w:color w:val="000000" w:themeColor="text1"/>
                <w:szCs w:val="19"/>
              </w:rPr>
              <w:t>w odsetkach</w:t>
            </w:r>
          </w:p>
        </w:tc>
      </w:tr>
      <w:tr w:rsidR="00B2212D" w:rsidRPr="00145A1E" w14:paraId="75198BCC" w14:textId="77777777" w:rsidTr="00B2212D">
        <w:trPr>
          <w:trHeight w:val="81"/>
        </w:trPr>
        <w:tc>
          <w:tcPr>
            <w:tcW w:w="5954" w:type="dxa"/>
            <w:tcBorders>
              <w:top w:val="single" w:sz="4" w:space="0" w:color="522398"/>
              <w:left w:val="nil"/>
            </w:tcBorders>
            <w:vAlign w:val="center"/>
          </w:tcPr>
          <w:p w14:paraId="2703D478" w14:textId="1EF8513A" w:rsidR="00B2212D" w:rsidRPr="00145A1E" w:rsidRDefault="00B2212D" w:rsidP="00B2212D">
            <w:pPr>
              <w:pStyle w:val="Tabela-Boczek1pol"/>
              <w:spacing w:beforeLines="20" w:before="48" w:afterLines="20" w:after="48"/>
              <w:rPr>
                <w:b/>
                <w:szCs w:val="19"/>
              </w:rPr>
            </w:pPr>
            <w:r w:rsidRPr="00145A1E">
              <w:rPr>
                <w:b/>
                <w:szCs w:val="19"/>
              </w:rPr>
              <w:t>OGÓŁEM</w:t>
            </w:r>
          </w:p>
        </w:tc>
        <w:tc>
          <w:tcPr>
            <w:tcW w:w="1512" w:type="dxa"/>
            <w:tcBorders>
              <w:top w:val="single" w:sz="4" w:space="0" w:color="522398"/>
            </w:tcBorders>
            <w:vAlign w:val="bottom"/>
          </w:tcPr>
          <w:p w14:paraId="086BD04B" w14:textId="5D70BAB0" w:rsidR="00B2212D" w:rsidRPr="00B2212D" w:rsidRDefault="00B2212D" w:rsidP="00B2212D">
            <w:pPr>
              <w:pStyle w:val="Tabela-wypenienie"/>
              <w:spacing w:beforeLines="20" w:before="48" w:afterLines="20" w:after="48"/>
              <w:rPr>
                <w:b/>
              </w:rPr>
            </w:pPr>
            <w:r w:rsidRPr="00B2212D">
              <w:rPr>
                <w:b/>
              </w:rPr>
              <w:t>101,8</w:t>
            </w:r>
          </w:p>
        </w:tc>
        <w:tc>
          <w:tcPr>
            <w:tcW w:w="1512" w:type="dxa"/>
            <w:tcBorders>
              <w:top w:val="single" w:sz="4" w:space="0" w:color="522398"/>
            </w:tcBorders>
            <w:vAlign w:val="bottom"/>
          </w:tcPr>
          <w:p w14:paraId="26863643" w14:textId="28697AD2" w:rsidR="00B2212D" w:rsidRPr="00B2212D" w:rsidRDefault="00B2212D" w:rsidP="00B2212D">
            <w:pPr>
              <w:pStyle w:val="Tabela-wypenienie"/>
              <w:spacing w:beforeLines="20" w:before="48" w:afterLines="20" w:after="48"/>
              <w:rPr>
                <w:b/>
              </w:rPr>
            </w:pPr>
            <w:r w:rsidRPr="00B2212D">
              <w:rPr>
                <w:b/>
              </w:rPr>
              <w:t>100,6</w:t>
            </w:r>
          </w:p>
        </w:tc>
        <w:tc>
          <w:tcPr>
            <w:tcW w:w="1512" w:type="dxa"/>
            <w:tcBorders>
              <w:top w:val="single" w:sz="4" w:space="0" w:color="522398"/>
              <w:right w:val="nil"/>
            </w:tcBorders>
            <w:vAlign w:val="bottom"/>
          </w:tcPr>
          <w:p w14:paraId="05DC724C" w14:textId="29BF6B43" w:rsidR="00B2212D" w:rsidRPr="00B2212D" w:rsidRDefault="00B2212D" w:rsidP="00B2212D">
            <w:pPr>
              <w:pStyle w:val="Tabela-wypenienie"/>
              <w:spacing w:beforeLines="20" w:before="48" w:afterLines="20" w:after="48"/>
              <w:rPr>
                <w:b/>
              </w:rPr>
            </w:pPr>
            <w:r w:rsidRPr="00B2212D">
              <w:rPr>
                <w:b/>
              </w:rPr>
              <w:t>100,0</w:t>
            </w:r>
          </w:p>
        </w:tc>
      </w:tr>
      <w:tr w:rsidR="00B2212D" w:rsidRPr="00145A1E" w14:paraId="366D97F5" w14:textId="77777777" w:rsidTr="00B2212D">
        <w:trPr>
          <w:trHeight w:val="268"/>
        </w:trPr>
        <w:tc>
          <w:tcPr>
            <w:tcW w:w="5954" w:type="dxa"/>
            <w:tcBorders>
              <w:left w:val="nil"/>
            </w:tcBorders>
            <w:vAlign w:val="center"/>
          </w:tcPr>
          <w:p w14:paraId="7015082B" w14:textId="3646AE35" w:rsidR="00B2212D" w:rsidRPr="00145A1E" w:rsidRDefault="00B2212D" w:rsidP="00B2212D">
            <w:pPr>
              <w:pStyle w:val="Tabela-Boczek2pol"/>
              <w:spacing w:beforeLines="20" w:before="48" w:afterLines="20" w:after="48"/>
              <w:rPr>
                <w:szCs w:val="19"/>
              </w:rPr>
            </w:pPr>
            <w:r w:rsidRPr="00145A1E">
              <w:rPr>
                <w:szCs w:val="19"/>
              </w:rPr>
              <w:t>w tym:</w:t>
            </w:r>
          </w:p>
        </w:tc>
        <w:tc>
          <w:tcPr>
            <w:tcW w:w="1512" w:type="dxa"/>
            <w:vAlign w:val="bottom"/>
          </w:tcPr>
          <w:p w14:paraId="33A1280F" w14:textId="77777777" w:rsidR="00B2212D" w:rsidRPr="00C818A4" w:rsidRDefault="00B2212D" w:rsidP="00B2212D">
            <w:pPr>
              <w:pStyle w:val="Tabela-wypenienie"/>
              <w:spacing w:beforeLines="20" w:before="48" w:afterLines="20" w:after="48"/>
            </w:pPr>
          </w:p>
        </w:tc>
        <w:tc>
          <w:tcPr>
            <w:tcW w:w="1512" w:type="dxa"/>
            <w:vAlign w:val="bottom"/>
          </w:tcPr>
          <w:p w14:paraId="514B9DF8" w14:textId="06EFABDE" w:rsidR="00B2212D" w:rsidRPr="00C818A4" w:rsidRDefault="00B2212D" w:rsidP="00B2212D">
            <w:pPr>
              <w:pStyle w:val="Tabela-wypenienie"/>
              <w:spacing w:beforeLines="20" w:before="48" w:afterLines="20" w:after="48"/>
            </w:pPr>
          </w:p>
        </w:tc>
        <w:tc>
          <w:tcPr>
            <w:tcW w:w="1512" w:type="dxa"/>
            <w:tcBorders>
              <w:right w:val="nil"/>
            </w:tcBorders>
            <w:vAlign w:val="bottom"/>
          </w:tcPr>
          <w:p w14:paraId="5CF82343" w14:textId="47C61F27" w:rsidR="00B2212D" w:rsidRPr="00C818A4" w:rsidRDefault="00B2212D" w:rsidP="00B2212D">
            <w:pPr>
              <w:pStyle w:val="Tabela-wypenienie"/>
              <w:spacing w:beforeLines="20" w:before="48" w:afterLines="20" w:after="48"/>
            </w:pPr>
          </w:p>
        </w:tc>
      </w:tr>
      <w:tr w:rsidR="00B2212D" w:rsidRPr="00145A1E" w14:paraId="3CE1299D" w14:textId="77777777" w:rsidTr="00B2212D">
        <w:trPr>
          <w:trHeight w:val="188"/>
        </w:trPr>
        <w:tc>
          <w:tcPr>
            <w:tcW w:w="5954" w:type="dxa"/>
            <w:tcBorders>
              <w:left w:val="nil"/>
            </w:tcBorders>
            <w:vAlign w:val="center"/>
          </w:tcPr>
          <w:p w14:paraId="256B6AF2" w14:textId="25B7A743" w:rsidR="00B2212D" w:rsidRPr="00145A1E" w:rsidRDefault="00B2212D" w:rsidP="00B2212D">
            <w:pPr>
              <w:pStyle w:val="Tabela-Boczek1pol"/>
              <w:spacing w:beforeLines="20" w:before="48" w:afterLines="20" w:after="48"/>
              <w:rPr>
                <w:szCs w:val="19"/>
              </w:rPr>
            </w:pPr>
            <w:r w:rsidRPr="00145A1E">
              <w:rPr>
                <w:szCs w:val="19"/>
              </w:rPr>
              <w:t xml:space="preserve">Przetwórstwo przemysłowe </w:t>
            </w:r>
          </w:p>
        </w:tc>
        <w:tc>
          <w:tcPr>
            <w:tcW w:w="1512" w:type="dxa"/>
            <w:vAlign w:val="bottom"/>
          </w:tcPr>
          <w:p w14:paraId="1C8A7678" w14:textId="45AC1736" w:rsidR="00B2212D" w:rsidRPr="00C818A4" w:rsidRDefault="00B2212D" w:rsidP="00B2212D">
            <w:pPr>
              <w:pStyle w:val="Tabela-wypenienie"/>
              <w:spacing w:beforeLines="20" w:before="48" w:afterLines="20" w:after="48"/>
            </w:pPr>
            <w:r w:rsidRPr="00B85D2D">
              <w:t>100,6</w:t>
            </w:r>
          </w:p>
        </w:tc>
        <w:tc>
          <w:tcPr>
            <w:tcW w:w="1512" w:type="dxa"/>
            <w:vAlign w:val="bottom"/>
          </w:tcPr>
          <w:p w14:paraId="08A5BAC9" w14:textId="78792C16" w:rsidR="00B2212D" w:rsidRPr="00C818A4" w:rsidRDefault="00B2212D" w:rsidP="00B2212D">
            <w:pPr>
              <w:pStyle w:val="Tabela-wypenienie"/>
              <w:spacing w:beforeLines="20" w:before="48" w:afterLines="20" w:after="48"/>
            </w:pPr>
            <w:r w:rsidRPr="00B85D2D">
              <w:t>99,9</w:t>
            </w:r>
          </w:p>
        </w:tc>
        <w:tc>
          <w:tcPr>
            <w:tcW w:w="1512" w:type="dxa"/>
            <w:tcBorders>
              <w:right w:val="nil"/>
            </w:tcBorders>
            <w:vAlign w:val="bottom"/>
          </w:tcPr>
          <w:p w14:paraId="58FB5462" w14:textId="39A891C7" w:rsidR="00B2212D" w:rsidRPr="00C818A4" w:rsidRDefault="00B2212D" w:rsidP="00B2212D">
            <w:pPr>
              <w:pStyle w:val="Tabela-wypenienie"/>
              <w:spacing w:beforeLines="20" w:before="48" w:afterLines="20" w:after="48"/>
            </w:pPr>
            <w:r w:rsidRPr="00B85D2D">
              <w:t>69,4</w:t>
            </w:r>
          </w:p>
        </w:tc>
      </w:tr>
      <w:tr w:rsidR="00B2212D" w:rsidRPr="00145A1E" w14:paraId="2994A771" w14:textId="77777777" w:rsidTr="00B2212D">
        <w:trPr>
          <w:trHeight w:val="235"/>
        </w:trPr>
        <w:tc>
          <w:tcPr>
            <w:tcW w:w="5954" w:type="dxa"/>
            <w:tcBorders>
              <w:left w:val="nil"/>
            </w:tcBorders>
            <w:vAlign w:val="center"/>
          </w:tcPr>
          <w:p w14:paraId="25064919" w14:textId="240A5146" w:rsidR="00B2212D" w:rsidRPr="00145A1E" w:rsidRDefault="00B2212D" w:rsidP="00B2212D">
            <w:pPr>
              <w:pStyle w:val="Tabela-Boczek3pol"/>
              <w:spacing w:beforeLines="20" w:before="48" w:afterLines="20" w:after="48"/>
              <w:rPr>
                <w:szCs w:val="19"/>
              </w:rPr>
            </w:pPr>
            <w:r w:rsidRPr="00145A1E">
              <w:rPr>
                <w:szCs w:val="19"/>
              </w:rPr>
              <w:t xml:space="preserve">w tym produkcja: </w:t>
            </w:r>
          </w:p>
        </w:tc>
        <w:tc>
          <w:tcPr>
            <w:tcW w:w="1512" w:type="dxa"/>
            <w:vAlign w:val="bottom"/>
          </w:tcPr>
          <w:p w14:paraId="25C35FC9" w14:textId="77777777" w:rsidR="00B2212D" w:rsidRPr="00C818A4" w:rsidRDefault="00B2212D" w:rsidP="00B2212D">
            <w:pPr>
              <w:pStyle w:val="Tabela-wypenienie"/>
              <w:spacing w:beforeLines="20" w:before="48" w:afterLines="20" w:after="48"/>
            </w:pPr>
          </w:p>
        </w:tc>
        <w:tc>
          <w:tcPr>
            <w:tcW w:w="1512" w:type="dxa"/>
            <w:vAlign w:val="bottom"/>
          </w:tcPr>
          <w:p w14:paraId="114B930D" w14:textId="400548B7" w:rsidR="00B2212D" w:rsidRPr="00C818A4" w:rsidRDefault="00B2212D" w:rsidP="00B2212D">
            <w:pPr>
              <w:pStyle w:val="Tabela-wypenienie"/>
              <w:spacing w:beforeLines="20" w:before="48" w:afterLines="20" w:after="48"/>
            </w:pPr>
          </w:p>
        </w:tc>
        <w:tc>
          <w:tcPr>
            <w:tcW w:w="1512" w:type="dxa"/>
            <w:tcBorders>
              <w:right w:val="nil"/>
            </w:tcBorders>
            <w:vAlign w:val="bottom"/>
          </w:tcPr>
          <w:p w14:paraId="1B5511B2" w14:textId="77777777" w:rsidR="00B2212D" w:rsidRPr="00C818A4" w:rsidRDefault="00B2212D" w:rsidP="00B2212D">
            <w:pPr>
              <w:pStyle w:val="Tabela-wypenienie"/>
              <w:spacing w:beforeLines="20" w:before="48" w:afterLines="20" w:after="48"/>
            </w:pPr>
          </w:p>
        </w:tc>
      </w:tr>
      <w:tr w:rsidR="00B2212D" w:rsidRPr="00145A1E" w14:paraId="4A36CB7E" w14:textId="77777777" w:rsidTr="00B2212D">
        <w:trPr>
          <w:trHeight w:val="340"/>
        </w:trPr>
        <w:tc>
          <w:tcPr>
            <w:tcW w:w="5954" w:type="dxa"/>
            <w:tcBorders>
              <w:left w:val="nil"/>
              <w:bottom w:val="single" w:sz="4" w:space="0" w:color="522398"/>
            </w:tcBorders>
            <w:vAlign w:val="center"/>
          </w:tcPr>
          <w:p w14:paraId="46E8625B" w14:textId="3FBEDB21" w:rsidR="00B2212D" w:rsidRPr="00145A1E" w:rsidRDefault="00B2212D" w:rsidP="00B2212D">
            <w:pPr>
              <w:pStyle w:val="Tabela-Boczek2pol"/>
              <w:spacing w:beforeLines="20" w:before="48" w:afterLines="20" w:after="48"/>
              <w:rPr>
                <w:szCs w:val="19"/>
                <w:lang w:val="en-GB"/>
              </w:rPr>
            </w:pPr>
            <w:r w:rsidRPr="00145A1E">
              <w:rPr>
                <w:szCs w:val="19"/>
              </w:rPr>
              <w:t>artykułów spożywczych</w:t>
            </w:r>
          </w:p>
        </w:tc>
        <w:tc>
          <w:tcPr>
            <w:tcW w:w="1512" w:type="dxa"/>
            <w:tcBorders>
              <w:bottom w:val="single" w:sz="4" w:space="0" w:color="522398"/>
            </w:tcBorders>
            <w:vAlign w:val="bottom"/>
          </w:tcPr>
          <w:p w14:paraId="3F6C7D07" w14:textId="348475EA" w:rsidR="00B2212D" w:rsidRPr="00C818A4" w:rsidRDefault="00B2212D" w:rsidP="00B2212D">
            <w:pPr>
              <w:pStyle w:val="Tabela-wypenienie"/>
              <w:spacing w:beforeLines="20" w:before="48" w:afterLines="20" w:after="48"/>
            </w:pPr>
            <w:r w:rsidRPr="00B85D2D">
              <w:t>107,5</w:t>
            </w:r>
          </w:p>
        </w:tc>
        <w:tc>
          <w:tcPr>
            <w:tcW w:w="1512" w:type="dxa"/>
            <w:tcBorders>
              <w:bottom w:val="single" w:sz="4" w:space="0" w:color="522398"/>
            </w:tcBorders>
            <w:vAlign w:val="bottom"/>
          </w:tcPr>
          <w:p w14:paraId="3EA6147A" w14:textId="69B5155F" w:rsidR="00B2212D" w:rsidRPr="00C818A4" w:rsidRDefault="00B2212D" w:rsidP="00B2212D">
            <w:pPr>
              <w:pStyle w:val="Tabela-wypenienie"/>
              <w:spacing w:beforeLines="20" w:before="48" w:afterLines="20" w:after="48"/>
            </w:pPr>
            <w:r w:rsidRPr="00B85D2D">
              <w:t>107,5</w:t>
            </w:r>
          </w:p>
        </w:tc>
        <w:tc>
          <w:tcPr>
            <w:tcW w:w="1512" w:type="dxa"/>
            <w:tcBorders>
              <w:bottom w:val="single" w:sz="4" w:space="0" w:color="522398"/>
              <w:right w:val="nil"/>
            </w:tcBorders>
            <w:vAlign w:val="bottom"/>
          </w:tcPr>
          <w:p w14:paraId="046C4F9C" w14:textId="58F42F0A" w:rsidR="00B2212D" w:rsidRPr="00C818A4" w:rsidRDefault="00B2212D" w:rsidP="00B2212D">
            <w:pPr>
              <w:pStyle w:val="Tabela-wypenienie"/>
              <w:spacing w:beforeLines="20" w:before="48" w:afterLines="20" w:after="48"/>
            </w:pPr>
            <w:r w:rsidRPr="00B85D2D">
              <w:t>24,2</w:t>
            </w:r>
          </w:p>
        </w:tc>
      </w:tr>
      <w:tr w:rsidR="00B2212D" w:rsidRPr="00145A1E" w14:paraId="355163C2" w14:textId="77777777" w:rsidTr="00B221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5954" w:type="dxa"/>
            <w:tcBorders>
              <w:top w:val="single" w:sz="4" w:space="0" w:color="522398"/>
              <w:left w:val="nil"/>
              <w:bottom w:val="single" w:sz="4" w:space="0" w:color="522398"/>
              <w:right w:val="single" w:sz="4" w:space="0" w:color="522398"/>
            </w:tcBorders>
            <w:vAlign w:val="center"/>
          </w:tcPr>
          <w:p w14:paraId="332986FA" w14:textId="6FA4594C" w:rsidR="00B2212D" w:rsidRPr="00145A1E" w:rsidRDefault="00B2212D" w:rsidP="00B2212D">
            <w:pPr>
              <w:pStyle w:val="Tabela-Boczek2pol"/>
              <w:spacing w:beforeLines="20" w:before="48" w:afterLines="20" w:after="48"/>
              <w:rPr>
                <w:szCs w:val="19"/>
              </w:rPr>
            </w:pPr>
            <w:r w:rsidRPr="00145A1E">
              <w:rPr>
                <w:szCs w:val="19"/>
              </w:rPr>
              <w:t>napojów</w:t>
            </w:r>
          </w:p>
        </w:tc>
        <w:tc>
          <w:tcPr>
            <w:tcW w:w="1512" w:type="dxa"/>
            <w:tcBorders>
              <w:top w:val="single" w:sz="4" w:space="0" w:color="522398"/>
              <w:left w:val="single" w:sz="4" w:space="0" w:color="522398"/>
              <w:bottom w:val="single" w:sz="4" w:space="0" w:color="522398"/>
              <w:right w:val="single" w:sz="4" w:space="0" w:color="522398"/>
            </w:tcBorders>
            <w:vAlign w:val="bottom"/>
          </w:tcPr>
          <w:p w14:paraId="78D4EEEA" w14:textId="43136BCE" w:rsidR="00B2212D" w:rsidRPr="00C818A4" w:rsidRDefault="00B2212D" w:rsidP="00B2212D">
            <w:pPr>
              <w:pStyle w:val="Tabela-wypenienie"/>
              <w:spacing w:beforeLines="20" w:before="48" w:afterLines="20" w:after="48"/>
            </w:pPr>
            <w:r w:rsidRPr="00B85D2D">
              <w:t>101,7</w:t>
            </w:r>
          </w:p>
        </w:tc>
        <w:tc>
          <w:tcPr>
            <w:tcW w:w="1512" w:type="dxa"/>
            <w:tcBorders>
              <w:top w:val="single" w:sz="4" w:space="0" w:color="522398"/>
              <w:left w:val="single" w:sz="4" w:space="0" w:color="522398"/>
              <w:bottom w:val="single" w:sz="4" w:space="0" w:color="522398"/>
              <w:right w:val="single" w:sz="4" w:space="0" w:color="522398"/>
            </w:tcBorders>
            <w:vAlign w:val="bottom"/>
          </w:tcPr>
          <w:p w14:paraId="4070FB1A" w14:textId="4DECAA21" w:rsidR="00B2212D" w:rsidRPr="00C818A4" w:rsidRDefault="00B2212D" w:rsidP="00B2212D">
            <w:pPr>
              <w:pStyle w:val="Tabela-wypenienie"/>
              <w:spacing w:beforeLines="20" w:before="48" w:afterLines="20" w:after="48"/>
            </w:pPr>
            <w:r w:rsidRPr="00B85D2D">
              <w:t>99,0</w:t>
            </w:r>
          </w:p>
        </w:tc>
        <w:tc>
          <w:tcPr>
            <w:tcW w:w="1512" w:type="dxa"/>
            <w:tcBorders>
              <w:top w:val="single" w:sz="4" w:space="0" w:color="522398"/>
              <w:left w:val="single" w:sz="4" w:space="0" w:color="522398"/>
              <w:bottom w:val="single" w:sz="4" w:space="0" w:color="522398"/>
              <w:right w:val="nil"/>
            </w:tcBorders>
            <w:vAlign w:val="bottom"/>
          </w:tcPr>
          <w:p w14:paraId="495DFA1F" w14:textId="5446A21B" w:rsidR="00B2212D" w:rsidRPr="00C818A4" w:rsidRDefault="00B2212D" w:rsidP="00B2212D">
            <w:pPr>
              <w:pStyle w:val="Tabela-wypenienie"/>
              <w:spacing w:beforeLines="20" w:before="48" w:afterLines="20" w:after="48"/>
            </w:pPr>
            <w:r w:rsidRPr="00B85D2D">
              <w:t>2,7</w:t>
            </w:r>
          </w:p>
        </w:tc>
      </w:tr>
      <w:tr w:rsidR="00B2212D" w:rsidRPr="00145A1E" w14:paraId="16564CC9" w14:textId="77777777" w:rsidTr="00B221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5954" w:type="dxa"/>
            <w:tcBorders>
              <w:top w:val="single" w:sz="4" w:space="0" w:color="522398"/>
              <w:left w:val="nil"/>
              <w:bottom w:val="single" w:sz="4" w:space="0" w:color="522398"/>
              <w:right w:val="single" w:sz="4" w:space="0" w:color="522398"/>
            </w:tcBorders>
            <w:vAlign w:val="center"/>
          </w:tcPr>
          <w:p w14:paraId="0E6CE3EB" w14:textId="6908CA11" w:rsidR="00B2212D" w:rsidRPr="00145A1E" w:rsidRDefault="00B2212D" w:rsidP="00B2212D">
            <w:pPr>
              <w:pStyle w:val="Tabela-Boczek2pol"/>
              <w:spacing w:beforeLines="20" w:before="48" w:afterLines="20" w:after="48"/>
              <w:rPr>
                <w:szCs w:val="19"/>
              </w:rPr>
            </w:pPr>
            <w:r w:rsidRPr="00145A1E">
              <w:rPr>
                <w:szCs w:val="19"/>
              </w:rPr>
              <w:t>wyrobów z drewna, korka, słomy i wikliny</w:t>
            </w:r>
            <w:r w:rsidRPr="00145A1E">
              <w:rPr>
                <w:rStyle w:val="indeksg"/>
                <w:rFonts w:eastAsiaTheme="majorEastAsia"/>
                <w:b/>
                <w:bCs/>
              </w:rPr>
              <w:t>∆</w:t>
            </w:r>
          </w:p>
        </w:tc>
        <w:tc>
          <w:tcPr>
            <w:tcW w:w="1512" w:type="dxa"/>
            <w:tcBorders>
              <w:top w:val="single" w:sz="4" w:space="0" w:color="522398"/>
              <w:left w:val="single" w:sz="4" w:space="0" w:color="522398"/>
              <w:bottom w:val="single" w:sz="4" w:space="0" w:color="522398"/>
              <w:right w:val="single" w:sz="4" w:space="0" w:color="522398"/>
            </w:tcBorders>
            <w:vAlign w:val="bottom"/>
          </w:tcPr>
          <w:p w14:paraId="2976114D" w14:textId="25698608" w:rsidR="00B2212D" w:rsidRPr="00C818A4" w:rsidRDefault="00B2212D" w:rsidP="00B2212D">
            <w:pPr>
              <w:pStyle w:val="Tabela-wypenienie"/>
              <w:spacing w:beforeLines="20" w:before="48" w:afterLines="20" w:after="48"/>
            </w:pPr>
            <w:r w:rsidRPr="00B85D2D">
              <w:t>106,9</w:t>
            </w:r>
          </w:p>
        </w:tc>
        <w:tc>
          <w:tcPr>
            <w:tcW w:w="1512" w:type="dxa"/>
            <w:tcBorders>
              <w:top w:val="single" w:sz="4" w:space="0" w:color="522398"/>
              <w:left w:val="single" w:sz="4" w:space="0" w:color="522398"/>
              <w:bottom w:val="single" w:sz="4" w:space="0" w:color="522398"/>
              <w:right w:val="single" w:sz="4" w:space="0" w:color="522398"/>
            </w:tcBorders>
            <w:vAlign w:val="bottom"/>
          </w:tcPr>
          <w:p w14:paraId="2DC82399" w14:textId="46CB6372" w:rsidR="00B2212D" w:rsidRPr="00C818A4" w:rsidRDefault="00B2212D" w:rsidP="00B2212D">
            <w:pPr>
              <w:pStyle w:val="Tabela-wypenienie"/>
              <w:spacing w:beforeLines="20" w:before="48" w:afterLines="20" w:after="48"/>
            </w:pPr>
            <w:r w:rsidRPr="00B85D2D">
              <w:t>105,1</w:t>
            </w:r>
          </w:p>
        </w:tc>
        <w:tc>
          <w:tcPr>
            <w:tcW w:w="1512" w:type="dxa"/>
            <w:tcBorders>
              <w:top w:val="single" w:sz="4" w:space="0" w:color="522398"/>
              <w:left w:val="single" w:sz="4" w:space="0" w:color="522398"/>
              <w:bottom w:val="single" w:sz="4" w:space="0" w:color="522398"/>
              <w:right w:val="nil"/>
            </w:tcBorders>
            <w:vAlign w:val="bottom"/>
          </w:tcPr>
          <w:p w14:paraId="720A75CE" w14:textId="030128BA" w:rsidR="00B2212D" w:rsidRPr="00C818A4" w:rsidRDefault="00B2212D" w:rsidP="00B2212D">
            <w:pPr>
              <w:pStyle w:val="Tabela-wypenienie"/>
              <w:spacing w:beforeLines="20" w:before="48" w:afterLines="20" w:after="48"/>
            </w:pPr>
            <w:r w:rsidRPr="00B85D2D">
              <w:t>2,9</w:t>
            </w:r>
          </w:p>
        </w:tc>
      </w:tr>
      <w:tr w:rsidR="00B2212D" w:rsidRPr="00145A1E" w14:paraId="293EBA0C" w14:textId="77777777" w:rsidTr="00B2212D">
        <w:trPr>
          <w:trHeight w:val="340"/>
        </w:trPr>
        <w:tc>
          <w:tcPr>
            <w:tcW w:w="5954" w:type="dxa"/>
            <w:tcBorders>
              <w:top w:val="single" w:sz="4" w:space="0" w:color="522398"/>
              <w:left w:val="nil"/>
            </w:tcBorders>
            <w:vAlign w:val="center"/>
          </w:tcPr>
          <w:p w14:paraId="07CC72B2" w14:textId="113CD535" w:rsidR="00B2212D" w:rsidRPr="00145A1E" w:rsidRDefault="00B2212D" w:rsidP="00B2212D">
            <w:pPr>
              <w:pStyle w:val="Tabela-Boczek2pol"/>
              <w:spacing w:beforeLines="20" w:before="48" w:afterLines="20" w:after="48"/>
              <w:rPr>
                <w:szCs w:val="19"/>
              </w:rPr>
            </w:pPr>
            <w:r w:rsidRPr="00145A1E">
              <w:rPr>
                <w:szCs w:val="19"/>
              </w:rPr>
              <w:t>papieru i wyrobów z papieru</w:t>
            </w:r>
          </w:p>
        </w:tc>
        <w:tc>
          <w:tcPr>
            <w:tcW w:w="1512" w:type="dxa"/>
            <w:tcBorders>
              <w:top w:val="single" w:sz="4" w:space="0" w:color="522398"/>
            </w:tcBorders>
            <w:vAlign w:val="bottom"/>
          </w:tcPr>
          <w:p w14:paraId="22B68B1B" w14:textId="0C87531E" w:rsidR="00B2212D" w:rsidRPr="00C818A4" w:rsidRDefault="00B2212D" w:rsidP="00B2212D">
            <w:pPr>
              <w:pStyle w:val="Tabela-wypenienie"/>
              <w:spacing w:beforeLines="20" w:before="48" w:afterLines="20" w:after="48"/>
            </w:pPr>
            <w:r w:rsidRPr="00B85D2D">
              <w:t>173,3</w:t>
            </w:r>
          </w:p>
        </w:tc>
        <w:tc>
          <w:tcPr>
            <w:tcW w:w="1512" w:type="dxa"/>
            <w:tcBorders>
              <w:top w:val="single" w:sz="4" w:space="0" w:color="522398"/>
            </w:tcBorders>
            <w:vAlign w:val="bottom"/>
          </w:tcPr>
          <w:p w14:paraId="6E133B77" w14:textId="2736E19A" w:rsidR="00B2212D" w:rsidRPr="00C818A4" w:rsidRDefault="00B2212D" w:rsidP="00B2212D">
            <w:pPr>
              <w:pStyle w:val="Tabela-wypenienie"/>
              <w:spacing w:beforeLines="20" w:before="48" w:afterLines="20" w:after="48"/>
            </w:pPr>
            <w:r w:rsidRPr="00B85D2D">
              <w:t>167,5</w:t>
            </w:r>
          </w:p>
        </w:tc>
        <w:tc>
          <w:tcPr>
            <w:tcW w:w="1512" w:type="dxa"/>
            <w:tcBorders>
              <w:top w:val="single" w:sz="4" w:space="0" w:color="522398"/>
              <w:right w:val="nil"/>
            </w:tcBorders>
            <w:vAlign w:val="bottom"/>
          </w:tcPr>
          <w:p w14:paraId="72DD276F" w14:textId="796BB4C2" w:rsidR="00B2212D" w:rsidRPr="00C818A4" w:rsidRDefault="00B2212D" w:rsidP="00B2212D">
            <w:pPr>
              <w:pStyle w:val="Tabela-wypenienie"/>
              <w:spacing w:beforeLines="20" w:before="48" w:afterLines="20" w:after="48"/>
            </w:pPr>
            <w:r w:rsidRPr="00B85D2D">
              <w:t>3,9</w:t>
            </w:r>
          </w:p>
        </w:tc>
      </w:tr>
      <w:tr w:rsidR="00B2212D" w:rsidRPr="00145A1E" w14:paraId="22F642AE" w14:textId="77777777" w:rsidTr="00B2212D">
        <w:trPr>
          <w:trHeight w:val="340"/>
        </w:trPr>
        <w:tc>
          <w:tcPr>
            <w:tcW w:w="5954" w:type="dxa"/>
            <w:tcBorders>
              <w:left w:val="nil"/>
            </w:tcBorders>
            <w:vAlign w:val="center"/>
          </w:tcPr>
          <w:p w14:paraId="6674276A" w14:textId="65CBFC5D" w:rsidR="00B2212D" w:rsidRPr="00145A1E" w:rsidRDefault="00B2212D" w:rsidP="00B2212D">
            <w:pPr>
              <w:pStyle w:val="Tabela-Boczek2pol"/>
              <w:spacing w:beforeLines="20" w:before="48" w:afterLines="20" w:after="48"/>
              <w:rPr>
                <w:szCs w:val="19"/>
              </w:rPr>
            </w:pPr>
            <w:r w:rsidRPr="00145A1E">
              <w:rPr>
                <w:szCs w:val="19"/>
              </w:rPr>
              <w:t>poligrafia i reprodukcja zapisanych nośników informacji</w:t>
            </w:r>
          </w:p>
        </w:tc>
        <w:tc>
          <w:tcPr>
            <w:tcW w:w="1512" w:type="dxa"/>
            <w:vAlign w:val="bottom"/>
          </w:tcPr>
          <w:p w14:paraId="362E16C0" w14:textId="5BE65619" w:rsidR="00B2212D" w:rsidRPr="00C818A4" w:rsidRDefault="00B2212D" w:rsidP="00B2212D">
            <w:pPr>
              <w:pStyle w:val="Tabela-wypenienie"/>
              <w:spacing w:beforeLines="20" w:before="48" w:afterLines="20" w:after="48"/>
            </w:pPr>
            <w:r w:rsidRPr="00B85D2D">
              <w:t>90,9</w:t>
            </w:r>
          </w:p>
        </w:tc>
        <w:tc>
          <w:tcPr>
            <w:tcW w:w="1512" w:type="dxa"/>
            <w:vAlign w:val="bottom"/>
          </w:tcPr>
          <w:p w14:paraId="0402AC6A" w14:textId="468388E1" w:rsidR="00B2212D" w:rsidRPr="00C818A4" w:rsidRDefault="00B2212D" w:rsidP="00B2212D">
            <w:pPr>
              <w:pStyle w:val="Tabela-wypenienie"/>
              <w:spacing w:beforeLines="20" w:before="48" w:afterLines="20" w:after="48"/>
            </w:pPr>
            <w:r w:rsidRPr="00B85D2D">
              <w:t>87,1</w:t>
            </w:r>
          </w:p>
        </w:tc>
        <w:tc>
          <w:tcPr>
            <w:tcW w:w="1512" w:type="dxa"/>
            <w:tcBorders>
              <w:right w:val="nil"/>
            </w:tcBorders>
            <w:vAlign w:val="bottom"/>
          </w:tcPr>
          <w:p w14:paraId="759CFF2C" w14:textId="5691C54E" w:rsidR="00B2212D" w:rsidRPr="00C818A4" w:rsidRDefault="00B2212D" w:rsidP="00B2212D">
            <w:pPr>
              <w:pStyle w:val="Tabela-wypenienie"/>
              <w:spacing w:beforeLines="20" w:before="48" w:afterLines="20" w:after="48"/>
            </w:pPr>
            <w:r w:rsidRPr="00B85D2D">
              <w:t>1,1</w:t>
            </w:r>
          </w:p>
        </w:tc>
      </w:tr>
      <w:tr w:rsidR="00B2212D" w:rsidRPr="00145A1E" w14:paraId="47FAFA74" w14:textId="77777777" w:rsidTr="00B2212D">
        <w:trPr>
          <w:trHeight w:val="340"/>
        </w:trPr>
        <w:tc>
          <w:tcPr>
            <w:tcW w:w="5954" w:type="dxa"/>
            <w:tcBorders>
              <w:left w:val="nil"/>
            </w:tcBorders>
            <w:vAlign w:val="center"/>
          </w:tcPr>
          <w:p w14:paraId="5C68E540" w14:textId="323DAFDB" w:rsidR="00B2212D" w:rsidRPr="00145A1E" w:rsidRDefault="00B2212D" w:rsidP="00B2212D">
            <w:pPr>
              <w:pStyle w:val="Tabela-Boczek2pol"/>
              <w:spacing w:beforeLines="20" w:before="48" w:afterLines="20" w:after="48"/>
              <w:rPr>
                <w:szCs w:val="19"/>
              </w:rPr>
            </w:pPr>
            <w:r w:rsidRPr="00C54F09">
              <w:rPr>
                <w:szCs w:val="19"/>
              </w:rPr>
              <w:t>chemikaliów i wyrobów chemicznych</w:t>
            </w:r>
          </w:p>
        </w:tc>
        <w:tc>
          <w:tcPr>
            <w:tcW w:w="1512" w:type="dxa"/>
            <w:vAlign w:val="bottom"/>
          </w:tcPr>
          <w:p w14:paraId="70AC8E2F" w14:textId="2BC86337" w:rsidR="00B2212D" w:rsidRPr="00C818A4" w:rsidRDefault="00B2212D" w:rsidP="00B2212D">
            <w:pPr>
              <w:pStyle w:val="Tabela-wypenienie"/>
              <w:spacing w:beforeLines="20" w:before="48" w:afterLines="20" w:after="48"/>
            </w:pPr>
            <w:r w:rsidRPr="00B85D2D">
              <w:t>98,8</w:t>
            </w:r>
          </w:p>
        </w:tc>
        <w:tc>
          <w:tcPr>
            <w:tcW w:w="1512" w:type="dxa"/>
            <w:vAlign w:val="bottom"/>
          </w:tcPr>
          <w:p w14:paraId="23DFA1B5" w14:textId="410E4713" w:rsidR="00B2212D" w:rsidRPr="00C818A4" w:rsidRDefault="00B2212D" w:rsidP="00B2212D">
            <w:pPr>
              <w:pStyle w:val="Tabela-wypenienie"/>
              <w:spacing w:beforeLines="20" w:before="48" w:afterLines="20" w:after="48"/>
            </w:pPr>
            <w:r w:rsidRPr="00B85D2D">
              <w:t>87,2</w:t>
            </w:r>
          </w:p>
        </w:tc>
        <w:tc>
          <w:tcPr>
            <w:tcW w:w="1512" w:type="dxa"/>
            <w:tcBorders>
              <w:right w:val="nil"/>
            </w:tcBorders>
            <w:vAlign w:val="bottom"/>
          </w:tcPr>
          <w:p w14:paraId="554B61FD" w14:textId="5B515A8C" w:rsidR="00B2212D" w:rsidRPr="00C818A4" w:rsidRDefault="00B2212D" w:rsidP="00B2212D">
            <w:pPr>
              <w:pStyle w:val="Tabela-wypenienie"/>
              <w:spacing w:beforeLines="20" w:before="48" w:afterLines="20" w:after="48"/>
            </w:pPr>
            <w:r w:rsidRPr="00B85D2D">
              <w:t>7,5</w:t>
            </w:r>
          </w:p>
        </w:tc>
      </w:tr>
      <w:tr w:rsidR="00B2212D" w:rsidRPr="00145A1E" w14:paraId="59AD2AE9" w14:textId="77777777" w:rsidTr="00B2212D">
        <w:trPr>
          <w:trHeight w:val="340"/>
        </w:trPr>
        <w:tc>
          <w:tcPr>
            <w:tcW w:w="5954" w:type="dxa"/>
            <w:tcBorders>
              <w:left w:val="nil"/>
            </w:tcBorders>
            <w:vAlign w:val="center"/>
          </w:tcPr>
          <w:p w14:paraId="0267224A" w14:textId="626B1704" w:rsidR="00B2212D" w:rsidRPr="00145A1E" w:rsidRDefault="00B2212D" w:rsidP="00B2212D">
            <w:pPr>
              <w:pStyle w:val="Tabela-Boczek2pol"/>
              <w:spacing w:beforeLines="20" w:before="48" w:afterLines="20" w:after="48"/>
              <w:rPr>
                <w:szCs w:val="19"/>
              </w:rPr>
            </w:pPr>
            <w:r w:rsidRPr="00145A1E">
              <w:rPr>
                <w:szCs w:val="19"/>
              </w:rPr>
              <w:t>wyrobów z gumy i tworzyw sztucznych</w:t>
            </w:r>
          </w:p>
        </w:tc>
        <w:tc>
          <w:tcPr>
            <w:tcW w:w="1512" w:type="dxa"/>
            <w:vAlign w:val="bottom"/>
          </w:tcPr>
          <w:p w14:paraId="3AD24C14" w14:textId="68268590" w:rsidR="00B2212D" w:rsidRPr="00C818A4" w:rsidRDefault="00B2212D" w:rsidP="00B2212D">
            <w:pPr>
              <w:pStyle w:val="Tabela-wypenienie"/>
              <w:spacing w:beforeLines="20" w:before="48" w:afterLines="20" w:after="48"/>
            </w:pPr>
            <w:r w:rsidRPr="00B85D2D">
              <w:t>109,2</w:t>
            </w:r>
          </w:p>
        </w:tc>
        <w:tc>
          <w:tcPr>
            <w:tcW w:w="1512" w:type="dxa"/>
            <w:vAlign w:val="bottom"/>
          </w:tcPr>
          <w:p w14:paraId="5FDFEE52" w14:textId="07350BDE" w:rsidR="00B2212D" w:rsidRPr="00C818A4" w:rsidRDefault="00B2212D" w:rsidP="00B2212D">
            <w:pPr>
              <w:pStyle w:val="Tabela-wypenienie"/>
              <w:spacing w:beforeLines="20" w:before="48" w:afterLines="20" w:after="48"/>
            </w:pPr>
            <w:r w:rsidRPr="00B85D2D">
              <w:t>100,8</w:t>
            </w:r>
          </w:p>
        </w:tc>
        <w:tc>
          <w:tcPr>
            <w:tcW w:w="1512" w:type="dxa"/>
            <w:tcBorders>
              <w:right w:val="nil"/>
            </w:tcBorders>
            <w:vAlign w:val="bottom"/>
          </w:tcPr>
          <w:p w14:paraId="2CC69775" w14:textId="52065311" w:rsidR="00B2212D" w:rsidRPr="00C818A4" w:rsidRDefault="00B2212D" w:rsidP="00B2212D">
            <w:pPr>
              <w:pStyle w:val="Tabela-wypenienie"/>
              <w:spacing w:beforeLines="20" w:before="48" w:afterLines="20" w:after="48"/>
            </w:pPr>
            <w:r w:rsidRPr="00B85D2D">
              <w:t>2,0</w:t>
            </w:r>
          </w:p>
        </w:tc>
      </w:tr>
      <w:tr w:rsidR="00B2212D" w:rsidRPr="00145A1E" w14:paraId="13561491" w14:textId="77777777" w:rsidTr="00B2212D">
        <w:trPr>
          <w:trHeight w:val="56"/>
        </w:trPr>
        <w:tc>
          <w:tcPr>
            <w:tcW w:w="5954" w:type="dxa"/>
            <w:tcBorders>
              <w:left w:val="nil"/>
            </w:tcBorders>
            <w:vAlign w:val="center"/>
          </w:tcPr>
          <w:p w14:paraId="63540A74" w14:textId="7275275B" w:rsidR="00B2212D" w:rsidRPr="00145A1E" w:rsidRDefault="00B2212D" w:rsidP="00B2212D">
            <w:pPr>
              <w:pStyle w:val="Tabela-Boczek2pol"/>
              <w:spacing w:beforeLines="20" w:before="48" w:afterLines="20" w:after="48"/>
              <w:rPr>
                <w:szCs w:val="19"/>
              </w:rPr>
            </w:pPr>
            <w:r w:rsidRPr="00145A1E">
              <w:rPr>
                <w:szCs w:val="19"/>
              </w:rPr>
              <w:t>wyrobów z pozostałych mineralnych surowców niemetalicznych</w:t>
            </w:r>
          </w:p>
        </w:tc>
        <w:tc>
          <w:tcPr>
            <w:tcW w:w="1512" w:type="dxa"/>
            <w:vAlign w:val="bottom"/>
          </w:tcPr>
          <w:p w14:paraId="44C1965C" w14:textId="39523541" w:rsidR="00B2212D" w:rsidRPr="00C818A4" w:rsidRDefault="00B2212D" w:rsidP="00B2212D">
            <w:pPr>
              <w:pStyle w:val="Tabela-wypenienie"/>
              <w:spacing w:beforeLines="20" w:before="48" w:afterLines="20" w:after="48"/>
            </w:pPr>
            <w:r w:rsidRPr="00B85D2D">
              <w:t>76,4</w:t>
            </w:r>
          </w:p>
        </w:tc>
        <w:tc>
          <w:tcPr>
            <w:tcW w:w="1512" w:type="dxa"/>
            <w:vAlign w:val="bottom"/>
          </w:tcPr>
          <w:p w14:paraId="72AF1C70" w14:textId="08502400" w:rsidR="00B2212D" w:rsidRPr="00C818A4" w:rsidRDefault="00B2212D" w:rsidP="00B2212D">
            <w:pPr>
              <w:pStyle w:val="Tabela-wypenienie"/>
              <w:spacing w:beforeLines="20" w:before="48" w:afterLines="20" w:after="48"/>
            </w:pPr>
            <w:r w:rsidRPr="00B85D2D">
              <w:t>66,2</w:t>
            </w:r>
          </w:p>
        </w:tc>
        <w:tc>
          <w:tcPr>
            <w:tcW w:w="1512" w:type="dxa"/>
            <w:tcBorders>
              <w:right w:val="nil"/>
            </w:tcBorders>
            <w:vAlign w:val="bottom"/>
          </w:tcPr>
          <w:p w14:paraId="42E2D6C5" w14:textId="5F3E7FF2" w:rsidR="00B2212D" w:rsidRPr="00C818A4" w:rsidRDefault="00B2212D" w:rsidP="00B2212D">
            <w:pPr>
              <w:pStyle w:val="Tabela-wypenienie"/>
              <w:spacing w:beforeLines="20" w:before="48" w:afterLines="20" w:after="48"/>
            </w:pPr>
            <w:r w:rsidRPr="00B85D2D">
              <w:t>0,8</w:t>
            </w:r>
          </w:p>
        </w:tc>
      </w:tr>
      <w:tr w:rsidR="00B2212D" w:rsidRPr="00145A1E" w14:paraId="073AB754" w14:textId="77777777" w:rsidTr="00B2212D">
        <w:trPr>
          <w:trHeight w:val="340"/>
        </w:trPr>
        <w:tc>
          <w:tcPr>
            <w:tcW w:w="5954" w:type="dxa"/>
            <w:tcBorders>
              <w:left w:val="nil"/>
            </w:tcBorders>
            <w:vAlign w:val="center"/>
          </w:tcPr>
          <w:p w14:paraId="685FBFB6" w14:textId="5BE7FBA8" w:rsidR="00B2212D" w:rsidRPr="00145A1E" w:rsidRDefault="00B2212D" w:rsidP="00B2212D">
            <w:pPr>
              <w:pStyle w:val="Tabela-Boczek2pol"/>
              <w:spacing w:beforeLines="20" w:before="48" w:afterLines="20" w:after="48"/>
              <w:rPr>
                <w:szCs w:val="19"/>
              </w:rPr>
            </w:pPr>
            <w:r w:rsidRPr="00145A1E">
              <w:rPr>
                <w:szCs w:val="19"/>
              </w:rPr>
              <w:t>metali</w:t>
            </w:r>
          </w:p>
        </w:tc>
        <w:tc>
          <w:tcPr>
            <w:tcW w:w="1512" w:type="dxa"/>
            <w:vAlign w:val="bottom"/>
          </w:tcPr>
          <w:p w14:paraId="1889B463" w14:textId="77BBA8E3" w:rsidR="00B2212D" w:rsidRPr="00C818A4" w:rsidRDefault="00B2212D" w:rsidP="00B2212D">
            <w:pPr>
              <w:pStyle w:val="Tabela-wypenienie"/>
              <w:spacing w:beforeLines="20" w:before="48" w:afterLines="20" w:after="48"/>
            </w:pPr>
            <w:r w:rsidRPr="00B85D2D">
              <w:t>98,5</w:t>
            </w:r>
          </w:p>
        </w:tc>
        <w:tc>
          <w:tcPr>
            <w:tcW w:w="1512" w:type="dxa"/>
            <w:vAlign w:val="bottom"/>
          </w:tcPr>
          <w:p w14:paraId="156016B5" w14:textId="5B824A3F" w:rsidR="00B2212D" w:rsidRPr="00C818A4" w:rsidRDefault="00B2212D" w:rsidP="00B2212D">
            <w:pPr>
              <w:pStyle w:val="Tabela-wypenienie"/>
              <w:spacing w:beforeLines="20" w:before="48" w:afterLines="20" w:after="48"/>
            </w:pPr>
            <w:r w:rsidRPr="00B85D2D">
              <w:t>100,2</w:t>
            </w:r>
          </w:p>
        </w:tc>
        <w:tc>
          <w:tcPr>
            <w:tcW w:w="1512" w:type="dxa"/>
            <w:tcBorders>
              <w:right w:val="nil"/>
            </w:tcBorders>
            <w:vAlign w:val="bottom"/>
          </w:tcPr>
          <w:p w14:paraId="2253E311" w14:textId="021D2262" w:rsidR="00B2212D" w:rsidRPr="00C818A4" w:rsidRDefault="00B2212D" w:rsidP="00B2212D">
            <w:pPr>
              <w:pStyle w:val="Tabela-wypenienie"/>
              <w:spacing w:beforeLines="20" w:before="48" w:afterLines="20" w:after="48"/>
            </w:pPr>
            <w:r w:rsidRPr="00B85D2D">
              <w:t>2,4</w:t>
            </w:r>
          </w:p>
        </w:tc>
      </w:tr>
      <w:tr w:rsidR="00B2212D" w:rsidRPr="00145A1E" w14:paraId="2180DF8D" w14:textId="77777777" w:rsidTr="00B2212D">
        <w:trPr>
          <w:trHeight w:val="360"/>
        </w:trPr>
        <w:tc>
          <w:tcPr>
            <w:tcW w:w="5954" w:type="dxa"/>
            <w:tcBorders>
              <w:left w:val="nil"/>
            </w:tcBorders>
            <w:vAlign w:val="center"/>
          </w:tcPr>
          <w:p w14:paraId="7297D52C" w14:textId="5004D5CB" w:rsidR="00B2212D" w:rsidRPr="00145A1E" w:rsidRDefault="00B2212D" w:rsidP="00B2212D">
            <w:pPr>
              <w:pStyle w:val="Tabela-Boczek2pol"/>
              <w:spacing w:beforeLines="20" w:before="48" w:afterLines="20" w:after="48"/>
              <w:rPr>
                <w:szCs w:val="19"/>
              </w:rPr>
            </w:pPr>
            <w:r w:rsidRPr="00145A1E">
              <w:rPr>
                <w:szCs w:val="19"/>
              </w:rPr>
              <w:t>wyrobów z metali</w:t>
            </w:r>
            <w:r w:rsidRPr="00145A1E">
              <w:rPr>
                <w:rStyle w:val="indeksg"/>
                <w:rFonts w:eastAsiaTheme="majorEastAsia"/>
                <w:b/>
                <w:bCs/>
              </w:rPr>
              <w:t>∆</w:t>
            </w:r>
          </w:p>
        </w:tc>
        <w:tc>
          <w:tcPr>
            <w:tcW w:w="1512" w:type="dxa"/>
            <w:vAlign w:val="bottom"/>
          </w:tcPr>
          <w:p w14:paraId="13F30CFF" w14:textId="0D7ABC45" w:rsidR="00B2212D" w:rsidRPr="00C818A4" w:rsidRDefault="00B2212D" w:rsidP="00B2212D">
            <w:pPr>
              <w:pStyle w:val="Tabela-wypenienie"/>
              <w:spacing w:beforeLines="20" w:before="48" w:afterLines="20" w:after="48"/>
            </w:pPr>
            <w:r w:rsidRPr="00B85D2D">
              <w:t>102,2</w:t>
            </w:r>
          </w:p>
        </w:tc>
        <w:tc>
          <w:tcPr>
            <w:tcW w:w="1512" w:type="dxa"/>
            <w:vAlign w:val="bottom"/>
          </w:tcPr>
          <w:p w14:paraId="565916D6" w14:textId="572561A3" w:rsidR="00B2212D" w:rsidRPr="00C818A4" w:rsidRDefault="00B2212D" w:rsidP="00B2212D">
            <w:pPr>
              <w:pStyle w:val="Tabela-wypenienie"/>
              <w:spacing w:beforeLines="20" w:before="48" w:afterLines="20" w:after="48"/>
            </w:pPr>
            <w:r w:rsidRPr="00B85D2D">
              <w:t>100,5</w:t>
            </w:r>
          </w:p>
        </w:tc>
        <w:tc>
          <w:tcPr>
            <w:tcW w:w="1512" w:type="dxa"/>
            <w:tcBorders>
              <w:right w:val="nil"/>
            </w:tcBorders>
            <w:vAlign w:val="bottom"/>
          </w:tcPr>
          <w:p w14:paraId="32CDF01A" w14:textId="65DD2A74" w:rsidR="00B2212D" w:rsidRPr="00C818A4" w:rsidRDefault="00B2212D" w:rsidP="00B2212D">
            <w:pPr>
              <w:pStyle w:val="Tabela-wypenienie"/>
              <w:spacing w:beforeLines="20" w:before="48" w:afterLines="20" w:after="48"/>
            </w:pPr>
            <w:r w:rsidRPr="00B85D2D">
              <w:t>6,6</w:t>
            </w:r>
          </w:p>
        </w:tc>
      </w:tr>
      <w:tr w:rsidR="00B2212D" w:rsidRPr="00145A1E" w14:paraId="5A2E353C" w14:textId="77777777" w:rsidTr="00B2212D">
        <w:trPr>
          <w:trHeight w:val="226"/>
        </w:trPr>
        <w:tc>
          <w:tcPr>
            <w:tcW w:w="5954" w:type="dxa"/>
            <w:tcBorders>
              <w:left w:val="nil"/>
            </w:tcBorders>
            <w:vAlign w:val="center"/>
          </w:tcPr>
          <w:p w14:paraId="680CF059" w14:textId="38A97D32" w:rsidR="00B2212D" w:rsidRPr="00145A1E" w:rsidRDefault="00B2212D" w:rsidP="00B2212D">
            <w:pPr>
              <w:pStyle w:val="Tabela-Boczek2pol"/>
              <w:spacing w:beforeLines="20" w:before="48" w:afterLines="20" w:after="48"/>
              <w:rPr>
                <w:szCs w:val="19"/>
              </w:rPr>
            </w:pPr>
            <w:r w:rsidRPr="00145A1E">
              <w:rPr>
                <w:szCs w:val="19"/>
              </w:rPr>
              <w:t>maszyn i urządzeń</w:t>
            </w:r>
            <w:r w:rsidRPr="00145A1E">
              <w:rPr>
                <w:rStyle w:val="indeksg"/>
                <w:rFonts w:eastAsiaTheme="majorEastAsia"/>
                <w:b/>
                <w:bCs/>
              </w:rPr>
              <w:t>∆</w:t>
            </w:r>
          </w:p>
        </w:tc>
        <w:tc>
          <w:tcPr>
            <w:tcW w:w="1512" w:type="dxa"/>
            <w:vAlign w:val="bottom"/>
          </w:tcPr>
          <w:p w14:paraId="444AC24B" w14:textId="0B4CEFB6" w:rsidR="00B2212D" w:rsidRPr="00C818A4" w:rsidRDefault="00B2212D" w:rsidP="00B2212D">
            <w:pPr>
              <w:pStyle w:val="Tabela-wypenienie"/>
              <w:spacing w:beforeLines="20" w:before="48" w:afterLines="20" w:after="48"/>
            </w:pPr>
            <w:r w:rsidRPr="00B85D2D">
              <w:t>93,9</w:t>
            </w:r>
          </w:p>
        </w:tc>
        <w:tc>
          <w:tcPr>
            <w:tcW w:w="1512" w:type="dxa"/>
            <w:vAlign w:val="bottom"/>
          </w:tcPr>
          <w:p w14:paraId="29342572" w14:textId="65C16625" w:rsidR="00B2212D" w:rsidRPr="00C818A4" w:rsidRDefault="00B2212D" w:rsidP="00B2212D">
            <w:pPr>
              <w:pStyle w:val="Tabela-wypenienie"/>
              <w:spacing w:beforeLines="20" w:before="48" w:afterLines="20" w:after="48"/>
            </w:pPr>
            <w:r w:rsidRPr="00B85D2D">
              <w:t>89,4</w:t>
            </w:r>
          </w:p>
        </w:tc>
        <w:tc>
          <w:tcPr>
            <w:tcW w:w="1512" w:type="dxa"/>
            <w:tcBorders>
              <w:right w:val="nil"/>
            </w:tcBorders>
            <w:vAlign w:val="bottom"/>
          </w:tcPr>
          <w:p w14:paraId="508D5CCE" w14:textId="772FB1AE" w:rsidR="00B2212D" w:rsidRPr="00C818A4" w:rsidRDefault="00B2212D" w:rsidP="00B2212D">
            <w:pPr>
              <w:pStyle w:val="Tabela-wypenienie"/>
              <w:spacing w:beforeLines="20" w:before="48" w:afterLines="20" w:after="48"/>
            </w:pPr>
            <w:r w:rsidRPr="00B85D2D">
              <w:t>2,3</w:t>
            </w:r>
          </w:p>
        </w:tc>
      </w:tr>
      <w:tr w:rsidR="00B2212D" w:rsidRPr="00145A1E" w14:paraId="2712D3A8" w14:textId="77777777" w:rsidTr="00B2212D">
        <w:trPr>
          <w:trHeight w:val="226"/>
        </w:trPr>
        <w:tc>
          <w:tcPr>
            <w:tcW w:w="5954" w:type="dxa"/>
            <w:tcBorders>
              <w:left w:val="nil"/>
            </w:tcBorders>
            <w:vAlign w:val="center"/>
          </w:tcPr>
          <w:p w14:paraId="2DB15694" w14:textId="5934BE28" w:rsidR="00B2212D" w:rsidRPr="00145A1E" w:rsidRDefault="00B2212D" w:rsidP="00B2212D">
            <w:pPr>
              <w:pStyle w:val="Tabela-Boczek2pol"/>
              <w:spacing w:beforeLines="20" w:before="48" w:afterLines="20" w:after="48"/>
              <w:rPr>
                <w:szCs w:val="19"/>
              </w:rPr>
            </w:pPr>
            <w:r w:rsidRPr="00145A1E">
              <w:rPr>
                <w:szCs w:val="19"/>
              </w:rPr>
              <w:t>pojazdów samochodowych, przyczep i naczep</w:t>
            </w:r>
            <w:r w:rsidRPr="00145A1E">
              <w:rPr>
                <w:rStyle w:val="indeksg"/>
                <w:rFonts w:eastAsiaTheme="majorEastAsia"/>
                <w:b/>
                <w:bCs/>
              </w:rPr>
              <w:t>∆</w:t>
            </w:r>
          </w:p>
        </w:tc>
        <w:tc>
          <w:tcPr>
            <w:tcW w:w="1512" w:type="dxa"/>
            <w:vAlign w:val="bottom"/>
          </w:tcPr>
          <w:p w14:paraId="564297D9" w14:textId="1F36C923" w:rsidR="00B2212D" w:rsidRPr="00C818A4" w:rsidRDefault="00B2212D" w:rsidP="00B2212D">
            <w:pPr>
              <w:pStyle w:val="Tabela-wypenienie"/>
              <w:spacing w:beforeLines="20" w:before="48" w:afterLines="20" w:after="48"/>
            </w:pPr>
            <w:r w:rsidRPr="00B85D2D">
              <w:t>114,4</w:t>
            </w:r>
          </w:p>
        </w:tc>
        <w:tc>
          <w:tcPr>
            <w:tcW w:w="1512" w:type="dxa"/>
            <w:vAlign w:val="bottom"/>
          </w:tcPr>
          <w:p w14:paraId="1F86F9B9" w14:textId="058C28E0" w:rsidR="00B2212D" w:rsidRPr="00C818A4" w:rsidRDefault="00B2212D" w:rsidP="00B2212D">
            <w:pPr>
              <w:pStyle w:val="Tabela-wypenienie"/>
              <w:spacing w:beforeLines="20" w:before="48" w:afterLines="20" w:after="48"/>
            </w:pPr>
            <w:r w:rsidRPr="00B85D2D">
              <w:t>118,0</w:t>
            </w:r>
          </w:p>
        </w:tc>
        <w:tc>
          <w:tcPr>
            <w:tcW w:w="1512" w:type="dxa"/>
            <w:tcBorders>
              <w:right w:val="nil"/>
            </w:tcBorders>
            <w:vAlign w:val="bottom"/>
          </w:tcPr>
          <w:p w14:paraId="1826E458" w14:textId="0396B0AB" w:rsidR="00B2212D" w:rsidRPr="00C818A4" w:rsidRDefault="00B2212D" w:rsidP="00B2212D">
            <w:pPr>
              <w:pStyle w:val="Tabela-wypenienie"/>
              <w:spacing w:beforeLines="20" w:before="48" w:afterLines="20" w:after="48"/>
            </w:pPr>
            <w:r w:rsidRPr="00B85D2D">
              <w:t>4,1</w:t>
            </w:r>
          </w:p>
        </w:tc>
      </w:tr>
      <w:tr w:rsidR="00B2212D" w:rsidRPr="00145A1E" w14:paraId="320564A6" w14:textId="77777777" w:rsidTr="00B2212D">
        <w:trPr>
          <w:trHeight w:val="226"/>
        </w:trPr>
        <w:tc>
          <w:tcPr>
            <w:tcW w:w="5954" w:type="dxa"/>
            <w:tcBorders>
              <w:left w:val="nil"/>
            </w:tcBorders>
            <w:vAlign w:val="center"/>
          </w:tcPr>
          <w:p w14:paraId="6448E7C7" w14:textId="576FD9F3" w:rsidR="00B2212D" w:rsidRPr="00145A1E" w:rsidRDefault="00B2212D" w:rsidP="00B2212D">
            <w:pPr>
              <w:pStyle w:val="Tabela-Boczek2pol"/>
              <w:spacing w:beforeLines="20" w:before="48" w:afterLines="20" w:after="48"/>
              <w:rPr>
                <w:szCs w:val="19"/>
              </w:rPr>
            </w:pPr>
            <w:r w:rsidRPr="00145A1E">
              <w:rPr>
                <w:szCs w:val="19"/>
              </w:rPr>
              <w:t>mebli</w:t>
            </w:r>
          </w:p>
        </w:tc>
        <w:tc>
          <w:tcPr>
            <w:tcW w:w="1512" w:type="dxa"/>
            <w:vAlign w:val="bottom"/>
          </w:tcPr>
          <w:p w14:paraId="175BCD14" w14:textId="083DA64B" w:rsidR="00B2212D" w:rsidRPr="00C818A4" w:rsidRDefault="00B2212D" w:rsidP="00B2212D">
            <w:pPr>
              <w:pStyle w:val="Tabela-wypenienie"/>
              <w:spacing w:beforeLines="20" w:before="48" w:afterLines="20" w:after="48"/>
            </w:pPr>
            <w:r w:rsidRPr="00B85D2D">
              <w:t>103,5</w:t>
            </w:r>
          </w:p>
        </w:tc>
        <w:tc>
          <w:tcPr>
            <w:tcW w:w="1512" w:type="dxa"/>
            <w:vAlign w:val="bottom"/>
          </w:tcPr>
          <w:p w14:paraId="3D80045C" w14:textId="58363C72" w:rsidR="00B2212D" w:rsidRPr="00C818A4" w:rsidRDefault="00B2212D" w:rsidP="00B2212D">
            <w:pPr>
              <w:pStyle w:val="Tabela-wypenienie"/>
              <w:spacing w:beforeLines="20" w:before="48" w:afterLines="20" w:after="48"/>
            </w:pPr>
            <w:r w:rsidRPr="00B85D2D">
              <w:t>97,2</w:t>
            </w:r>
          </w:p>
        </w:tc>
        <w:tc>
          <w:tcPr>
            <w:tcW w:w="1512" w:type="dxa"/>
            <w:tcBorders>
              <w:right w:val="nil"/>
            </w:tcBorders>
            <w:vAlign w:val="bottom"/>
          </w:tcPr>
          <w:p w14:paraId="733421E6" w14:textId="77687D3F" w:rsidR="00B2212D" w:rsidRPr="00C818A4" w:rsidRDefault="00B2212D" w:rsidP="00B2212D">
            <w:pPr>
              <w:pStyle w:val="Tabela-wypenienie"/>
              <w:spacing w:beforeLines="20" w:before="48" w:afterLines="20" w:after="48"/>
            </w:pPr>
            <w:r w:rsidRPr="00B85D2D">
              <w:t>2,5</w:t>
            </w:r>
          </w:p>
        </w:tc>
      </w:tr>
    </w:tbl>
    <w:p w14:paraId="6EC2B82E" w14:textId="0C236440" w:rsidR="00C818A4" w:rsidRPr="00021B40" w:rsidRDefault="00C818A4" w:rsidP="002369FB">
      <w:pPr>
        <w:pStyle w:val="tytuwykresu"/>
        <w:spacing w:after="120"/>
        <w:jc w:val="both"/>
        <w:rPr>
          <w:b w:val="0"/>
          <w:spacing w:val="0"/>
          <w:shd w:val="clear" w:color="auto" w:fill="FFFFFF"/>
        </w:rPr>
      </w:pPr>
      <w:r w:rsidRPr="009256BA">
        <w:rPr>
          <w:spacing w:val="0"/>
          <w:shd w:val="clear" w:color="auto" w:fill="FFFFFF"/>
        </w:rPr>
        <w:t>Produkcja sprzedana budownictwa</w:t>
      </w:r>
      <w:r w:rsidRPr="00021B40">
        <w:rPr>
          <w:b w:val="0"/>
          <w:spacing w:val="0"/>
          <w:shd w:val="clear" w:color="auto" w:fill="FFFFFF"/>
        </w:rPr>
        <w:t xml:space="preserve"> </w:t>
      </w:r>
      <w:r w:rsidR="00C47486" w:rsidRPr="00C47486">
        <w:rPr>
          <w:b w:val="0"/>
          <w:spacing w:val="0"/>
          <w:shd w:val="clear" w:color="auto" w:fill="FFFFFF"/>
        </w:rPr>
        <w:t xml:space="preserve">(w cenach bieżących) </w:t>
      </w:r>
      <w:r w:rsidR="00B2212D" w:rsidRPr="00B2212D">
        <w:rPr>
          <w:b w:val="0"/>
          <w:spacing w:val="0"/>
          <w:shd w:val="clear" w:color="auto" w:fill="FFFFFF"/>
        </w:rPr>
        <w:t xml:space="preserve">w lutym 2026 r. wyniosła 562,8 mln zł i była wyższa o 1,8% niż </w:t>
      </w:r>
      <w:r w:rsidR="00B2212D">
        <w:rPr>
          <w:b w:val="0"/>
          <w:spacing w:val="0"/>
          <w:shd w:val="clear" w:color="auto" w:fill="FFFFFF"/>
        </w:rPr>
        <w:br/>
      </w:r>
      <w:r w:rsidR="00B2212D" w:rsidRPr="00B2212D">
        <w:rPr>
          <w:b w:val="0"/>
          <w:spacing w:val="0"/>
          <w:shd w:val="clear" w:color="auto" w:fill="FFFFFF"/>
        </w:rPr>
        <w:t xml:space="preserve">w analogicznym miesiącu 2025 r. W lutym przeciętne zatrudnienie w budownictwie było niższe o 0,6% niż rok wcześniej, </w:t>
      </w:r>
      <w:r w:rsidR="00B2212D">
        <w:rPr>
          <w:b w:val="0"/>
          <w:spacing w:val="0"/>
          <w:shd w:val="clear" w:color="auto" w:fill="FFFFFF"/>
        </w:rPr>
        <w:br/>
      </w:r>
      <w:r w:rsidR="00B2212D" w:rsidRPr="00B2212D">
        <w:rPr>
          <w:b w:val="0"/>
          <w:spacing w:val="0"/>
          <w:shd w:val="clear" w:color="auto" w:fill="FFFFFF"/>
        </w:rPr>
        <w:t>a przeciętne miesięczne wynagrodzenie brutto wyższe o 4,7%.</w:t>
      </w:r>
    </w:p>
    <w:p w14:paraId="1BA5D875" w14:textId="2DF9AA11" w:rsidR="00AA60DD" w:rsidRPr="00AA60DD" w:rsidRDefault="00C818A4" w:rsidP="002369FB">
      <w:pPr>
        <w:pStyle w:val="tytuwykresu"/>
        <w:spacing w:before="120" w:after="120"/>
        <w:jc w:val="both"/>
        <w:rPr>
          <w:shd w:val="clear" w:color="auto" w:fill="FFFFFF"/>
        </w:rPr>
      </w:pPr>
      <w:r w:rsidRPr="009256BA">
        <w:rPr>
          <w:spacing w:val="0"/>
          <w:shd w:val="clear" w:color="auto" w:fill="FFFFFF"/>
        </w:rPr>
        <w:t>Produkcja budowlano-montażowa</w:t>
      </w:r>
      <w:r w:rsidRPr="002238A3">
        <w:rPr>
          <w:spacing w:val="0"/>
          <w:shd w:val="clear" w:color="auto" w:fill="FFFFFF"/>
        </w:rPr>
        <w:t xml:space="preserve"> </w:t>
      </w:r>
      <w:r w:rsidR="00C47486" w:rsidRPr="00C47486">
        <w:rPr>
          <w:b w:val="0"/>
          <w:spacing w:val="0"/>
          <w:shd w:val="clear" w:color="auto" w:fill="FFFFFF"/>
        </w:rPr>
        <w:t xml:space="preserve">(w cenach bieżących) </w:t>
      </w:r>
      <w:r w:rsidR="00B2212D" w:rsidRPr="00B2212D">
        <w:rPr>
          <w:b w:val="0"/>
          <w:spacing w:val="0"/>
          <w:shd w:val="clear" w:color="auto" w:fill="FFFFFF"/>
        </w:rPr>
        <w:t>w lutym 2026 r. ukształtowała się na poziomie 239,9 mln zł i stanowiła 42,6% ogółu produkcji sprzedanej budownictwa. Produkcja budowlano-montażowa zwiększyła się o 0,4% w stosunku do lutego 2025 r. i o 0,9% w porównaniu z poprzednim miesiącem.</w:t>
      </w:r>
    </w:p>
    <w:p w14:paraId="44E56E2C" w14:textId="430D5995" w:rsidR="00925044" w:rsidRPr="00145A1E" w:rsidRDefault="00B2212D" w:rsidP="002369FB">
      <w:pPr>
        <w:pStyle w:val="tytuwykresu"/>
        <w:spacing w:before="120" w:after="120"/>
        <w:jc w:val="both"/>
        <w:rPr>
          <w:shd w:val="clear" w:color="auto" w:fill="FFFFFF"/>
        </w:rPr>
      </w:pPr>
      <w:r w:rsidRPr="00B2212D">
        <w:rPr>
          <w:b w:val="0"/>
          <w:spacing w:val="0"/>
          <w:shd w:val="clear" w:color="auto" w:fill="FFFFFF"/>
        </w:rPr>
        <w:t>Wzrost produkcji budowlano-montażowej w skali roku odnotowano w jednostkach wznoszących budynki, a w skali miesiąca – w jednostkach prowadzących roboty związane z budową obiektów inżynierii lądowej i wodnej.</w:t>
      </w:r>
    </w:p>
    <w:p w14:paraId="3B98F724" w14:textId="76158FF8" w:rsidR="006A7250" w:rsidRDefault="00827791" w:rsidP="00B143AE">
      <w:pPr>
        <w:pStyle w:val="Tabela-wykres-tyty"/>
      </w:pPr>
      <w:r>
        <w:t>T</w:t>
      </w:r>
      <w:r w:rsidR="006A7250" w:rsidRPr="00070AA7">
        <w:t xml:space="preserve">ablica </w:t>
      </w:r>
      <w:r w:rsidR="00BF03A3">
        <w:t>9</w:t>
      </w:r>
      <w:r w:rsidR="006A7250" w:rsidRPr="00070AA7">
        <w:t xml:space="preserve">. Dynamika </w:t>
      </w:r>
      <w:r w:rsidR="006A7250" w:rsidRPr="0090003D">
        <w:t xml:space="preserve">i struktura (w cenach bieżących) produkcji </w:t>
      </w:r>
      <w:r w:rsidR="006A7250" w:rsidRPr="00441D9C">
        <w:t>budowlano</w:t>
      </w:r>
      <w:r w:rsidR="006A7250" w:rsidRPr="0090003D">
        <w:t>-montażo</w:t>
      </w:r>
      <w:r w:rsidR="006A7250">
        <w:t>we</w:t>
      </w:r>
      <w:r w:rsidR="006A7250" w:rsidRPr="0090003D">
        <w:t xml:space="preserve">j </w:t>
      </w:r>
    </w:p>
    <w:tbl>
      <w:tblPr>
        <w:tblW w:w="0" w:type="auto"/>
        <w:tblBorders>
          <w:top w:val="single" w:sz="4" w:space="0" w:color="522398"/>
          <w:left w:val="single" w:sz="4" w:space="0" w:color="522398"/>
          <w:bottom w:val="single" w:sz="4" w:space="0" w:color="522398"/>
          <w:right w:val="single" w:sz="4" w:space="0" w:color="522398"/>
          <w:insideH w:val="single" w:sz="4" w:space="0" w:color="522398"/>
          <w:insideV w:val="single" w:sz="4" w:space="0" w:color="522398"/>
        </w:tblBorders>
        <w:tblLayout w:type="fixed"/>
        <w:tblLook w:val="04A0" w:firstRow="1" w:lastRow="0" w:firstColumn="1" w:lastColumn="0" w:noHBand="0" w:noVBand="1"/>
        <w:tblCaption w:val="Tablica 9. Dynamika i struktura (w cenach bieżących) produkcji budowlano-montażowej "/>
        <w:tblDescription w:val="Dane do tablicy dostępne w załączonym pliku excel."/>
      </w:tblPr>
      <w:tblGrid>
        <w:gridCol w:w="5954"/>
        <w:gridCol w:w="1500"/>
        <w:gridCol w:w="1501"/>
        <w:gridCol w:w="1501"/>
      </w:tblGrid>
      <w:tr w:rsidR="00C818A4" w:rsidRPr="00376B2B" w14:paraId="5C0DAD44" w14:textId="77777777" w:rsidTr="00D7736B">
        <w:trPr>
          <w:trHeight w:val="315"/>
        </w:trPr>
        <w:tc>
          <w:tcPr>
            <w:tcW w:w="5954" w:type="dxa"/>
            <w:vMerge w:val="restart"/>
            <w:tcBorders>
              <w:left w:val="nil"/>
            </w:tcBorders>
            <w:vAlign w:val="center"/>
          </w:tcPr>
          <w:p w14:paraId="09B61E7B" w14:textId="22EC9DF6" w:rsidR="00C818A4" w:rsidRPr="00376B2B" w:rsidRDefault="00C818A4" w:rsidP="00C818A4">
            <w:pPr>
              <w:pStyle w:val="Tabela-Gwka"/>
            </w:pPr>
            <w:r w:rsidRPr="00376B2B">
              <w:t>WYSZCZEGÓLNIENIE</w:t>
            </w:r>
          </w:p>
        </w:tc>
        <w:tc>
          <w:tcPr>
            <w:tcW w:w="1500" w:type="dxa"/>
            <w:tcBorders>
              <w:right w:val="nil"/>
            </w:tcBorders>
            <w:vAlign w:val="center"/>
          </w:tcPr>
          <w:p w14:paraId="6861B694" w14:textId="5F5F3364" w:rsidR="00C818A4" w:rsidRPr="00C818A4" w:rsidRDefault="00B2212D" w:rsidP="00C818A4">
            <w:pPr>
              <w:pStyle w:val="Tabela-Gwka"/>
              <w:rPr>
                <w:szCs w:val="19"/>
              </w:rPr>
            </w:pPr>
            <w:r>
              <w:rPr>
                <w:color w:val="000000" w:themeColor="text1"/>
                <w:szCs w:val="19"/>
              </w:rPr>
              <w:t>0</w:t>
            </w:r>
            <w:r w:rsidR="004B498C">
              <w:rPr>
                <w:color w:val="000000" w:themeColor="text1"/>
                <w:szCs w:val="19"/>
              </w:rPr>
              <w:t>2</w:t>
            </w:r>
            <w:r w:rsidR="00C818A4" w:rsidRPr="00C818A4">
              <w:rPr>
                <w:color w:val="000000" w:themeColor="text1"/>
                <w:szCs w:val="19"/>
              </w:rPr>
              <w:t xml:space="preserve"> 202</w:t>
            </w:r>
            <w:r>
              <w:rPr>
                <w:color w:val="000000" w:themeColor="text1"/>
                <w:szCs w:val="19"/>
              </w:rPr>
              <w:t>6</w:t>
            </w:r>
          </w:p>
        </w:tc>
        <w:tc>
          <w:tcPr>
            <w:tcW w:w="3002" w:type="dxa"/>
            <w:gridSpan w:val="2"/>
            <w:tcBorders>
              <w:right w:val="nil"/>
            </w:tcBorders>
            <w:vAlign w:val="center"/>
          </w:tcPr>
          <w:p w14:paraId="0A723FFE" w14:textId="4EDB3AF6" w:rsidR="00C818A4" w:rsidRPr="00C818A4" w:rsidRDefault="00C818A4" w:rsidP="00C818A4">
            <w:pPr>
              <w:pStyle w:val="Tabela-Gwka"/>
              <w:rPr>
                <w:szCs w:val="19"/>
              </w:rPr>
            </w:pPr>
            <w:r w:rsidRPr="00C818A4">
              <w:rPr>
                <w:color w:val="000000" w:themeColor="text1"/>
                <w:szCs w:val="19"/>
              </w:rPr>
              <w:t>01–</w:t>
            </w:r>
            <w:r w:rsidR="00B2212D">
              <w:rPr>
                <w:color w:val="000000" w:themeColor="text1"/>
                <w:szCs w:val="19"/>
              </w:rPr>
              <w:t>0</w:t>
            </w:r>
            <w:r w:rsidR="004B498C">
              <w:rPr>
                <w:color w:val="000000" w:themeColor="text1"/>
                <w:szCs w:val="19"/>
              </w:rPr>
              <w:t>2</w:t>
            </w:r>
            <w:r w:rsidRPr="00C818A4">
              <w:rPr>
                <w:color w:val="000000" w:themeColor="text1"/>
                <w:szCs w:val="19"/>
              </w:rPr>
              <w:t xml:space="preserve"> 202</w:t>
            </w:r>
            <w:r w:rsidR="00B2212D">
              <w:rPr>
                <w:color w:val="000000" w:themeColor="text1"/>
                <w:szCs w:val="19"/>
              </w:rPr>
              <w:t>6</w:t>
            </w:r>
          </w:p>
        </w:tc>
      </w:tr>
      <w:tr w:rsidR="00C818A4" w:rsidRPr="00376B2B" w14:paraId="703FA0D0" w14:textId="77777777" w:rsidTr="00D7736B">
        <w:trPr>
          <w:trHeight w:val="315"/>
        </w:trPr>
        <w:tc>
          <w:tcPr>
            <w:tcW w:w="5954" w:type="dxa"/>
            <w:vMerge/>
            <w:tcBorders>
              <w:left w:val="nil"/>
              <w:bottom w:val="single" w:sz="4" w:space="0" w:color="522398"/>
            </w:tcBorders>
            <w:vAlign w:val="center"/>
          </w:tcPr>
          <w:p w14:paraId="5EDC787D" w14:textId="77777777" w:rsidR="00C818A4" w:rsidRPr="00376B2B" w:rsidRDefault="00C818A4" w:rsidP="00C818A4">
            <w:pPr>
              <w:pStyle w:val="Tabela-Gwka"/>
            </w:pPr>
          </w:p>
        </w:tc>
        <w:tc>
          <w:tcPr>
            <w:tcW w:w="3001" w:type="dxa"/>
            <w:gridSpan w:val="2"/>
            <w:tcBorders>
              <w:bottom w:val="single" w:sz="4" w:space="0" w:color="522398"/>
              <w:right w:val="nil"/>
            </w:tcBorders>
            <w:vAlign w:val="center"/>
          </w:tcPr>
          <w:p w14:paraId="3CD52F7F" w14:textId="59611C50" w:rsidR="00C818A4" w:rsidRPr="00C818A4" w:rsidRDefault="00C818A4" w:rsidP="00C818A4">
            <w:pPr>
              <w:pStyle w:val="Tabela-Gwka"/>
              <w:rPr>
                <w:szCs w:val="19"/>
              </w:rPr>
            </w:pPr>
            <w:r w:rsidRPr="00C818A4">
              <w:rPr>
                <w:color w:val="000000" w:themeColor="text1"/>
                <w:szCs w:val="19"/>
              </w:rPr>
              <w:t xml:space="preserve">analogiczny okres roku </w:t>
            </w:r>
            <w:r w:rsidR="004F5ED9">
              <w:rPr>
                <w:color w:val="000000" w:themeColor="text1"/>
                <w:szCs w:val="19"/>
              </w:rPr>
              <w:br/>
            </w:r>
            <w:r w:rsidRPr="00C818A4">
              <w:rPr>
                <w:color w:val="000000" w:themeColor="text1"/>
                <w:szCs w:val="19"/>
              </w:rPr>
              <w:t>poprzedniego = 100</w:t>
            </w:r>
          </w:p>
        </w:tc>
        <w:tc>
          <w:tcPr>
            <w:tcW w:w="1501" w:type="dxa"/>
            <w:tcBorders>
              <w:bottom w:val="single" w:sz="4" w:space="0" w:color="522398"/>
              <w:right w:val="nil"/>
            </w:tcBorders>
            <w:vAlign w:val="center"/>
          </w:tcPr>
          <w:p w14:paraId="4B07406E" w14:textId="452BC327" w:rsidR="00C818A4" w:rsidRPr="00C818A4" w:rsidRDefault="00C818A4" w:rsidP="00C818A4">
            <w:pPr>
              <w:pStyle w:val="Tabela-Gwka"/>
              <w:rPr>
                <w:szCs w:val="19"/>
              </w:rPr>
            </w:pPr>
            <w:r w:rsidRPr="00C818A4">
              <w:rPr>
                <w:color w:val="000000" w:themeColor="text1"/>
                <w:szCs w:val="19"/>
              </w:rPr>
              <w:t>w odsetkach</w:t>
            </w:r>
          </w:p>
        </w:tc>
      </w:tr>
      <w:tr w:rsidR="00B2212D" w:rsidRPr="00376B2B" w14:paraId="65BD3DC9" w14:textId="77777777" w:rsidTr="00B2212D">
        <w:trPr>
          <w:trHeight w:val="397"/>
        </w:trPr>
        <w:tc>
          <w:tcPr>
            <w:tcW w:w="5954" w:type="dxa"/>
            <w:tcBorders>
              <w:top w:val="single" w:sz="4" w:space="0" w:color="522398"/>
              <w:left w:val="nil"/>
            </w:tcBorders>
            <w:vAlign w:val="center"/>
          </w:tcPr>
          <w:p w14:paraId="4DB5119D" w14:textId="77777777" w:rsidR="00B2212D" w:rsidRPr="000867F4" w:rsidRDefault="00B2212D" w:rsidP="00B2212D">
            <w:pPr>
              <w:pStyle w:val="Tabela-Boczek1pol"/>
              <w:spacing w:before="0" w:after="0"/>
              <w:rPr>
                <w:b/>
                <w:szCs w:val="19"/>
              </w:rPr>
            </w:pPr>
            <w:r w:rsidRPr="000867F4">
              <w:rPr>
                <w:b/>
                <w:szCs w:val="19"/>
              </w:rPr>
              <w:t>OGÓŁEM</w:t>
            </w:r>
          </w:p>
        </w:tc>
        <w:tc>
          <w:tcPr>
            <w:tcW w:w="1500" w:type="dxa"/>
            <w:tcBorders>
              <w:top w:val="single" w:sz="4" w:space="0" w:color="522398"/>
            </w:tcBorders>
            <w:vAlign w:val="bottom"/>
          </w:tcPr>
          <w:p w14:paraId="31649BB2" w14:textId="17B9C67B" w:rsidR="00B2212D" w:rsidRPr="00B2212D" w:rsidRDefault="00B2212D" w:rsidP="00B2212D">
            <w:pPr>
              <w:pStyle w:val="Tabela-wypenienie"/>
              <w:spacing w:beforeLines="20" w:before="48" w:afterLines="20" w:after="48"/>
              <w:rPr>
                <w:b/>
              </w:rPr>
            </w:pPr>
            <w:r w:rsidRPr="00B2212D">
              <w:rPr>
                <w:b/>
              </w:rPr>
              <w:t>100,4</w:t>
            </w:r>
          </w:p>
        </w:tc>
        <w:tc>
          <w:tcPr>
            <w:tcW w:w="1501" w:type="dxa"/>
            <w:tcBorders>
              <w:top w:val="single" w:sz="4" w:space="0" w:color="522398"/>
            </w:tcBorders>
            <w:vAlign w:val="bottom"/>
          </w:tcPr>
          <w:p w14:paraId="7BB5C072" w14:textId="16FFE07E" w:rsidR="00B2212D" w:rsidRPr="00B2212D" w:rsidRDefault="00B2212D" w:rsidP="00B2212D">
            <w:pPr>
              <w:pStyle w:val="Tabela-wypenienie"/>
              <w:spacing w:beforeLines="20" w:before="48" w:afterLines="20" w:after="48"/>
              <w:rPr>
                <w:b/>
              </w:rPr>
            </w:pPr>
            <w:r w:rsidRPr="00B2212D">
              <w:rPr>
                <w:b/>
              </w:rPr>
              <w:t>90,7</w:t>
            </w:r>
          </w:p>
        </w:tc>
        <w:tc>
          <w:tcPr>
            <w:tcW w:w="1501" w:type="dxa"/>
            <w:tcBorders>
              <w:top w:val="single" w:sz="4" w:space="0" w:color="522398"/>
              <w:right w:val="nil"/>
            </w:tcBorders>
            <w:vAlign w:val="bottom"/>
          </w:tcPr>
          <w:p w14:paraId="57A4BB96" w14:textId="3C9B4DEE" w:rsidR="00B2212D" w:rsidRPr="00B2212D" w:rsidRDefault="00B2212D" w:rsidP="00B2212D">
            <w:pPr>
              <w:pStyle w:val="Tabela-wypenienie"/>
              <w:spacing w:beforeLines="20" w:before="48" w:afterLines="20" w:after="48"/>
              <w:rPr>
                <w:b/>
              </w:rPr>
            </w:pPr>
            <w:r w:rsidRPr="00B2212D">
              <w:rPr>
                <w:b/>
              </w:rPr>
              <w:t>100,0</w:t>
            </w:r>
          </w:p>
        </w:tc>
      </w:tr>
      <w:tr w:rsidR="00B2212D" w:rsidRPr="00376B2B" w14:paraId="76421F5C" w14:textId="77777777" w:rsidTr="00B2212D">
        <w:trPr>
          <w:trHeight w:val="397"/>
        </w:trPr>
        <w:tc>
          <w:tcPr>
            <w:tcW w:w="5954" w:type="dxa"/>
            <w:tcBorders>
              <w:left w:val="nil"/>
            </w:tcBorders>
            <w:vAlign w:val="center"/>
          </w:tcPr>
          <w:p w14:paraId="27F82F1F" w14:textId="77777777" w:rsidR="00B2212D" w:rsidRPr="000867F4" w:rsidRDefault="00B2212D" w:rsidP="00B2212D">
            <w:pPr>
              <w:pStyle w:val="Tabela-Boczek1pol"/>
              <w:spacing w:before="0" w:after="0"/>
              <w:rPr>
                <w:rFonts w:eastAsiaTheme="majorEastAsia"/>
                <w:szCs w:val="19"/>
              </w:rPr>
            </w:pPr>
            <w:r w:rsidRPr="000867F4">
              <w:rPr>
                <w:rFonts w:eastAsiaTheme="majorEastAsia"/>
                <w:szCs w:val="19"/>
              </w:rPr>
              <w:t xml:space="preserve">Budowa budynków </w:t>
            </w:r>
            <w:r w:rsidRPr="000867F4">
              <w:rPr>
                <w:rFonts w:eastAsiaTheme="majorEastAsia" w:cs="Arial"/>
                <w:position w:val="5"/>
                <w:szCs w:val="19"/>
                <w:vertAlign w:val="superscript"/>
              </w:rPr>
              <w:t>∆</w:t>
            </w:r>
            <w:r w:rsidRPr="000867F4">
              <w:rPr>
                <w:rFonts w:eastAsiaTheme="majorEastAsia" w:cs="Arial"/>
                <w:position w:val="5"/>
                <w:szCs w:val="19"/>
              </w:rPr>
              <w:t xml:space="preserve"> </w:t>
            </w:r>
          </w:p>
        </w:tc>
        <w:tc>
          <w:tcPr>
            <w:tcW w:w="1500" w:type="dxa"/>
            <w:vAlign w:val="bottom"/>
          </w:tcPr>
          <w:p w14:paraId="378060F9" w14:textId="61F02F6F" w:rsidR="00B2212D" w:rsidRPr="00981F84" w:rsidRDefault="00B2212D" w:rsidP="00B2212D">
            <w:pPr>
              <w:pStyle w:val="Tabela-wypenienie"/>
              <w:spacing w:beforeLines="20" w:before="48" w:afterLines="20" w:after="48"/>
            </w:pPr>
            <w:r w:rsidRPr="00E641AF">
              <w:t>166,9</w:t>
            </w:r>
          </w:p>
        </w:tc>
        <w:tc>
          <w:tcPr>
            <w:tcW w:w="1501" w:type="dxa"/>
            <w:vAlign w:val="bottom"/>
          </w:tcPr>
          <w:p w14:paraId="5314F910" w14:textId="209B375C" w:rsidR="00B2212D" w:rsidRPr="00981F84" w:rsidRDefault="00B2212D" w:rsidP="00B2212D">
            <w:pPr>
              <w:pStyle w:val="Tabela-wypenienie"/>
              <w:spacing w:beforeLines="20" w:before="48" w:afterLines="20" w:after="48"/>
            </w:pPr>
            <w:r w:rsidRPr="00E641AF">
              <w:t>112,4</w:t>
            </w:r>
          </w:p>
        </w:tc>
        <w:tc>
          <w:tcPr>
            <w:tcW w:w="1501" w:type="dxa"/>
            <w:tcBorders>
              <w:right w:val="nil"/>
            </w:tcBorders>
            <w:vAlign w:val="bottom"/>
          </w:tcPr>
          <w:p w14:paraId="789138EF" w14:textId="20025DF3" w:rsidR="00B2212D" w:rsidRPr="00981F84" w:rsidRDefault="00B2212D" w:rsidP="00B2212D">
            <w:pPr>
              <w:pStyle w:val="Tabela-wypenienie"/>
              <w:spacing w:beforeLines="20" w:before="48" w:afterLines="20" w:after="48"/>
            </w:pPr>
            <w:r w:rsidRPr="00E641AF">
              <w:t>46,8</w:t>
            </w:r>
          </w:p>
        </w:tc>
      </w:tr>
      <w:tr w:rsidR="00B2212D" w:rsidRPr="00376B2B" w14:paraId="2D855C7F" w14:textId="77777777" w:rsidTr="00B2212D">
        <w:trPr>
          <w:trHeight w:val="397"/>
        </w:trPr>
        <w:tc>
          <w:tcPr>
            <w:tcW w:w="5954" w:type="dxa"/>
            <w:tcBorders>
              <w:left w:val="nil"/>
            </w:tcBorders>
            <w:vAlign w:val="center"/>
          </w:tcPr>
          <w:p w14:paraId="61B9F40C" w14:textId="77777777" w:rsidR="00B2212D" w:rsidRPr="000867F4" w:rsidRDefault="00B2212D" w:rsidP="00B2212D">
            <w:pPr>
              <w:pStyle w:val="Tabela-Boczek1pol"/>
              <w:spacing w:before="0" w:after="0"/>
              <w:rPr>
                <w:rFonts w:eastAsiaTheme="majorEastAsia"/>
                <w:szCs w:val="19"/>
              </w:rPr>
            </w:pPr>
            <w:r w:rsidRPr="000867F4">
              <w:rPr>
                <w:rFonts w:eastAsiaTheme="majorEastAsia"/>
                <w:szCs w:val="19"/>
              </w:rPr>
              <w:t xml:space="preserve">Budowa obiektów inżynierii lądowej i wodnej </w:t>
            </w:r>
            <w:r w:rsidRPr="000867F4">
              <w:rPr>
                <w:rFonts w:eastAsiaTheme="majorEastAsia" w:cs="Arial"/>
                <w:position w:val="5"/>
                <w:szCs w:val="19"/>
                <w:vertAlign w:val="superscript"/>
              </w:rPr>
              <w:t>∆</w:t>
            </w:r>
            <w:r w:rsidRPr="000867F4">
              <w:rPr>
                <w:rFonts w:eastAsiaTheme="majorEastAsia" w:cs="Arial"/>
                <w:position w:val="5"/>
                <w:szCs w:val="19"/>
              </w:rPr>
              <w:t xml:space="preserve"> </w:t>
            </w:r>
          </w:p>
        </w:tc>
        <w:tc>
          <w:tcPr>
            <w:tcW w:w="1500" w:type="dxa"/>
            <w:vAlign w:val="bottom"/>
          </w:tcPr>
          <w:p w14:paraId="6D1552FE" w14:textId="0AF2BEDB" w:rsidR="00B2212D" w:rsidRPr="00981F84" w:rsidRDefault="00B2212D" w:rsidP="00B2212D">
            <w:pPr>
              <w:pStyle w:val="Tabela-wypenienie"/>
              <w:spacing w:beforeLines="20" w:before="48" w:afterLines="20" w:after="48"/>
            </w:pPr>
            <w:r w:rsidRPr="00E641AF">
              <w:t>74,3</w:t>
            </w:r>
          </w:p>
        </w:tc>
        <w:tc>
          <w:tcPr>
            <w:tcW w:w="1501" w:type="dxa"/>
            <w:vAlign w:val="bottom"/>
          </w:tcPr>
          <w:p w14:paraId="661DDA2D" w14:textId="4E9CD9A5" w:rsidR="00B2212D" w:rsidRPr="00981F84" w:rsidRDefault="00B2212D" w:rsidP="00B2212D">
            <w:pPr>
              <w:pStyle w:val="Tabela-wypenienie"/>
              <w:spacing w:beforeLines="20" w:before="48" w:afterLines="20" w:after="48"/>
            </w:pPr>
            <w:r w:rsidRPr="00E641AF">
              <w:t>78,2</w:t>
            </w:r>
          </w:p>
        </w:tc>
        <w:tc>
          <w:tcPr>
            <w:tcW w:w="1501" w:type="dxa"/>
            <w:tcBorders>
              <w:right w:val="nil"/>
            </w:tcBorders>
            <w:vAlign w:val="bottom"/>
          </w:tcPr>
          <w:p w14:paraId="350C221C" w14:textId="7A997452" w:rsidR="00B2212D" w:rsidRPr="00981F84" w:rsidRDefault="00B2212D" w:rsidP="00B2212D">
            <w:pPr>
              <w:pStyle w:val="Tabela-wypenienie"/>
              <w:spacing w:beforeLines="20" w:before="48" w:afterLines="20" w:after="48"/>
            </w:pPr>
            <w:r w:rsidRPr="00E641AF">
              <w:t>34,0</w:t>
            </w:r>
          </w:p>
        </w:tc>
      </w:tr>
      <w:tr w:rsidR="00B2212D" w:rsidRPr="00376B2B" w14:paraId="03A13C73" w14:textId="77777777" w:rsidTr="00B2212D">
        <w:trPr>
          <w:trHeight w:val="397"/>
        </w:trPr>
        <w:tc>
          <w:tcPr>
            <w:tcW w:w="5954" w:type="dxa"/>
            <w:tcBorders>
              <w:left w:val="nil"/>
            </w:tcBorders>
            <w:vAlign w:val="center"/>
          </w:tcPr>
          <w:p w14:paraId="703A432F" w14:textId="77777777" w:rsidR="00B2212D" w:rsidRPr="000867F4" w:rsidRDefault="00B2212D" w:rsidP="00B2212D">
            <w:pPr>
              <w:pStyle w:val="Tabela-Boczek1pol"/>
              <w:spacing w:before="0" w:after="0"/>
              <w:rPr>
                <w:rFonts w:eastAsiaTheme="majorEastAsia"/>
                <w:szCs w:val="19"/>
              </w:rPr>
            </w:pPr>
            <w:r w:rsidRPr="000867F4">
              <w:rPr>
                <w:rFonts w:eastAsiaTheme="majorEastAsia"/>
                <w:szCs w:val="19"/>
              </w:rPr>
              <w:t xml:space="preserve">Roboty budowlane specjalistyczne </w:t>
            </w:r>
          </w:p>
        </w:tc>
        <w:tc>
          <w:tcPr>
            <w:tcW w:w="1500" w:type="dxa"/>
            <w:vAlign w:val="bottom"/>
          </w:tcPr>
          <w:p w14:paraId="4990B29A" w14:textId="4DBFF65D" w:rsidR="00B2212D" w:rsidRPr="00981F84" w:rsidRDefault="00B2212D" w:rsidP="00B2212D">
            <w:pPr>
              <w:pStyle w:val="Tabela-wypenienie"/>
              <w:spacing w:beforeLines="20" w:before="48" w:afterLines="20" w:after="48"/>
            </w:pPr>
            <w:r w:rsidRPr="00E641AF">
              <w:t>60,3</w:t>
            </w:r>
          </w:p>
        </w:tc>
        <w:tc>
          <w:tcPr>
            <w:tcW w:w="1501" w:type="dxa"/>
            <w:vAlign w:val="bottom"/>
          </w:tcPr>
          <w:p w14:paraId="4F20A964" w14:textId="3DCC629F" w:rsidR="00B2212D" w:rsidRPr="00981F84" w:rsidRDefault="00B2212D" w:rsidP="00B2212D">
            <w:pPr>
              <w:pStyle w:val="Tabela-wypenienie"/>
              <w:spacing w:beforeLines="20" w:before="48" w:afterLines="20" w:after="48"/>
            </w:pPr>
            <w:r w:rsidRPr="00E641AF">
              <w:t>76,6</w:t>
            </w:r>
          </w:p>
        </w:tc>
        <w:tc>
          <w:tcPr>
            <w:tcW w:w="1501" w:type="dxa"/>
            <w:tcBorders>
              <w:right w:val="nil"/>
            </w:tcBorders>
            <w:vAlign w:val="bottom"/>
          </w:tcPr>
          <w:p w14:paraId="3662B407" w14:textId="724AE15B" w:rsidR="00B2212D" w:rsidRPr="00981F84" w:rsidRDefault="00B2212D" w:rsidP="00B2212D">
            <w:pPr>
              <w:pStyle w:val="Tabela-wypenienie"/>
              <w:spacing w:beforeLines="20" w:before="48" w:afterLines="20" w:after="48"/>
            </w:pPr>
            <w:r w:rsidRPr="00E641AF">
              <w:t>19,2</w:t>
            </w:r>
          </w:p>
        </w:tc>
      </w:tr>
    </w:tbl>
    <w:p w14:paraId="7EB26743" w14:textId="0E10DC33" w:rsidR="00925044" w:rsidRPr="00925044" w:rsidRDefault="00B2212D" w:rsidP="00294B81">
      <w:pPr>
        <w:spacing w:before="240"/>
        <w:ind w:firstLine="0"/>
        <w:rPr>
          <w:b/>
          <w:shd w:val="clear" w:color="auto" w:fill="FFFFFF"/>
        </w:rPr>
      </w:pPr>
      <w:r w:rsidRPr="00B2212D">
        <w:rPr>
          <w:shd w:val="clear" w:color="auto" w:fill="FFFFFF"/>
        </w:rPr>
        <w:t>W okresie styczeń–luty 2026 r. produkcja budowlano-montażowa wyniosła 438,6 mln zł i zmniejszyła się o 9,3% w porównaniu z 2025 r. Spadek produkcji odnotowano w podmiotach wykonujących roboty związane z budową obiektów inżynierii lądowej i wodnej oraz roboty budowlane specjalistyczne.</w:t>
      </w:r>
    </w:p>
    <w:p w14:paraId="7A670D09" w14:textId="6AABDF8E" w:rsidR="00BF55FB" w:rsidRPr="00B005DE" w:rsidRDefault="00DD17D2" w:rsidP="00BA33B2">
      <w:pPr>
        <w:pStyle w:val="Tytudziau"/>
        <w:rPr>
          <w:rFonts w:cs="Arial"/>
          <w:color w:val="000000" w:themeColor="text1"/>
          <w:spacing w:val="-2"/>
        </w:rPr>
      </w:pPr>
      <w:bookmarkStart w:id="18" w:name="_Toc165360867"/>
      <w:r>
        <w:lastRenderedPageBreak/>
        <w:t>B</w:t>
      </w:r>
      <w:r w:rsidR="00BF55FB" w:rsidRPr="00AC0878">
        <w:t>udownictwo mieszkanio</w:t>
      </w:r>
      <w:r w:rsidR="000D60C4" w:rsidRPr="00AC0878">
        <w:t>w</w:t>
      </w:r>
      <w:r w:rsidR="002560E3" w:rsidRPr="00AC0878">
        <w:t>e</w:t>
      </w:r>
      <w:bookmarkEnd w:id="18"/>
    </w:p>
    <w:p w14:paraId="7D809BE5" w14:textId="2FB099A6" w:rsidR="00333B5D" w:rsidRPr="00333B5D" w:rsidRDefault="0083543C" w:rsidP="002369FB">
      <w:pPr>
        <w:ind w:firstLine="0"/>
        <w:rPr>
          <w:shd w:val="clear" w:color="auto" w:fill="FFFFFF"/>
        </w:rPr>
      </w:pPr>
      <w:r w:rsidRPr="0083543C">
        <w:rPr>
          <w:shd w:val="clear" w:color="auto" w:fill="FFFFFF"/>
        </w:rPr>
        <w:t xml:space="preserve">W lutym 2026 r. w porównaniu z analogicznym miesiącem 2025 r. wzrosła liczba mieszkań oddanych do użytkowania </w:t>
      </w:r>
      <w:r>
        <w:rPr>
          <w:shd w:val="clear" w:color="auto" w:fill="FFFFFF"/>
        </w:rPr>
        <w:br/>
      </w:r>
      <w:r w:rsidRPr="0083543C">
        <w:rPr>
          <w:shd w:val="clear" w:color="auto" w:fill="FFFFFF"/>
        </w:rPr>
        <w:t xml:space="preserve">(o 59,2%) oraz mieszkań na budowę których wydano pozwolenia lub dokonano zgłoszenia z projektem budowlanym </w:t>
      </w:r>
      <w:r>
        <w:rPr>
          <w:shd w:val="clear" w:color="auto" w:fill="FFFFFF"/>
        </w:rPr>
        <w:br/>
      </w:r>
      <w:r w:rsidRPr="0083543C">
        <w:rPr>
          <w:shd w:val="clear" w:color="auto" w:fill="FFFFFF"/>
        </w:rPr>
        <w:t>(o 26,1%), a zmniejszyła się liczba mieszkań, których budowę rozpoczęto (o 58,7%).</w:t>
      </w:r>
    </w:p>
    <w:p w14:paraId="6D651CB1" w14:textId="4075C09D" w:rsidR="00507D94" w:rsidRDefault="00333B5D" w:rsidP="002369FB">
      <w:pPr>
        <w:ind w:firstLine="0"/>
        <w:rPr>
          <w:shd w:val="clear" w:color="auto" w:fill="FFFFFF"/>
        </w:rPr>
      </w:pPr>
      <w:r w:rsidRPr="00333B5D">
        <w:rPr>
          <w:shd w:val="clear" w:color="auto" w:fill="FFFFFF"/>
        </w:rPr>
        <w:t>Według wstępnych danych</w:t>
      </w:r>
      <w:r w:rsidRPr="00333B5D">
        <w:rPr>
          <w:shd w:val="clear" w:color="auto" w:fill="FFFFFF"/>
          <w:vertAlign w:val="superscript"/>
        </w:rPr>
        <w:t>4</w:t>
      </w:r>
      <w:r w:rsidRPr="00333B5D">
        <w:rPr>
          <w:shd w:val="clear" w:color="auto" w:fill="FFFFFF"/>
        </w:rPr>
        <w:t xml:space="preserve">, </w:t>
      </w:r>
      <w:r w:rsidR="0083543C" w:rsidRPr="0083543C">
        <w:rPr>
          <w:shd w:val="clear" w:color="auto" w:fill="FFFFFF"/>
        </w:rPr>
        <w:t xml:space="preserve">w lutym 2026 r. </w:t>
      </w:r>
      <w:r w:rsidR="0083543C" w:rsidRPr="0083543C">
        <w:rPr>
          <w:b/>
          <w:shd w:val="clear" w:color="auto" w:fill="FFFFFF"/>
        </w:rPr>
        <w:t>przekazano do użytkowania</w:t>
      </w:r>
      <w:r w:rsidR="0083543C" w:rsidRPr="0083543C">
        <w:rPr>
          <w:shd w:val="clear" w:color="auto" w:fill="FFFFFF"/>
        </w:rPr>
        <w:t xml:space="preserve"> 764 mieszkania, tj. o 284 więcej niż w ubiegłym roku. Najwięcej mieszkań w badanym miesiącu przekazano na sprzedaż lub wynajem – 449 (58,8% ogólnej liczby oddanych mieszkań, wobec 45,0% rok wcześniej).</w:t>
      </w:r>
    </w:p>
    <w:p w14:paraId="7D4CDE2E" w14:textId="6761807D" w:rsidR="00BA33B2" w:rsidRDefault="00CA47D7" w:rsidP="002369FB">
      <w:pPr>
        <w:pStyle w:val="tytuwykresutabeliTEKST"/>
        <w:spacing w:before="480"/>
      </w:pPr>
      <w:r>
        <w:t>T</w:t>
      </w:r>
      <w:r w:rsidRPr="0090003D">
        <w:t xml:space="preserve">ablica </w:t>
      </w:r>
      <w:r w:rsidR="00C330DA">
        <w:t>1</w:t>
      </w:r>
      <w:r w:rsidR="00BF03A3">
        <w:t>0</w:t>
      </w:r>
      <w:r>
        <w:t xml:space="preserve">. </w:t>
      </w:r>
      <w:r w:rsidR="00BA33B2">
        <w:t xml:space="preserve">Mieszkania oddane do użytkowania </w:t>
      </w:r>
      <w:r w:rsidR="00C34E50">
        <w:t xml:space="preserve">w </w:t>
      </w:r>
      <w:r w:rsidR="00180A84" w:rsidRPr="00180A84">
        <w:t xml:space="preserve">okresie </w:t>
      </w:r>
      <w:r w:rsidR="0083543C">
        <w:rPr>
          <w:spacing w:val="-2"/>
          <w:shd w:val="clear" w:color="auto" w:fill="FFFFFF"/>
        </w:rPr>
        <w:t>styczeń</w:t>
      </w:r>
      <w:r w:rsidR="0083543C" w:rsidRPr="00DA3ACE">
        <w:rPr>
          <w:rFonts w:cs="Arial"/>
          <w:sz w:val="16"/>
          <w:szCs w:val="16"/>
        </w:rPr>
        <w:t>–</w:t>
      </w:r>
      <w:r w:rsidR="0083543C">
        <w:rPr>
          <w:spacing w:val="-2"/>
          <w:shd w:val="clear" w:color="auto" w:fill="FFFFFF"/>
        </w:rPr>
        <w:t xml:space="preserve">luty </w:t>
      </w:r>
      <w:r w:rsidR="0083543C" w:rsidRPr="004C7AF0">
        <w:rPr>
          <w:spacing w:val="-2"/>
          <w:shd w:val="clear" w:color="auto" w:fill="FFFFFF"/>
        </w:rPr>
        <w:t>20</w:t>
      </w:r>
      <w:r w:rsidR="0083543C">
        <w:rPr>
          <w:spacing w:val="-2"/>
          <w:shd w:val="clear" w:color="auto" w:fill="FFFFFF"/>
        </w:rPr>
        <w:t>26</w:t>
      </w:r>
      <w:r w:rsidR="0083543C" w:rsidRPr="004C7AF0">
        <w:rPr>
          <w:spacing w:val="-2"/>
          <w:shd w:val="clear" w:color="auto" w:fill="FFFFFF"/>
        </w:rPr>
        <w:t xml:space="preserve"> r.</w:t>
      </w:r>
    </w:p>
    <w:tbl>
      <w:tblPr>
        <w:tblW w:w="0" w:type="auto"/>
        <w:tblBorders>
          <w:top w:val="single" w:sz="4" w:space="0" w:color="522398"/>
          <w:bottom w:val="single" w:sz="4" w:space="0" w:color="522398"/>
          <w:insideH w:val="single" w:sz="4" w:space="0" w:color="522398"/>
          <w:insideV w:val="single" w:sz="4" w:space="0" w:color="522398"/>
        </w:tblBorders>
        <w:tblLayout w:type="fixed"/>
        <w:tblLook w:val="04A0" w:firstRow="1" w:lastRow="0" w:firstColumn="1" w:lastColumn="0" w:noHBand="0" w:noVBand="1"/>
        <w:tblCaption w:val="Tablica 10. Mieszkania oddane do użytkowania w okresie styczeń – kwiecień 2023 r."/>
        <w:tblDescription w:val="Dane do tablicy dostępne w załączonym pliku excel."/>
      </w:tblPr>
      <w:tblGrid>
        <w:gridCol w:w="4256"/>
        <w:gridCol w:w="1550"/>
        <w:gridCol w:w="1550"/>
        <w:gridCol w:w="1550"/>
        <w:gridCol w:w="1550"/>
      </w:tblGrid>
      <w:tr w:rsidR="00AC2C73" w:rsidRPr="00BF2E4E" w14:paraId="5D6F67BF" w14:textId="77777777" w:rsidTr="00DB6D74">
        <w:trPr>
          <w:trHeight w:val="437"/>
        </w:trPr>
        <w:tc>
          <w:tcPr>
            <w:tcW w:w="4256" w:type="dxa"/>
            <w:vMerge w:val="restart"/>
            <w:vAlign w:val="center"/>
          </w:tcPr>
          <w:p w14:paraId="5159B3D7" w14:textId="77777777" w:rsidR="00AC2C73" w:rsidRPr="00BF2E4E" w:rsidRDefault="00286FE2" w:rsidP="00EB2027">
            <w:pPr>
              <w:pStyle w:val="Tabela-Gwka"/>
              <w:rPr>
                <w:shd w:val="clear" w:color="auto" w:fill="FFFFFF"/>
              </w:rPr>
            </w:pPr>
            <w:r w:rsidRPr="00BF2E4E">
              <w:t>FORMY BUDOWNICTWA</w:t>
            </w:r>
          </w:p>
        </w:tc>
        <w:tc>
          <w:tcPr>
            <w:tcW w:w="4650" w:type="dxa"/>
            <w:gridSpan w:val="3"/>
            <w:vAlign w:val="center"/>
          </w:tcPr>
          <w:p w14:paraId="7955102D" w14:textId="77777777" w:rsidR="00AC2C73" w:rsidRPr="00BF2E4E" w:rsidRDefault="00AC2C73" w:rsidP="00EB2027">
            <w:pPr>
              <w:pStyle w:val="Tabela-Gwka"/>
            </w:pPr>
            <w:r w:rsidRPr="00BF2E4E">
              <w:t>Mieszkania oddane do użytkowania</w:t>
            </w:r>
          </w:p>
        </w:tc>
        <w:tc>
          <w:tcPr>
            <w:tcW w:w="1550" w:type="dxa"/>
            <w:vMerge w:val="restart"/>
            <w:vAlign w:val="center"/>
          </w:tcPr>
          <w:p w14:paraId="4F5A7CB7" w14:textId="64D3C564" w:rsidR="00AC2C73" w:rsidRPr="00BF2E4E" w:rsidRDefault="00AC2C73" w:rsidP="00EB2027">
            <w:pPr>
              <w:pStyle w:val="Tabela-Gwka"/>
            </w:pPr>
            <w:r w:rsidRPr="00BF2E4E">
              <w:t xml:space="preserve">Przeciętna </w:t>
            </w:r>
            <w:r w:rsidRPr="00BF2E4E">
              <w:br/>
              <w:t xml:space="preserve">powierzchnia </w:t>
            </w:r>
            <w:r w:rsidRPr="00BF2E4E">
              <w:br/>
              <w:t xml:space="preserve">użytkowa </w:t>
            </w:r>
            <w:r w:rsidRPr="00BF2E4E">
              <w:br/>
              <w:t xml:space="preserve">1 mieszkania </w:t>
            </w:r>
            <w:r w:rsidR="00E06EB2" w:rsidRPr="00BF2E4E">
              <w:br/>
            </w:r>
            <w:r w:rsidRPr="00BF2E4E">
              <w:t>w m</w:t>
            </w:r>
            <w:r w:rsidRPr="00BF2E4E">
              <w:rPr>
                <w:rStyle w:val="indeksg"/>
              </w:rPr>
              <w:t>2</w:t>
            </w:r>
          </w:p>
        </w:tc>
      </w:tr>
      <w:tr w:rsidR="00B244A1" w:rsidRPr="00BF2E4E" w14:paraId="5C5D756E" w14:textId="77777777" w:rsidTr="00DB6D74">
        <w:trPr>
          <w:trHeight w:val="607"/>
        </w:trPr>
        <w:tc>
          <w:tcPr>
            <w:tcW w:w="4256" w:type="dxa"/>
            <w:vMerge/>
            <w:tcBorders>
              <w:bottom w:val="single" w:sz="4" w:space="0" w:color="522398"/>
            </w:tcBorders>
            <w:vAlign w:val="center"/>
          </w:tcPr>
          <w:p w14:paraId="15EC007A" w14:textId="77777777" w:rsidR="00B244A1" w:rsidRPr="00BF2E4E" w:rsidRDefault="00B244A1" w:rsidP="001E4FA7"/>
        </w:tc>
        <w:tc>
          <w:tcPr>
            <w:tcW w:w="1550" w:type="dxa"/>
            <w:tcBorders>
              <w:bottom w:val="single" w:sz="4" w:space="0" w:color="522398"/>
            </w:tcBorders>
            <w:vAlign w:val="center"/>
          </w:tcPr>
          <w:p w14:paraId="19DB05FD" w14:textId="77777777" w:rsidR="00B244A1" w:rsidRPr="00BF2E4E" w:rsidRDefault="00B244A1" w:rsidP="00EB2027">
            <w:pPr>
              <w:pStyle w:val="Tabela-Gwka"/>
            </w:pPr>
            <w:r w:rsidRPr="00BF2E4E">
              <w:t xml:space="preserve">w liczbach </w:t>
            </w:r>
            <w:r w:rsidRPr="00BF2E4E">
              <w:br/>
              <w:t>bezwzględnych</w:t>
            </w:r>
          </w:p>
        </w:tc>
        <w:tc>
          <w:tcPr>
            <w:tcW w:w="1550" w:type="dxa"/>
            <w:tcBorders>
              <w:bottom w:val="single" w:sz="4" w:space="0" w:color="522398"/>
            </w:tcBorders>
            <w:vAlign w:val="center"/>
          </w:tcPr>
          <w:p w14:paraId="02818132" w14:textId="77777777" w:rsidR="00B244A1" w:rsidRPr="00BF2E4E" w:rsidRDefault="00B244A1" w:rsidP="00EB2027">
            <w:pPr>
              <w:pStyle w:val="Tabela-Gwka"/>
            </w:pPr>
            <w:r w:rsidRPr="00BF2E4E">
              <w:t>w odsetkach</w:t>
            </w:r>
          </w:p>
        </w:tc>
        <w:tc>
          <w:tcPr>
            <w:tcW w:w="1550" w:type="dxa"/>
            <w:tcBorders>
              <w:bottom w:val="single" w:sz="4" w:space="0" w:color="522398"/>
            </w:tcBorders>
            <w:vAlign w:val="center"/>
          </w:tcPr>
          <w:p w14:paraId="3D461D2D" w14:textId="50AEC71F" w:rsidR="00B244A1" w:rsidRPr="00BF2E4E" w:rsidRDefault="00180A84" w:rsidP="00EB2027">
            <w:pPr>
              <w:pStyle w:val="Tabela-Gwka"/>
            </w:pPr>
            <w:r w:rsidRPr="00180A84">
              <w:t>01–</w:t>
            </w:r>
            <w:r w:rsidR="0083543C">
              <w:t>0</w:t>
            </w:r>
            <w:r w:rsidR="00B62F0F">
              <w:t>2</w:t>
            </w:r>
            <w:r w:rsidRPr="00180A84">
              <w:t xml:space="preserve"> 202</w:t>
            </w:r>
            <w:r w:rsidR="0083543C">
              <w:t>5</w:t>
            </w:r>
            <w:r w:rsidRPr="00180A84">
              <w:t xml:space="preserve"> = 100</w:t>
            </w:r>
          </w:p>
        </w:tc>
        <w:tc>
          <w:tcPr>
            <w:tcW w:w="1550" w:type="dxa"/>
            <w:vMerge/>
            <w:tcBorders>
              <w:bottom w:val="single" w:sz="4" w:space="0" w:color="522398"/>
            </w:tcBorders>
            <w:vAlign w:val="center"/>
          </w:tcPr>
          <w:p w14:paraId="45DA222A" w14:textId="77777777" w:rsidR="00B244A1" w:rsidRPr="00BF2E4E" w:rsidRDefault="00B244A1" w:rsidP="00232135"/>
        </w:tc>
      </w:tr>
      <w:tr w:rsidR="0083543C" w:rsidRPr="00BF2E4E" w14:paraId="16C6AD82" w14:textId="77777777" w:rsidTr="00D97F84">
        <w:trPr>
          <w:trHeight w:val="164"/>
        </w:trPr>
        <w:tc>
          <w:tcPr>
            <w:tcW w:w="4256" w:type="dxa"/>
            <w:tcBorders>
              <w:top w:val="single" w:sz="4" w:space="0" w:color="522398"/>
              <w:bottom w:val="single" w:sz="4" w:space="0" w:color="522398"/>
            </w:tcBorders>
          </w:tcPr>
          <w:p w14:paraId="086EE471" w14:textId="32F50AA5" w:rsidR="0083543C" w:rsidRPr="00473E58" w:rsidRDefault="0083543C" w:rsidP="0083543C">
            <w:pPr>
              <w:pStyle w:val="Tabela-Boczek1pol"/>
              <w:spacing w:after="0"/>
              <w:rPr>
                <w:b/>
                <w:szCs w:val="19"/>
              </w:rPr>
            </w:pPr>
            <w:r w:rsidRPr="00473E58">
              <w:rPr>
                <w:b/>
              </w:rPr>
              <w:t>OGÓŁEM</w:t>
            </w:r>
          </w:p>
        </w:tc>
        <w:tc>
          <w:tcPr>
            <w:tcW w:w="1550" w:type="dxa"/>
            <w:tcBorders>
              <w:top w:val="single" w:sz="4" w:space="0" w:color="522398"/>
              <w:bottom w:val="single" w:sz="4" w:space="0" w:color="522398"/>
            </w:tcBorders>
          </w:tcPr>
          <w:p w14:paraId="213E709C" w14:textId="03E479D5" w:rsidR="0083543C" w:rsidRPr="0083543C" w:rsidRDefault="0083543C" w:rsidP="0083543C">
            <w:pPr>
              <w:pStyle w:val="Tabela-wypenienie"/>
              <w:spacing w:after="0"/>
              <w:rPr>
                <w:rFonts w:cs="Arial"/>
                <w:b/>
              </w:rPr>
            </w:pPr>
            <w:r w:rsidRPr="0083543C">
              <w:rPr>
                <w:b/>
              </w:rPr>
              <w:t>1301</w:t>
            </w:r>
          </w:p>
        </w:tc>
        <w:tc>
          <w:tcPr>
            <w:tcW w:w="1550" w:type="dxa"/>
            <w:tcBorders>
              <w:top w:val="single" w:sz="4" w:space="0" w:color="522398"/>
              <w:bottom w:val="single" w:sz="4" w:space="0" w:color="522398"/>
            </w:tcBorders>
          </w:tcPr>
          <w:p w14:paraId="7372D4EE" w14:textId="19FCC7D9" w:rsidR="0083543C" w:rsidRPr="0083543C" w:rsidRDefault="0083543C" w:rsidP="0083543C">
            <w:pPr>
              <w:pStyle w:val="Tabela-wypenienie"/>
              <w:spacing w:after="0"/>
              <w:rPr>
                <w:rFonts w:cs="Arial"/>
                <w:b/>
              </w:rPr>
            </w:pPr>
            <w:r w:rsidRPr="0083543C">
              <w:rPr>
                <w:b/>
              </w:rPr>
              <w:t>100,0</w:t>
            </w:r>
          </w:p>
        </w:tc>
        <w:tc>
          <w:tcPr>
            <w:tcW w:w="1550" w:type="dxa"/>
            <w:tcBorders>
              <w:top w:val="single" w:sz="4" w:space="0" w:color="522398"/>
              <w:bottom w:val="single" w:sz="4" w:space="0" w:color="522398"/>
            </w:tcBorders>
          </w:tcPr>
          <w:p w14:paraId="175F9A83" w14:textId="339D5851" w:rsidR="0083543C" w:rsidRPr="0083543C" w:rsidRDefault="0083543C" w:rsidP="0083543C">
            <w:pPr>
              <w:pStyle w:val="Tabela-wypenienie"/>
              <w:spacing w:after="0"/>
              <w:rPr>
                <w:rFonts w:cs="Arial"/>
                <w:b/>
              </w:rPr>
            </w:pPr>
            <w:r w:rsidRPr="0083543C">
              <w:rPr>
                <w:b/>
              </w:rPr>
              <w:t>106,7</w:t>
            </w:r>
          </w:p>
        </w:tc>
        <w:tc>
          <w:tcPr>
            <w:tcW w:w="1550" w:type="dxa"/>
            <w:tcBorders>
              <w:top w:val="single" w:sz="4" w:space="0" w:color="522398"/>
              <w:bottom w:val="single" w:sz="4" w:space="0" w:color="522398"/>
            </w:tcBorders>
          </w:tcPr>
          <w:p w14:paraId="49B7445E" w14:textId="7EA02160" w:rsidR="0083543C" w:rsidRPr="0083543C" w:rsidRDefault="0083543C" w:rsidP="0083543C">
            <w:pPr>
              <w:pStyle w:val="Tabela-wypenienie"/>
              <w:spacing w:after="0"/>
              <w:rPr>
                <w:rFonts w:cs="Arial"/>
                <w:b/>
              </w:rPr>
            </w:pPr>
            <w:r w:rsidRPr="0083543C">
              <w:rPr>
                <w:b/>
              </w:rPr>
              <w:t>97,0</w:t>
            </w:r>
          </w:p>
        </w:tc>
      </w:tr>
      <w:tr w:rsidR="0083543C" w:rsidRPr="00BF2E4E" w14:paraId="65F60AF6" w14:textId="77777777" w:rsidTr="00D97F84">
        <w:trPr>
          <w:trHeight w:val="113"/>
        </w:trPr>
        <w:tc>
          <w:tcPr>
            <w:tcW w:w="4256" w:type="dxa"/>
            <w:tcBorders>
              <w:top w:val="single" w:sz="4" w:space="0" w:color="522398"/>
              <w:bottom w:val="single" w:sz="4" w:space="0" w:color="522398"/>
            </w:tcBorders>
          </w:tcPr>
          <w:p w14:paraId="451D7D65" w14:textId="5C5E3FFC" w:rsidR="0083543C" w:rsidRPr="00004501" w:rsidRDefault="0083543C" w:rsidP="0083543C">
            <w:pPr>
              <w:pStyle w:val="Tabela-Boczek1pol"/>
              <w:spacing w:after="0"/>
              <w:rPr>
                <w:szCs w:val="19"/>
              </w:rPr>
            </w:pPr>
            <w:r w:rsidRPr="009B592B">
              <w:t xml:space="preserve">Przeznaczone na sprzedaż lub wynajem </w:t>
            </w:r>
          </w:p>
        </w:tc>
        <w:tc>
          <w:tcPr>
            <w:tcW w:w="1550" w:type="dxa"/>
            <w:tcBorders>
              <w:top w:val="single" w:sz="4" w:space="0" w:color="522398"/>
              <w:bottom w:val="single" w:sz="4" w:space="0" w:color="522398"/>
            </w:tcBorders>
          </w:tcPr>
          <w:p w14:paraId="17605EDD" w14:textId="474776F6" w:rsidR="0083543C" w:rsidRPr="00981F84" w:rsidRDefault="0083543C" w:rsidP="0083543C">
            <w:pPr>
              <w:pStyle w:val="Tabela-wypenienie"/>
              <w:spacing w:after="0"/>
              <w:rPr>
                <w:rFonts w:cs="Arial"/>
              </w:rPr>
            </w:pPr>
            <w:r w:rsidRPr="00275293">
              <w:t>720</w:t>
            </w:r>
          </w:p>
        </w:tc>
        <w:tc>
          <w:tcPr>
            <w:tcW w:w="1550" w:type="dxa"/>
            <w:tcBorders>
              <w:top w:val="single" w:sz="4" w:space="0" w:color="522398"/>
              <w:bottom w:val="single" w:sz="4" w:space="0" w:color="522398"/>
            </w:tcBorders>
          </w:tcPr>
          <w:p w14:paraId="67240F96" w14:textId="212BBC8E" w:rsidR="0083543C" w:rsidRPr="00981F84" w:rsidRDefault="0083543C" w:rsidP="0083543C">
            <w:pPr>
              <w:pStyle w:val="Tabela-wypenienie"/>
              <w:spacing w:after="0"/>
              <w:rPr>
                <w:rFonts w:cs="Arial"/>
              </w:rPr>
            </w:pPr>
            <w:r w:rsidRPr="00275293">
              <w:t>55,3</w:t>
            </w:r>
          </w:p>
        </w:tc>
        <w:tc>
          <w:tcPr>
            <w:tcW w:w="1550" w:type="dxa"/>
            <w:tcBorders>
              <w:top w:val="single" w:sz="4" w:space="0" w:color="522398"/>
              <w:bottom w:val="single" w:sz="4" w:space="0" w:color="522398"/>
            </w:tcBorders>
          </w:tcPr>
          <w:p w14:paraId="6D76DC62" w14:textId="1FC56932" w:rsidR="0083543C" w:rsidRPr="00981F84" w:rsidRDefault="0083543C" w:rsidP="0083543C">
            <w:pPr>
              <w:pStyle w:val="Tabela-wypenienie"/>
              <w:spacing w:after="0"/>
              <w:rPr>
                <w:rFonts w:cs="Arial"/>
              </w:rPr>
            </w:pPr>
            <w:r w:rsidRPr="00275293">
              <w:t>107,0</w:t>
            </w:r>
          </w:p>
        </w:tc>
        <w:tc>
          <w:tcPr>
            <w:tcW w:w="1550" w:type="dxa"/>
            <w:tcBorders>
              <w:top w:val="single" w:sz="4" w:space="0" w:color="522398"/>
              <w:bottom w:val="single" w:sz="4" w:space="0" w:color="522398"/>
            </w:tcBorders>
          </w:tcPr>
          <w:p w14:paraId="03F19537" w14:textId="7A92E8BC" w:rsidR="0083543C" w:rsidRPr="00981F84" w:rsidRDefault="0083543C" w:rsidP="0083543C">
            <w:pPr>
              <w:pStyle w:val="Tabela-wypenienie"/>
              <w:spacing w:after="0"/>
              <w:rPr>
                <w:rFonts w:cs="Arial"/>
              </w:rPr>
            </w:pPr>
            <w:r w:rsidRPr="00275293">
              <w:t>63,6</w:t>
            </w:r>
          </w:p>
        </w:tc>
      </w:tr>
      <w:tr w:rsidR="0083543C" w:rsidRPr="00BF2E4E" w14:paraId="0D7EA95F" w14:textId="77777777" w:rsidTr="00D97F84">
        <w:trPr>
          <w:trHeight w:val="113"/>
        </w:trPr>
        <w:tc>
          <w:tcPr>
            <w:tcW w:w="4256" w:type="dxa"/>
            <w:tcBorders>
              <w:top w:val="single" w:sz="4" w:space="0" w:color="522398"/>
              <w:bottom w:val="single" w:sz="4" w:space="0" w:color="522398"/>
            </w:tcBorders>
          </w:tcPr>
          <w:p w14:paraId="2AB4B10A" w14:textId="1AE7AC4C" w:rsidR="0083543C" w:rsidRPr="00004501" w:rsidRDefault="0083543C" w:rsidP="0083543C">
            <w:pPr>
              <w:pStyle w:val="Tabela-Boczek1pol"/>
              <w:spacing w:after="0"/>
              <w:rPr>
                <w:szCs w:val="19"/>
              </w:rPr>
            </w:pPr>
            <w:r w:rsidRPr="009B592B">
              <w:t>Indywidualne</w:t>
            </w:r>
          </w:p>
        </w:tc>
        <w:tc>
          <w:tcPr>
            <w:tcW w:w="1550" w:type="dxa"/>
            <w:tcBorders>
              <w:top w:val="single" w:sz="4" w:space="0" w:color="522398"/>
              <w:bottom w:val="single" w:sz="4" w:space="0" w:color="522398"/>
            </w:tcBorders>
          </w:tcPr>
          <w:p w14:paraId="70F89EC0" w14:textId="600F2650" w:rsidR="0083543C" w:rsidRPr="00981F84" w:rsidRDefault="0083543C" w:rsidP="0083543C">
            <w:pPr>
              <w:pStyle w:val="Tabela-wypenienie"/>
              <w:spacing w:after="0"/>
              <w:rPr>
                <w:rFonts w:cs="Arial"/>
              </w:rPr>
            </w:pPr>
            <w:r w:rsidRPr="00275293">
              <w:t>581</w:t>
            </w:r>
          </w:p>
        </w:tc>
        <w:tc>
          <w:tcPr>
            <w:tcW w:w="1550" w:type="dxa"/>
            <w:tcBorders>
              <w:top w:val="single" w:sz="4" w:space="0" w:color="522398"/>
              <w:bottom w:val="single" w:sz="4" w:space="0" w:color="522398"/>
            </w:tcBorders>
          </w:tcPr>
          <w:p w14:paraId="0CEF2EF4" w14:textId="1D0AC89F" w:rsidR="0083543C" w:rsidRPr="00981F84" w:rsidRDefault="0083543C" w:rsidP="0083543C">
            <w:pPr>
              <w:pStyle w:val="Tabela-wypenienie"/>
              <w:spacing w:after="0"/>
              <w:rPr>
                <w:rFonts w:cs="Arial"/>
              </w:rPr>
            </w:pPr>
            <w:r w:rsidRPr="00275293">
              <w:t>44,7</w:t>
            </w:r>
          </w:p>
        </w:tc>
        <w:tc>
          <w:tcPr>
            <w:tcW w:w="1550" w:type="dxa"/>
            <w:tcBorders>
              <w:top w:val="single" w:sz="4" w:space="0" w:color="522398"/>
              <w:bottom w:val="single" w:sz="4" w:space="0" w:color="522398"/>
            </w:tcBorders>
          </w:tcPr>
          <w:p w14:paraId="4EE8FC37" w14:textId="5E89C892" w:rsidR="0083543C" w:rsidRPr="00981F84" w:rsidRDefault="0083543C" w:rsidP="0083543C">
            <w:pPr>
              <w:pStyle w:val="Tabela-wypenienie"/>
              <w:spacing w:after="0"/>
              <w:rPr>
                <w:rFonts w:cs="Arial"/>
              </w:rPr>
            </w:pPr>
            <w:r w:rsidRPr="00275293">
              <w:t>106,4</w:t>
            </w:r>
          </w:p>
        </w:tc>
        <w:tc>
          <w:tcPr>
            <w:tcW w:w="1550" w:type="dxa"/>
            <w:tcBorders>
              <w:top w:val="single" w:sz="4" w:space="0" w:color="522398"/>
              <w:bottom w:val="single" w:sz="4" w:space="0" w:color="522398"/>
            </w:tcBorders>
          </w:tcPr>
          <w:p w14:paraId="5B209EF3" w14:textId="4DB07032" w:rsidR="0083543C" w:rsidRPr="00981F84" w:rsidRDefault="0083543C" w:rsidP="0083543C">
            <w:pPr>
              <w:pStyle w:val="Tabela-wypenienie"/>
              <w:spacing w:after="0"/>
              <w:rPr>
                <w:rFonts w:cs="Arial"/>
              </w:rPr>
            </w:pPr>
            <w:r w:rsidRPr="00275293">
              <w:t>138,5</w:t>
            </w:r>
          </w:p>
        </w:tc>
      </w:tr>
    </w:tbl>
    <w:p w14:paraId="753F7162" w14:textId="0C408A83" w:rsidR="00FE1113" w:rsidRDefault="0083543C" w:rsidP="002369FB">
      <w:pPr>
        <w:spacing w:before="480"/>
        <w:ind w:firstLine="0"/>
      </w:pPr>
      <w:r w:rsidRPr="0083543C">
        <w:t>W okresie od stycznia do lutego 2026 r. oddano do użytkowania 1301 mieszkań, tj. więcej o 6,7% niż w 2025 r. Najwięcej mieszkań wybudowano na sprzedaż lub wynajem (55,3%).</w:t>
      </w:r>
    </w:p>
    <w:p w14:paraId="55237970" w14:textId="4523F8D4" w:rsidR="00F73CC3" w:rsidRDefault="00B63D3B" w:rsidP="00B603C9">
      <w:pPr>
        <w:pStyle w:val="Tabela-wykres-tyty"/>
        <w:spacing w:before="360"/>
        <w:rPr>
          <w:b w:val="0"/>
        </w:rPr>
      </w:pPr>
      <w:r w:rsidRPr="00904287">
        <w:t xml:space="preserve">Wykres </w:t>
      </w:r>
      <w:r>
        <w:t>9</w:t>
      </w:r>
      <w:r w:rsidRPr="00904287">
        <w:t xml:space="preserve">. Mieszkania oddane do użytkowania </w:t>
      </w:r>
      <w:r>
        <w:br/>
      </w:r>
      <w:r w:rsidRPr="003942F7">
        <w:rPr>
          <w:b w:val="0"/>
        </w:rPr>
        <w:t xml:space="preserve">                  (analogiczny okres 20</w:t>
      </w:r>
      <w:r w:rsidR="00F73CC3">
        <w:rPr>
          <w:b w:val="0"/>
        </w:rPr>
        <w:t>21</w:t>
      </w:r>
      <w:r w:rsidRPr="003942F7">
        <w:rPr>
          <w:b w:val="0"/>
        </w:rPr>
        <w:t>=100)</w:t>
      </w:r>
    </w:p>
    <w:p w14:paraId="3DFD07B2" w14:textId="5BA18E96" w:rsidR="00082204" w:rsidRDefault="0083543C" w:rsidP="00334CD2">
      <w:pPr>
        <w:spacing w:before="360"/>
        <w:ind w:firstLine="0"/>
      </w:pPr>
      <w:r>
        <w:rPr>
          <w:noProof/>
        </w:rPr>
        <w:drawing>
          <wp:anchor distT="0" distB="0" distL="114300" distR="114300" simplePos="0" relativeHeight="255305728" behindDoc="0" locked="0" layoutInCell="1" allowOverlap="1" wp14:anchorId="012C1568" wp14:editId="453B824B">
            <wp:simplePos x="0" y="0"/>
            <wp:positionH relativeFrom="column">
              <wp:posOffset>3658</wp:posOffset>
            </wp:positionH>
            <wp:positionV relativeFrom="paragraph">
              <wp:posOffset>3658</wp:posOffset>
            </wp:positionV>
            <wp:extent cx="6635115" cy="3057525"/>
            <wp:effectExtent l="0" t="0" r="0" b="0"/>
            <wp:wrapTopAndBottom/>
            <wp:docPr id="10" name="Obraz 10" descr="Wykres 9. Mieszkania oddane do użytkowania (analogiczny okres 2021=100)&#10;&#10;Na wykresie liniowym przedstawiono dane dotyczące liczby mieszkań oddanych do użytkowania w miesięcznych okresach narastających w latach 2023–2026 dla Polski i województwa lubelskiego przy podstawie analogiczny okres 2021=100. &#10;Dane do wykresu są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635115" cy="3057525"/>
                    </a:xfrm>
                    <a:prstGeom prst="rect">
                      <a:avLst/>
                    </a:prstGeom>
                    <a:noFill/>
                    <a:ln>
                      <a:noFill/>
                    </a:ln>
                  </pic:spPr>
                </pic:pic>
              </a:graphicData>
            </a:graphic>
            <wp14:sizeRelH relativeFrom="page">
              <wp14:pctWidth>0</wp14:pctWidth>
            </wp14:sizeRelH>
            <wp14:sizeRelV relativeFrom="page">
              <wp14:pctHeight>0</wp14:pctHeight>
            </wp14:sizeRelV>
          </wp:anchor>
        </w:drawing>
      </w:r>
      <w:r w:rsidR="00DB6D74" w:rsidRPr="004E27A4">
        <w:rPr>
          <w:b/>
        </w:rPr>
        <w:t>Przeciętna</w:t>
      </w:r>
      <w:r w:rsidR="00DB6D74" w:rsidRPr="00DB6D74">
        <w:rPr>
          <w:b/>
        </w:rPr>
        <w:t xml:space="preserve"> powierzchnia użytkowa mieszkania </w:t>
      </w:r>
      <w:r w:rsidR="00BE0118" w:rsidRPr="00BE0118">
        <w:t xml:space="preserve">oddanego do użytkowania </w:t>
      </w:r>
      <w:r w:rsidRPr="0083543C">
        <w:t xml:space="preserve">w okresie od styczeń–luty 2026 r. wyniosła </w:t>
      </w:r>
      <w:r>
        <w:br/>
      </w:r>
      <w:r w:rsidRPr="0083543C">
        <w:t>97,0 m</w:t>
      </w:r>
      <w:r w:rsidRPr="0083543C">
        <w:rPr>
          <w:vertAlign w:val="superscript"/>
        </w:rPr>
        <w:t>2</w:t>
      </w:r>
      <w:r w:rsidRPr="0083543C">
        <w:t xml:space="preserve"> i była o 1,2 m</w:t>
      </w:r>
      <w:r w:rsidRPr="0083543C">
        <w:rPr>
          <w:vertAlign w:val="superscript"/>
        </w:rPr>
        <w:t>2</w:t>
      </w:r>
      <w:r w:rsidRPr="0083543C">
        <w:t xml:space="preserve"> większa niż w 2025 r. Największe mieszkania wybudowali inwestorzy indywidualni (138,5 m</w:t>
      </w:r>
      <w:r w:rsidRPr="0083543C">
        <w:rPr>
          <w:vertAlign w:val="superscript"/>
        </w:rPr>
        <w:t>2</w:t>
      </w:r>
      <w:r w:rsidRPr="0083543C">
        <w:t>), a ich powierzchnia użytkowa była mniejsza niż przed rokiem o 1,2 m</w:t>
      </w:r>
      <w:r w:rsidRPr="0083543C">
        <w:rPr>
          <w:vertAlign w:val="superscript"/>
        </w:rPr>
        <w:t>2</w:t>
      </w:r>
      <w:r w:rsidRPr="0083543C">
        <w:t>.</w:t>
      </w:r>
    </w:p>
    <w:p w14:paraId="09FB9A04" w14:textId="0B13140F" w:rsidR="00B603C9" w:rsidRDefault="0083543C" w:rsidP="002369FB">
      <w:pPr>
        <w:spacing w:before="240"/>
        <w:ind w:firstLine="0"/>
      </w:pPr>
      <w:r w:rsidRPr="0083543C">
        <w:t>Najwięcej mieszkań przekazano do użytkowania w Lublinie (463), powiecie lubelskim (194) oraz w Białej Podlaskiej (105).</w:t>
      </w:r>
    </w:p>
    <w:p w14:paraId="123AEA2C" w14:textId="541AF09D" w:rsidR="008A498B" w:rsidRPr="00BD3E74" w:rsidRDefault="008A498B" w:rsidP="0083543C">
      <w:pPr>
        <w:pStyle w:val="Tabela-Notka"/>
        <w:spacing w:before="600"/>
        <w:rPr>
          <w:lang w:eastAsia="pl-PL"/>
        </w:rPr>
      </w:pPr>
      <w:r>
        <w:rPr>
          <w:lang w:eastAsia="pl-PL"/>
        </w:rPr>
        <w:t>_______________</w:t>
      </w:r>
    </w:p>
    <w:p w14:paraId="086A8715" w14:textId="77777777" w:rsidR="008A498B" w:rsidRDefault="008A498B" w:rsidP="00D2354A">
      <w:pPr>
        <w:pStyle w:val="Tabela-Notka"/>
      </w:pPr>
      <w:r>
        <w:t>4 Dane meldunkowe – mogą ulec zmianie po opracowaniu sprawozdań kwartalnych.</w:t>
      </w:r>
    </w:p>
    <w:p w14:paraId="4A9B24B4" w14:textId="7958A674" w:rsidR="00BF55FB" w:rsidRDefault="00FB1299" w:rsidP="00FE1113">
      <w:pPr>
        <w:pStyle w:val="Tabela-wykres-tyty"/>
      </w:pPr>
      <w:r w:rsidRPr="00FF3166">
        <w:lastRenderedPageBreak/>
        <w:t>Mapa 2</w:t>
      </w:r>
      <w:r w:rsidRPr="00044E12">
        <w:t xml:space="preserve">. </w:t>
      </w:r>
      <w:r w:rsidR="00BF55FB" w:rsidRPr="00044E12">
        <w:t>M</w:t>
      </w:r>
      <w:r w:rsidRPr="00044E12">
        <w:t xml:space="preserve">ieszkania oddane do użytkowania </w:t>
      </w:r>
      <w:r w:rsidR="000D60C4" w:rsidRPr="00044E12">
        <w:t>w</w:t>
      </w:r>
      <w:r w:rsidR="00A66FFE" w:rsidRPr="00044E12">
        <w:t>e</w:t>
      </w:r>
      <w:r w:rsidRPr="00044E12">
        <w:t>dług powiatów</w:t>
      </w:r>
      <w:r w:rsidR="008E263C" w:rsidRPr="00044E12">
        <w:t xml:space="preserve"> </w:t>
      </w:r>
      <w:r w:rsidR="0083543C" w:rsidRPr="0083543C">
        <w:t>w okresie styczeń–luty 2026 r.</w:t>
      </w:r>
    </w:p>
    <w:p w14:paraId="4ADEE93A" w14:textId="20E90B3B" w:rsidR="00D5717A" w:rsidRDefault="00130C61" w:rsidP="0017659A">
      <w:pPr>
        <w:ind w:firstLine="0"/>
      </w:pPr>
      <w:r>
        <w:rPr>
          <w:noProof/>
        </w:rPr>
        <w:drawing>
          <wp:anchor distT="0" distB="0" distL="114300" distR="114300" simplePos="0" relativeHeight="255306752" behindDoc="0" locked="0" layoutInCell="1" allowOverlap="1" wp14:anchorId="485E8EA7" wp14:editId="117A278C">
            <wp:simplePos x="0" y="0"/>
            <wp:positionH relativeFrom="column">
              <wp:posOffset>3658</wp:posOffset>
            </wp:positionH>
            <wp:positionV relativeFrom="paragraph">
              <wp:posOffset>1829</wp:posOffset>
            </wp:positionV>
            <wp:extent cx="6635115" cy="3935730"/>
            <wp:effectExtent l="0" t="0" r="0" b="0"/>
            <wp:wrapTopAndBottom/>
            <wp:docPr id="19" name="Obraz 19" descr="Mapa 2. Mieszkania oddane do użytkowania według powiatów w okresie styczeń–luty 2026 r.&#10;&#10;Na mapie przedstawiono mieszkania oddane do użytkowania według powiatów województwa lubelskiego. Dane do mapy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635115" cy="3935730"/>
                    </a:xfrm>
                    <a:prstGeom prst="rect">
                      <a:avLst/>
                    </a:prstGeom>
                    <a:noFill/>
                    <a:ln>
                      <a:noFill/>
                    </a:ln>
                  </pic:spPr>
                </pic:pic>
              </a:graphicData>
            </a:graphic>
            <wp14:sizeRelH relativeFrom="page">
              <wp14:pctWidth>0</wp14:pctWidth>
            </wp14:sizeRelH>
            <wp14:sizeRelV relativeFrom="page">
              <wp14:pctHeight>0</wp14:pctHeight>
            </wp14:sizeRelV>
          </wp:anchor>
        </w:drawing>
      </w:r>
      <w:r w:rsidR="001D1090" w:rsidRPr="001D1090">
        <w:rPr>
          <w:noProof/>
        </w:rPr>
        <w:t>Mieszkania o największej przeciętnej powierzchni użytkowej wybudowano w powiecie ryckim (170,2</w:t>
      </w:r>
      <w:r w:rsidR="001D1090">
        <w:rPr>
          <w:noProof/>
        </w:rPr>
        <w:t> </w:t>
      </w:r>
      <w:r w:rsidR="001D1090" w:rsidRPr="001D1090">
        <w:rPr>
          <w:noProof/>
        </w:rPr>
        <w:t>m</w:t>
      </w:r>
      <w:r w:rsidR="001D1090" w:rsidRPr="001D1090">
        <w:rPr>
          <w:noProof/>
          <w:vertAlign w:val="superscript"/>
        </w:rPr>
        <w:t>2</w:t>
      </w:r>
      <w:r w:rsidR="001D1090" w:rsidRPr="001D1090">
        <w:rPr>
          <w:noProof/>
        </w:rPr>
        <w:t xml:space="preserve">), Zamościu </w:t>
      </w:r>
      <w:r w:rsidR="001D1090">
        <w:rPr>
          <w:noProof/>
        </w:rPr>
        <w:br/>
      </w:r>
      <w:r w:rsidR="001D1090" w:rsidRPr="001D1090">
        <w:rPr>
          <w:noProof/>
        </w:rPr>
        <w:t>(167,5</w:t>
      </w:r>
      <w:r w:rsidR="001D1090">
        <w:rPr>
          <w:noProof/>
        </w:rPr>
        <w:t> </w:t>
      </w:r>
      <w:r w:rsidR="001D1090" w:rsidRPr="001D1090">
        <w:rPr>
          <w:noProof/>
        </w:rPr>
        <w:t>m</w:t>
      </w:r>
      <w:r w:rsidR="001D1090" w:rsidRPr="001D1090">
        <w:rPr>
          <w:noProof/>
          <w:vertAlign w:val="superscript"/>
        </w:rPr>
        <w:t>2</w:t>
      </w:r>
      <w:r w:rsidR="001D1090" w:rsidRPr="001D1090">
        <w:rPr>
          <w:noProof/>
        </w:rPr>
        <w:t>) i powiecie lubartowskim (154,0</w:t>
      </w:r>
      <w:r w:rsidR="001D1090">
        <w:rPr>
          <w:noProof/>
        </w:rPr>
        <w:t> </w:t>
      </w:r>
      <w:r w:rsidR="001D1090" w:rsidRPr="001D1090">
        <w:rPr>
          <w:noProof/>
        </w:rPr>
        <w:t>m</w:t>
      </w:r>
      <w:r w:rsidR="001D1090" w:rsidRPr="001D1090">
        <w:rPr>
          <w:noProof/>
          <w:vertAlign w:val="superscript"/>
        </w:rPr>
        <w:t>2</w:t>
      </w:r>
      <w:r w:rsidR="001D1090" w:rsidRPr="001D1090">
        <w:rPr>
          <w:noProof/>
        </w:rPr>
        <w:t>), z kolei najmniejsze wybudowano w Białej Podlaskiej (52,1</w:t>
      </w:r>
      <w:r w:rsidR="001D1090">
        <w:rPr>
          <w:noProof/>
        </w:rPr>
        <w:t> </w:t>
      </w:r>
      <w:r w:rsidR="001D1090" w:rsidRPr="001D1090">
        <w:rPr>
          <w:noProof/>
        </w:rPr>
        <w:t>m</w:t>
      </w:r>
      <w:r w:rsidR="001D1090" w:rsidRPr="001D1090">
        <w:rPr>
          <w:noProof/>
          <w:vertAlign w:val="superscript"/>
        </w:rPr>
        <w:t>2</w:t>
      </w:r>
      <w:r w:rsidR="001D1090" w:rsidRPr="001D1090">
        <w:rPr>
          <w:noProof/>
        </w:rPr>
        <w:t>), Lublinie (61,5</w:t>
      </w:r>
      <w:r w:rsidR="001D1090">
        <w:rPr>
          <w:noProof/>
        </w:rPr>
        <w:t> </w:t>
      </w:r>
      <w:r w:rsidR="001D1090" w:rsidRPr="001D1090">
        <w:rPr>
          <w:noProof/>
        </w:rPr>
        <w:t>m</w:t>
      </w:r>
      <w:r w:rsidR="001D1090" w:rsidRPr="001D1090">
        <w:rPr>
          <w:noProof/>
          <w:vertAlign w:val="superscript"/>
        </w:rPr>
        <w:t>2</w:t>
      </w:r>
      <w:r w:rsidR="001D1090" w:rsidRPr="001D1090">
        <w:rPr>
          <w:noProof/>
        </w:rPr>
        <w:t>) oraz powiecie kraśnickim (70,0</w:t>
      </w:r>
      <w:r w:rsidR="001D1090">
        <w:rPr>
          <w:noProof/>
        </w:rPr>
        <w:t> </w:t>
      </w:r>
      <w:r w:rsidR="001D1090" w:rsidRPr="001D1090">
        <w:rPr>
          <w:noProof/>
        </w:rPr>
        <w:t>m</w:t>
      </w:r>
      <w:r w:rsidR="001D1090" w:rsidRPr="001D1090">
        <w:rPr>
          <w:noProof/>
          <w:vertAlign w:val="superscript"/>
        </w:rPr>
        <w:t>2</w:t>
      </w:r>
      <w:r w:rsidR="001D1090" w:rsidRPr="001D1090">
        <w:rPr>
          <w:noProof/>
        </w:rPr>
        <w:t>).</w:t>
      </w:r>
    </w:p>
    <w:p w14:paraId="3B115076" w14:textId="1EE88021" w:rsidR="00004501" w:rsidRDefault="001D1090" w:rsidP="002369FB">
      <w:pPr>
        <w:ind w:firstLine="0"/>
      </w:pPr>
      <w:r w:rsidRPr="001D1090">
        <w:t xml:space="preserve">W lutym 2026 r. </w:t>
      </w:r>
      <w:r w:rsidR="00F12FA1" w:rsidRPr="00F12FA1">
        <w:t xml:space="preserve">liczba mieszkań, na których budowę wydano </w:t>
      </w:r>
      <w:r w:rsidR="00F12FA1" w:rsidRPr="00F12FA1">
        <w:rPr>
          <w:b/>
        </w:rPr>
        <w:t>pozwolenia lub dokonano zgłoszenia z projektem budowlanym</w:t>
      </w:r>
      <w:r w:rsidR="00F12FA1" w:rsidRPr="00F12FA1">
        <w:t xml:space="preserve"> wyniosła </w:t>
      </w:r>
      <w:r w:rsidRPr="001D1090">
        <w:t>498, tj. o 26,1% więcej niż w analogicznym miesiącu 2025 r. Najwięcej mieszkań (62,4%) wybudowanych zostanie przez inwestorów indywidualnych.</w:t>
      </w:r>
    </w:p>
    <w:p w14:paraId="04A7E963" w14:textId="5EDB67CA" w:rsidR="00DB6D74" w:rsidRPr="00742620" w:rsidRDefault="0017659A" w:rsidP="002369FB">
      <w:pPr>
        <w:ind w:firstLine="0"/>
      </w:pPr>
      <w:r w:rsidRPr="0017659A">
        <w:t xml:space="preserve">Liczba </w:t>
      </w:r>
      <w:r w:rsidRPr="0017659A">
        <w:rPr>
          <w:b/>
        </w:rPr>
        <w:t>mieszkań, których budowę rozpoczęto</w:t>
      </w:r>
      <w:r w:rsidRPr="0017659A">
        <w:t xml:space="preserve"> w skali roku </w:t>
      </w:r>
      <w:r w:rsidR="00F12FA1" w:rsidRPr="00F12FA1">
        <w:t xml:space="preserve">zmniejszyła się </w:t>
      </w:r>
      <w:r w:rsidR="00B57220" w:rsidRPr="00B57220">
        <w:t>o 58,7% (z 765 do 316). W lutym najwięcej mieszkań zaczęli budować inwestorzy indywidualni (49,4%).</w:t>
      </w:r>
    </w:p>
    <w:p w14:paraId="5272F276" w14:textId="1BF7D1D5" w:rsidR="00525E53" w:rsidRDefault="00525E53" w:rsidP="003942F7">
      <w:pPr>
        <w:pStyle w:val="Tabela-wykres-tyty"/>
      </w:pPr>
      <w:r>
        <w:t>T</w:t>
      </w:r>
      <w:r w:rsidR="009D6001">
        <w:t>ablica 1</w:t>
      </w:r>
      <w:r w:rsidR="00647D46">
        <w:t>1</w:t>
      </w:r>
      <w:r>
        <w:t>.</w:t>
      </w:r>
      <w:r w:rsidR="000F7817">
        <w:t xml:space="preserve"> </w:t>
      </w:r>
      <w:r w:rsidRPr="0090003D">
        <w:t xml:space="preserve">Liczba </w:t>
      </w:r>
      <w:r w:rsidR="00E625C6" w:rsidRPr="0090003D">
        <w:t>mieszkań, na których budowę wydano pozwolenia</w:t>
      </w:r>
      <w:r w:rsidR="00F2395A">
        <w:t xml:space="preserve"> lub dokonano zgłoszenia z projektem budowlanym</w:t>
      </w:r>
      <w:r w:rsidR="00D618D3">
        <w:br/>
        <w:t xml:space="preserve"> </w:t>
      </w:r>
      <w:r w:rsidR="008A498B">
        <w:t xml:space="preserve">                    </w:t>
      </w:r>
      <w:r w:rsidR="00E625C6" w:rsidRPr="0090003D">
        <w:t xml:space="preserve"> i</w:t>
      </w:r>
      <w:r w:rsidR="009065CB">
        <w:t> </w:t>
      </w:r>
      <w:r w:rsidR="00E625C6" w:rsidRPr="0090003D">
        <w:t xml:space="preserve">mieszkań, których budowę rozpoczęto </w:t>
      </w:r>
      <w:r w:rsidR="00B57220" w:rsidRPr="00B57220">
        <w:t>w okresie styczeń–luty 2026 r.</w:t>
      </w:r>
    </w:p>
    <w:tbl>
      <w:tblPr>
        <w:tblW w:w="0" w:type="auto"/>
        <w:tblBorders>
          <w:top w:val="single" w:sz="4" w:space="0" w:color="522398"/>
          <w:bottom w:val="single" w:sz="4" w:space="0" w:color="522398"/>
          <w:insideH w:val="single" w:sz="4" w:space="0" w:color="522398"/>
          <w:insideV w:val="single" w:sz="4" w:space="0" w:color="522398"/>
        </w:tblBorders>
        <w:tblLayout w:type="fixed"/>
        <w:tblLook w:val="04A0" w:firstRow="1" w:lastRow="0" w:firstColumn="1" w:lastColumn="0" w:noHBand="0" w:noVBand="1"/>
        <w:tblCaption w:val="Tablica 11. Liczba mieszkań, na których budowę wydano pozwolenia lub dokonano zgłoszenia z projektem budowlanym i mieszkań, których budowę rozpoczęto w okresie styczeń–kwiecień 2023 r."/>
        <w:tblDescription w:val="Dane do tablicy dostępne w załączonym pliku excel."/>
      </w:tblPr>
      <w:tblGrid>
        <w:gridCol w:w="3119"/>
        <w:gridCol w:w="1228"/>
        <w:gridCol w:w="1228"/>
        <w:gridCol w:w="1229"/>
        <w:gridCol w:w="1276"/>
        <w:gridCol w:w="1170"/>
        <w:gridCol w:w="1170"/>
      </w:tblGrid>
      <w:tr w:rsidR="002751DC" w:rsidRPr="00AC2C73" w14:paraId="7B676D51" w14:textId="77777777" w:rsidTr="00DB6D74">
        <w:trPr>
          <w:trHeight w:val="454"/>
        </w:trPr>
        <w:tc>
          <w:tcPr>
            <w:tcW w:w="3119" w:type="dxa"/>
            <w:vMerge w:val="restart"/>
            <w:vAlign w:val="center"/>
          </w:tcPr>
          <w:p w14:paraId="1ECC7D20" w14:textId="77777777" w:rsidR="002751DC" w:rsidRPr="006512CB" w:rsidRDefault="00286FE2" w:rsidP="00EB2027">
            <w:pPr>
              <w:pStyle w:val="Tabela-Gwka"/>
            </w:pPr>
            <w:r w:rsidRPr="006512CB">
              <w:t>FORMY BUDOWNICTWA</w:t>
            </w:r>
          </w:p>
        </w:tc>
        <w:tc>
          <w:tcPr>
            <w:tcW w:w="3685" w:type="dxa"/>
            <w:gridSpan w:val="3"/>
            <w:vAlign w:val="center"/>
          </w:tcPr>
          <w:p w14:paraId="25E8E974" w14:textId="3A61C1AB" w:rsidR="002751DC" w:rsidRPr="006512CB" w:rsidRDefault="002751DC" w:rsidP="00EB2027">
            <w:pPr>
              <w:pStyle w:val="Tabela-Gwka"/>
            </w:pPr>
            <w:r w:rsidRPr="006512CB">
              <w:t>Mieszkania, n</w:t>
            </w:r>
            <w:r w:rsidR="009607D3" w:rsidRPr="006512CB">
              <w:t xml:space="preserve">a których budowę </w:t>
            </w:r>
            <w:r w:rsidRPr="006512CB">
              <w:t xml:space="preserve">wydano </w:t>
            </w:r>
            <w:r w:rsidR="00384D82" w:rsidRPr="006512CB">
              <w:br/>
            </w:r>
            <w:r w:rsidRPr="006512CB">
              <w:t>pozwolenia</w:t>
            </w:r>
            <w:r w:rsidR="009607D3" w:rsidRPr="006512CB">
              <w:t xml:space="preserve"> lub dokonano zgłoszenia </w:t>
            </w:r>
            <w:r w:rsidR="009607D3" w:rsidRPr="006512CB">
              <w:br/>
              <w:t>z projektem budowlanym</w:t>
            </w:r>
          </w:p>
        </w:tc>
        <w:tc>
          <w:tcPr>
            <w:tcW w:w="3616" w:type="dxa"/>
            <w:gridSpan w:val="3"/>
            <w:vAlign w:val="center"/>
          </w:tcPr>
          <w:p w14:paraId="7350BCC9" w14:textId="17D1ADAC" w:rsidR="002751DC" w:rsidRPr="006512CB" w:rsidRDefault="002751DC" w:rsidP="00EB2027">
            <w:pPr>
              <w:pStyle w:val="Tabela-Gwka"/>
            </w:pPr>
            <w:r w:rsidRPr="006512CB">
              <w:t xml:space="preserve">Mieszkania, których budowę </w:t>
            </w:r>
            <w:r w:rsidR="008A498B" w:rsidRPr="006512CB">
              <w:br/>
            </w:r>
            <w:r w:rsidRPr="006512CB">
              <w:t>rozpoczęto</w:t>
            </w:r>
          </w:p>
        </w:tc>
      </w:tr>
      <w:tr w:rsidR="00004501" w:rsidRPr="00BB4BC8" w14:paraId="6E1E52FC" w14:textId="77777777" w:rsidTr="00DB6D74">
        <w:trPr>
          <w:trHeight w:val="607"/>
        </w:trPr>
        <w:tc>
          <w:tcPr>
            <w:tcW w:w="3119" w:type="dxa"/>
            <w:vMerge/>
            <w:tcBorders>
              <w:bottom w:val="single" w:sz="4" w:space="0" w:color="522398"/>
            </w:tcBorders>
            <w:vAlign w:val="center"/>
          </w:tcPr>
          <w:p w14:paraId="49D9B7D5" w14:textId="77777777" w:rsidR="00004501" w:rsidRPr="006512CB" w:rsidRDefault="00004501" w:rsidP="00004501">
            <w:pPr>
              <w:pStyle w:val="Tabela-Gwka"/>
            </w:pPr>
          </w:p>
        </w:tc>
        <w:tc>
          <w:tcPr>
            <w:tcW w:w="1228" w:type="dxa"/>
            <w:tcBorders>
              <w:bottom w:val="single" w:sz="4" w:space="0" w:color="522398"/>
            </w:tcBorders>
            <w:vAlign w:val="center"/>
          </w:tcPr>
          <w:p w14:paraId="406E4683" w14:textId="5A06DAA1" w:rsidR="00004501" w:rsidRPr="00004501" w:rsidRDefault="00004501" w:rsidP="00004501">
            <w:pPr>
              <w:pStyle w:val="Tabela-Gwka"/>
              <w:rPr>
                <w:rFonts w:eastAsiaTheme="majorEastAsia"/>
                <w:szCs w:val="19"/>
              </w:rPr>
            </w:pPr>
            <w:r w:rsidRPr="00004501">
              <w:rPr>
                <w:szCs w:val="19"/>
              </w:rPr>
              <w:t>w liczbach bezwzględnych</w:t>
            </w:r>
          </w:p>
        </w:tc>
        <w:tc>
          <w:tcPr>
            <w:tcW w:w="1228" w:type="dxa"/>
            <w:tcBorders>
              <w:bottom w:val="single" w:sz="4" w:space="0" w:color="522398"/>
            </w:tcBorders>
            <w:vAlign w:val="center"/>
          </w:tcPr>
          <w:p w14:paraId="6193EB27" w14:textId="5CF0F668" w:rsidR="00004501" w:rsidRPr="00004501" w:rsidRDefault="00004501" w:rsidP="00004501">
            <w:pPr>
              <w:pStyle w:val="Tabela-Gwka"/>
              <w:rPr>
                <w:rFonts w:eastAsiaTheme="majorEastAsia"/>
                <w:szCs w:val="19"/>
              </w:rPr>
            </w:pPr>
            <w:r w:rsidRPr="00004501">
              <w:rPr>
                <w:szCs w:val="19"/>
              </w:rPr>
              <w:t>w odsetkach</w:t>
            </w:r>
          </w:p>
        </w:tc>
        <w:tc>
          <w:tcPr>
            <w:tcW w:w="1229" w:type="dxa"/>
            <w:tcBorders>
              <w:bottom w:val="single" w:sz="4" w:space="0" w:color="522398"/>
            </w:tcBorders>
            <w:vAlign w:val="center"/>
          </w:tcPr>
          <w:p w14:paraId="5982BACA" w14:textId="77579875" w:rsidR="00514755" w:rsidRPr="00514755" w:rsidRDefault="00514755" w:rsidP="00514755">
            <w:pPr>
              <w:pStyle w:val="Tabela-Gwka"/>
              <w:rPr>
                <w:szCs w:val="19"/>
              </w:rPr>
            </w:pPr>
            <w:r w:rsidRPr="00514755">
              <w:rPr>
                <w:szCs w:val="19"/>
              </w:rPr>
              <w:t>01</w:t>
            </w:r>
            <w:r w:rsidR="00BE0118" w:rsidRPr="00180A84">
              <w:t>–</w:t>
            </w:r>
            <w:r w:rsidR="00B57220">
              <w:rPr>
                <w:szCs w:val="19"/>
              </w:rPr>
              <w:t>0</w:t>
            </w:r>
            <w:r w:rsidR="00F12FA1">
              <w:rPr>
                <w:szCs w:val="19"/>
              </w:rPr>
              <w:t>2</w:t>
            </w:r>
            <w:r w:rsidRPr="00514755">
              <w:rPr>
                <w:szCs w:val="19"/>
              </w:rPr>
              <w:t xml:space="preserve"> </w:t>
            </w:r>
          </w:p>
          <w:p w14:paraId="02B10FAA" w14:textId="6A64B9BC" w:rsidR="00004501" w:rsidRPr="00004501" w:rsidRDefault="00514755" w:rsidP="00514755">
            <w:pPr>
              <w:pStyle w:val="Tabela-Gwka"/>
              <w:rPr>
                <w:rFonts w:eastAsiaTheme="majorEastAsia"/>
                <w:szCs w:val="19"/>
              </w:rPr>
            </w:pPr>
            <w:r w:rsidRPr="00514755">
              <w:rPr>
                <w:szCs w:val="19"/>
              </w:rPr>
              <w:t>202</w:t>
            </w:r>
            <w:r w:rsidR="00B57220">
              <w:rPr>
                <w:szCs w:val="19"/>
              </w:rPr>
              <w:t>5</w:t>
            </w:r>
            <w:r w:rsidRPr="00514755">
              <w:rPr>
                <w:szCs w:val="19"/>
              </w:rPr>
              <w:t xml:space="preserve"> = 100</w:t>
            </w:r>
          </w:p>
        </w:tc>
        <w:tc>
          <w:tcPr>
            <w:tcW w:w="1276" w:type="dxa"/>
            <w:tcBorders>
              <w:bottom w:val="single" w:sz="4" w:space="0" w:color="522398"/>
            </w:tcBorders>
            <w:vAlign w:val="center"/>
          </w:tcPr>
          <w:p w14:paraId="5DB28DBA" w14:textId="5AB933A6" w:rsidR="00004501" w:rsidRPr="00004501" w:rsidRDefault="00004501" w:rsidP="00004501">
            <w:pPr>
              <w:pStyle w:val="Tabela-Gwka"/>
              <w:rPr>
                <w:rFonts w:eastAsiaTheme="majorEastAsia"/>
                <w:szCs w:val="19"/>
              </w:rPr>
            </w:pPr>
            <w:r w:rsidRPr="00004501">
              <w:rPr>
                <w:szCs w:val="19"/>
              </w:rPr>
              <w:t xml:space="preserve">w liczbach </w:t>
            </w:r>
            <w:r w:rsidRPr="00004501">
              <w:rPr>
                <w:szCs w:val="19"/>
              </w:rPr>
              <w:br/>
              <w:t>bezwzględnych</w:t>
            </w:r>
          </w:p>
        </w:tc>
        <w:tc>
          <w:tcPr>
            <w:tcW w:w="1170" w:type="dxa"/>
            <w:tcBorders>
              <w:bottom w:val="single" w:sz="4" w:space="0" w:color="522398"/>
            </w:tcBorders>
            <w:vAlign w:val="center"/>
          </w:tcPr>
          <w:p w14:paraId="25F3EF6B" w14:textId="1724DB14" w:rsidR="00004501" w:rsidRPr="00004501" w:rsidRDefault="00004501" w:rsidP="00004501">
            <w:pPr>
              <w:pStyle w:val="Tabela-Gwka"/>
              <w:rPr>
                <w:rFonts w:eastAsiaTheme="majorEastAsia"/>
                <w:szCs w:val="19"/>
              </w:rPr>
            </w:pPr>
            <w:r w:rsidRPr="00004501">
              <w:rPr>
                <w:szCs w:val="19"/>
              </w:rPr>
              <w:t>w odsetkach</w:t>
            </w:r>
          </w:p>
        </w:tc>
        <w:tc>
          <w:tcPr>
            <w:tcW w:w="1170" w:type="dxa"/>
            <w:tcBorders>
              <w:bottom w:val="single" w:sz="4" w:space="0" w:color="522398"/>
            </w:tcBorders>
            <w:vAlign w:val="center"/>
          </w:tcPr>
          <w:p w14:paraId="5DD30880" w14:textId="405A405F" w:rsidR="00514755" w:rsidRPr="00514755" w:rsidRDefault="00514755" w:rsidP="00514755">
            <w:pPr>
              <w:pStyle w:val="Tabela-Gwka"/>
              <w:rPr>
                <w:szCs w:val="19"/>
              </w:rPr>
            </w:pPr>
            <w:r w:rsidRPr="00514755">
              <w:rPr>
                <w:szCs w:val="19"/>
              </w:rPr>
              <w:t>01</w:t>
            </w:r>
            <w:r w:rsidR="00BE0118" w:rsidRPr="00180A84">
              <w:t>–</w:t>
            </w:r>
            <w:r w:rsidR="00B57220">
              <w:rPr>
                <w:szCs w:val="19"/>
              </w:rPr>
              <w:t>0</w:t>
            </w:r>
            <w:r w:rsidR="00F12FA1">
              <w:rPr>
                <w:szCs w:val="19"/>
              </w:rPr>
              <w:t>2</w:t>
            </w:r>
            <w:r w:rsidRPr="00514755">
              <w:rPr>
                <w:szCs w:val="19"/>
              </w:rPr>
              <w:t xml:space="preserve"> </w:t>
            </w:r>
          </w:p>
          <w:p w14:paraId="1A3493FF" w14:textId="613A8D66" w:rsidR="00004501" w:rsidRPr="00004501" w:rsidRDefault="00514755" w:rsidP="00514755">
            <w:pPr>
              <w:pStyle w:val="Tabela-Gwka"/>
              <w:rPr>
                <w:rFonts w:eastAsiaTheme="majorEastAsia"/>
                <w:szCs w:val="19"/>
              </w:rPr>
            </w:pPr>
            <w:r w:rsidRPr="00514755">
              <w:rPr>
                <w:szCs w:val="19"/>
              </w:rPr>
              <w:t>202</w:t>
            </w:r>
            <w:r w:rsidR="00B57220">
              <w:rPr>
                <w:szCs w:val="19"/>
              </w:rPr>
              <w:t>5</w:t>
            </w:r>
            <w:r w:rsidRPr="00514755">
              <w:rPr>
                <w:szCs w:val="19"/>
              </w:rPr>
              <w:t xml:space="preserve"> = 100</w:t>
            </w:r>
          </w:p>
        </w:tc>
      </w:tr>
      <w:tr w:rsidR="00B57220" w:rsidRPr="00733AC6" w14:paraId="55C870C3" w14:textId="77777777" w:rsidTr="00B57220">
        <w:trPr>
          <w:trHeight w:val="198"/>
        </w:trPr>
        <w:tc>
          <w:tcPr>
            <w:tcW w:w="3119" w:type="dxa"/>
            <w:tcBorders>
              <w:top w:val="single" w:sz="4" w:space="0" w:color="522398"/>
              <w:bottom w:val="single" w:sz="4" w:space="0" w:color="522398"/>
            </w:tcBorders>
          </w:tcPr>
          <w:p w14:paraId="1C6273FA" w14:textId="511B8ABC" w:rsidR="00B57220" w:rsidRPr="00733AC6" w:rsidRDefault="00B57220" w:rsidP="00B57220">
            <w:pPr>
              <w:pStyle w:val="Tabela-Boczek1pol"/>
              <w:spacing w:after="60"/>
              <w:rPr>
                <w:b/>
              </w:rPr>
            </w:pPr>
            <w:r w:rsidRPr="00733AC6">
              <w:rPr>
                <w:b/>
              </w:rPr>
              <w:t>OGÓŁEM</w:t>
            </w:r>
          </w:p>
        </w:tc>
        <w:tc>
          <w:tcPr>
            <w:tcW w:w="1228" w:type="dxa"/>
            <w:tcBorders>
              <w:top w:val="single" w:sz="4" w:space="0" w:color="522398"/>
            </w:tcBorders>
            <w:vAlign w:val="bottom"/>
          </w:tcPr>
          <w:p w14:paraId="0807FCFD" w14:textId="609E3C6D" w:rsidR="00B57220" w:rsidRPr="00B57220" w:rsidRDefault="00B57220" w:rsidP="00B57220">
            <w:pPr>
              <w:pStyle w:val="Tabela-wypenienie"/>
              <w:spacing w:after="60"/>
              <w:rPr>
                <w:b/>
              </w:rPr>
            </w:pPr>
            <w:r w:rsidRPr="00B57220">
              <w:rPr>
                <w:b/>
              </w:rPr>
              <w:t>922</w:t>
            </w:r>
          </w:p>
        </w:tc>
        <w:tc>
          <w:tcPr>
            <w:tcW w:w="1228" w:type="dxa"/>
            <w:tcBorders>
              <w:top w:val="single" w:sz="4" w:space="0" w:color="522398"/>
            </w:tcBorders>
            <w:vAlign w:val="bottom"/>
          </w:tcPr>
          <w:p w14:paraId="35812E1B" w14:textId="3E994E12" w:rsidR="00B57220" w:rsidRPr="00B57220" w:rsidRDefault="00B57220" w:rsidP="00B57220">
            <w:pPr>
              <w:pStyle w:val="Tabela-wypenienie"/>
              <w:spacing w:after="60"/>
              <w:rPr>
                <w:b/>
              </w:rPr>
            </w:pPr>
            <w:r w:rsidRPr="00B57220">
              <w:rPr>
                <w:b/>
              </w:rPr>
              <w:t>100,0</w:t>
            </w:r>
          </w:p>
        </w:tc>
        <w:tc>
          <w:tcPr>
            <w:tcW w:w="1229" w:type="dxa"/>
            <w:tcBorders>
              <w:top w:val="single" w:sz="4" w:space="0" w:color="522398"/>
            </w:tcBorders>
            <w:vAlign w:val="bottom"/>
          </w:tcPr>
          <w:p w14:paraId="37D2A47D" w14:textId="4757BF92" w:rsidR="00B57220" w:rsidRPr="00B57220" w:rsidRDefault="00B57220" w:rsidP="00B57220">
            <w:pPr>
              <w:pStyle w:val="Tabela-wypenienie"/>
              <w:spacing w:after="60"/>
              <w:rPr>
                <w:b/>
              </w:rPr>
            </w:pPr>
            <w:r w:rsidRPr="00B57220">
              <w:rPr>
                <w:b/>
              </w:rPr>
              <w:t>76,8</w:t>
            </w:r>
          </w:p>
        </w:tc>
        <w:tc>
          <w:tcPr>
            <w:tcW w:w="1276" w:type="dxa"/>
            <w:tcBorders>
              <w:top w:val="single" w:sz="4" w:space="0" w:color="522398"/>
              <w:bottom w:val="single" w:sz="4" w:space="0" w:color="522398"/>
            </w:tcBorders>
            <w:shd w:val="clear" w:color="auto" w:fill="auto"/>
            <w:vAlign w:val="bottom"/>
          </w:tcPr>
          <w:p w14:paraId="26FD31B8" w14:textId="6CD420F3" w:rsidR="00B57220" w:rsidRPr="00B57220" w:rsidRDefault="00B57220" w:rsidP="00B57220">
            <w:pPr>
              <w:pStyle w:val="Tabela-wypenienie"/>
              <w:spacing w:after="60"/>
              <w:rPr>
                <w:b/>
              </w:rPr>
            </w:pPr>
            <w:r w:rsidRPr="00B57220">
              <w:rPr>
                <w:b/>
              </w:rPr>
              <w:t>1003</w:t>
            </w:r>
          </w:p>
        </w:tc>
        <w:tc>
          <w:tcPr>
            <w:tcW w:w="1170" w:type="dxa"/>
            <w:tcBorders>
              <w:top w:val="single" w:sz="4" w:space="0" w:color="522398"/>
              <w:bottom w:val="single" w:sz="4" w:space="0" w:color="522398"/>
            </w:tcBorders>
            <w:shd w:val="clear" w:color="auto" w:fill="auto"/>
            <w:vAlign w:val="bottom"/>
          </w:tcPr>
          <w:p w14:paraId="5A691F4F" w14:textId="3D07E45E" w:rsidR="00B57220" w:rsidRPr="00B57220" w:rsidRDefault="00B57220" w:rsidP="00B57220">
            <w:pPr>
              <w:pStyle w:val="Tabela-wypenienie"/>
              <w:spacing w:after="60"/>
              <w:rPr>
                <w:b/>
              </w:rPr>
            </w:pPr>
            <w:r w:rsidRPr="00B57220">
              <w:rPr>
                <w:b/>
              </w:rPr>
              <w:t>100,0</w:t>
            </w:r>
          </w:p>
        </w:tc>
        <w:tc>
          <w:tcPr>
            <w:tcW w:w="1170" w:type="dxa"/>
            <w:tcBorders>
              <w:top w:val="single" w:sz="4" w:space="0" w:color="522398"/>
              <w:bottom w:val="single" w:sz="4" w:space="0" w:color="522398"/>
            </w:tcBorders>
            <w:vAlign w:val="bottom"/>
          </w:tcPr>
          <w:p w14:paraId="0DE2EDC6" w14:textId="4F5D22AD" w:rsidR="00B57220" w:rsidRPr="00B57220" w:rsidRDefault="00B57220" w:rsidP="00B57220">
            <w:pPr>
              <w:pStyle w:val="Tabela-wypenienie"/>
              <w:spacing w:after="60"/>
              <w:rPr>
                <w:b/>
              </w:rPr>
            </w:pPr>
            <w:r w:rsidRPr="00B57220">
              <w:rPr>
                <w:b/>
              </w:rPr>
              <w:t>95,2</w:t>
            </w:r>
          </w:p>
        </w:tc>
      </w:tr>
      <w:tr w:rsidR="00B57220" w:rsidRPr="00733AC6" w14:paraId="60016EE2" w14:textId="77777777" w:rsidTr="00B57220">
        <w:trPr>
          <w:trHeight w:val="198"/>
        </w:trPr>
        <w:tc>
          <w:tcPr>
            <w:tcW w:w="3119" w:type="dxa"/>
            <w:tcBorders>
              <w:top w:val="single" w:sz="4" w:space="0" w:color="522398"/>
              <w:bottom w:val="single" w:sz="4" w:space="0" w:color="522398"/>
            </w:tcBorders>
          </w:tcPr>
          <w:p w14:paraId="465DCA64" w14:textId="31BB3CE6" w:rsidR="00B57220" w:rsidRPr="00733AC6" w:rsidRDefault="00B57220" w:rsidP="00B57220">
            <w:pPr>
              <w:pStyle w:val="Tabela-Boczek1pol"/>
              <w:spacing w:after="60"/>
              <w:rPr>
                <w:b/>
              </w:rPr>
            </w:pPr>
            <w:r w:rsidRPr="00DB707E">
              <w:t xml:space="preserve">Indywidualne </w:t>
            </w:r>
          </w:p>
        </w:tc>
        <w:tc>
          <w:tcPr>
            <w:tcW w:w="1228" w:type="dxa"/>
            <w:tcBorders>
              <w:top w:val="single" w:sz="4" w:space="0" w:color="522398"/>
            </w:tcBorders>
            <w:vAlign w:val="bottom"/>
          </w:tcPr>
          <w:p w14:paraId="172A3579" w14:textId="2893205B" w:rsidR="00B57220" w:rsidRPr="003C0447" w:rsidRDefault="00B57220" w:rsidP="00B57220">
            <w:pPr>
              <w:pStyle w:val="Tabela-wypenienie"/>
              <w:spacing w:after="60"/>
              <w:rPr>
                <w:b/>
              </w:rPr>
            </w:pPr>
            <w:r w:rsidRPr="007B1D9F">
              <w:t>601</w:t>
            </w:r>
          </w:p>
        </w:tc>
        <w:tc>
          <w:tcPr>
            <w:tcW w:w="1228" w:type="dxa"/>
            <w:tcBorders>
              <w:top w:val="single" w:sz="4" w:space="0" w:color="522398"/>
            </w:tcBorders>
            <w:vAlign w:val="bottom"/>
          </w:tcPr>
          <w:p w14:paraId="49521FF3" w14:textId="37F3A7EC" w:rsidR="00B57220" w:rsidRPr="003C0447" w:rsidRDefault="00B57220" w:rsidP="00B57220">
            <w:pPr>
              <w:pStyle w:val="Tabela-wypenienie"/>
              <w:spacing w:after="60"/>
              <w:rPr>
                <w:b/>
              </w:rPr>
            </w:pPr>
            <w:r w:rsidRPr="007B1D9F">
              <w:t>65,2</w:t>
            </w:r>
          </w:p>
        </w:tc>
        <w:tc>
          <w:tcPr>
            <w:tcW w:w="1229" w:type="dxa"/>
            <w:tcBorders>
              <w:top w:val="single" w:sz="4" w:space="0" w:color="522398"/>
            </w:tcBorders>
            <w:vAlign w:val="bottom"/>
          </w:tcPr>
          <w:p w14:paraId="6EA08192" w14:textId="0DF9AC9C" w:rsidR="00B57220" w:rsidRPr="003C0447" w:rsidRDefault="00B57220" w:rsidP="00B57220">
            <w:pPr>
              <w:pStyle w:val="Tabela-wypenienie"/>
              <w:spacing w:after="60"/>
              <w:rPr>
                <w:b/>
              </w:rPr>
            </w:pPr>
            <w:r w:rsidRPr="007B1D9F">
              <w:t>99,7</w:t>
            </w:r>
          </w:p>
        </w:tc>
        <w:tc>
          <w:tcPr>
            <w:tcW w:w="1276" w:type="dxa"/>
            <w:tcBorders>
              <w:top w:val="single" w:sz="4" w:space="0" w:color="522398"/>
              <w:bottom w:val="single" w:sz="4" w:space="0" w:color="522398"/>
            </w:tcBorders>
            <w:shd w:val="clear" w:color="auto" w:fill="auto"/>
            <w:vAlign w:val="bottom"/>
          </w:tcPr>
          <w:p w14:paraId="1E97A525" w14:textId="76B62A9B" w:rsidR="00B57220" w:rsidRPr="003C0447" w:rsidRDefault="00B57220" w:rsidP="00B57220">
            <w:pPr>
              <w:pStyle w:val="Tabela-wypenienie"/>
              <w:spacing w:after="60"/>
              <w:rPr>
                <w:b/>
              </w:rPr>
            </w:pPr>
            <w:r w:rsidRPr="007B1D9F">
              <w:t>246</w:t>
            </w:r>
          </w:p>
        </w:tc>
        <w:tc>
          <w:tcPr>
            <w:tcW w:w="1170" w:type="dxa"/>
            <w:tcBorders>
              <w:top w:val="single" w:sz="4" w:space="0" w:color="522398"/>
              <w:bottom w:val="single" w:sz="4" w:space="0" w:color="522398"/>
            </w:tcBorders>
            <w:shd w:val="clear" w:color="auto" w:fill="auto"/>
            <w:vAlign w:val="bottom"/>
          </w:tcPr>
          <w:p w14:paraId="3AA72D85" w14:textId="602DBC7D" w:rsidR="00B57220" w:rsidRPr="003C0447" w:rsidRDefault="00B57220" w:rsidP="00B57220">
            <w:pPr>
              <w:pStyle w:val="Tabela-wypenienie"/>
              <w:spacing w:after="60"/>
              <w:rPr>
                <w:b/>
              </w:rPr>
            </w:pPr>
            <w:r w:rsidRPr="007B1D9F">
              <w:t>24,5</w:t>
            </w:r>
          </w:p>
        </w:tc>
        <w:tc>
          <w:tcPr>
            <w:tcW w:w="1170" w:type="dxa"/>
            <w:tcBorders>
              <w:top w:val="single" w:sz="4" w:space="0" w:color="522398"/>
              <w:bottom w:val="single" w:sz="4" w:space="0" w:color="522398"/>
            </w:tcBorders>
            <w:vAlign w:val="bottom"/>
          </w:tcPr>
          <w:p w14:paraId="3A8A202F" w14:textId="36055083" w:rsidR="00B57220" w:rsidRPr="003C0447" w:rsidRDefault="00B57220" w:rsidP="00B57220">
            <w:pPr>
              <w:pStyle w:val="Tabela-wypenienie"/>
              <w:spacing w:after="60"/>
              <w:rPr>
                <w:b/>
              </w:rPr>
            </w:pPr>
            <w:r w:rsidRPr="007B1D9F">
              <w:t>57,5</w:t>
            </w:r>
          </w:p>
        </w:tc>
      </w:tr>
      <w:tr w:rsidR="00B57220" w:rsidRPr="0090003D" w14:paraId="4AA2419E" w14:textId="77777777" w:rsidTr="00B57220">
        <w:trPr>
          <w:trHeight w:val="198"/>
        </w:trPr>
        <w:tc>
          <w:tcPr>
            <w:tcW w:w="3119" w:type="dxa"/>
            <w:tcBorders>
              <w:top w:val="single" w:sz="4" w:space="0" w:color="522398"/>
              <w:bottom w:val="single" w:sz="4" w:space="0" w:color="522398"/>
            </w:tcBorders>
          </w:tcPr>
          <w:p w14:paraId="78043E55" w14:textId="589469F5" w:rsidR="00B57220" w:rsidRPr="006512CB" w:rsidRDefault="00B57220" w:rsidP="00B57220">
            <w:pPr>
              <w:pStyle w:val="Tabela-Boczek1pol"/>
              <w:spacing w:after="60"/>
            </w:pPr>
            <w:r w:rsidRPr="00DB707E">
              <w:t xml:space="preserve">Przeznaczone na sprzedaż </w:t>
            </w:r>
            <w:r>
              <w:br/>
            </w:r>
            <w:r w:rsidRPr="00DB707E">
              <w:t>lub wynajem</w:t>
            </w:r>
          </w:p>
        </w:tc>
        <w:tc>
          <w:tcPr>
            <w:tcW w:w="1228" w:type="dxa"/>
            <w:vAlign w:val="bottom"/>
          </w:tcPr>
          <w:p w14:paraId="55D831C6" w14:textId="4C3D0598" w:rsidR="00B57220" w:rsidRPr="00214073" w:rsidRDefault="00B57220" w:rsidP="00B57220">
            <w:pPr>
              <w:pStyle w:val="Tabela-wypenienie"/>
              <w:spacing w:after="60"/>
            </w:pPr>
            <w:r w:rsidRPr="007B1D9F">
              <w:t>321</w:t>
            </w:r>
          </w:p>
        </w:tc>
        <w:tc>
          <w:tcPr>
            <w:tcW w:w="1228" w:type="dxa"/>
            <w:vAlign w:val="bottom"/>
          </w:tcPr>
          <w:p w14:paraId="61FA4C2C" w14:textId="62E56D9D" w:rsidR="00B57220" w:rsidRPr="00214073" w:rsidRDefault="00B57220" w:rsidP="00B57220">
            <w:pPr>
              <w:pStyle w:val="Tabela-wypenienie"/>
              <w:spacing w:after="60"/>
            </w:pPr>
            <w:r w:rsidRPr="007B1D9F">
              <w:t>34,8</w:t>
            </w:r>
          </w:p>
        </w:tc>
        <w:tc>
          <w:tcPr>
            <w:tcW w:w="1229" w:type="dxa"/>
            <w:vAlign w:val="bottom"/>
          </w:tcPr>
          <w:p w14:paraId="5A492C9E" w14:textId="3A4360E6" w:rsidR="00B57220" w:rsidRPr="00214073" w:rsidRDefault="00B57220" w:rsidP="00B57220">
            <w:pPr>
              <w:pStyle w:val="Tabela-wypenienie"/>
              <w:spacing w:after="60"/>
            </w:pPr>
            <w:r w:rsidRPr="007B1D9F">
              <w:t>62,2</w:t>
            </w:r>
          </w:p>
        </w:tc>
        <w:tc>
          <w:tcPr>
            <w:tcW w:w="1276" w:type="dxa"/>
            <w:tcBorders>
              <w:top w:val="single" w:sz="4" w:space="0" w:color="522398"/>
              <w:bottom w:val="single" w:sz="4" w:space="0" w:color="522398"/>
            </w:tcBorders>
            <w:shd w:val="clear" w:color="auto" w:fill="auto"/>
            <w:vAlign w:val="bottom"/>
          </w:tcPr>
          <w:p w14:paraId="4441942C" w14:textId="1CB73146" w:rsidR="00B57220" w:rsidRPr="00214073" w:rsidRDefault="00B57220" w:rsidP="00B57220">
            <w:pPr>
              <w:pStyle w:val="Tabela-wypenienie"/>
              <w:spacing w:after="60"/>
            </w:pPr>
            <w:r w:rsidRPr="007B1D9F">
              <w:t>733</w:t>
            </w:r>
          </w:p>
        </w:tc>
        <w:tc>
          <w:tcPr>
            <w:tcW w:w="1170" w:type="dxa"/>
            <w:tcBorders>
              <w:top w:val="single" w:sz="4" w:space="0" w:color="522398"/>
              <w:bottom w:val="single" w:sz="4" w:space="0" w:color="522398"/>
            </w:tcBorders>
            <w:shd w:val="clear" w:color="auto" w:fill="auto"/>
            <w:vAlign w:val="bottom"/>
          </w:tcPr>
          <w:p w14:paraId="22DE2F9B" w14:textId="3EE691A2" w:rsidR="00B57220" w:rsidRPr="00214073" w:rsidRDefault="00B57220" w:rsidP="00B57220">
            <w:pPr>
              <w:pStyle w:val="Tabela-wypenienie"/>
              <w:spacing w:after="60"/>
            </w:pPr>
            <w:r w:rsidRPr="007B1D9F">
              <w:t>73,1</w:t>
            </w:r>
          </w:p>
        </w:tc>
        <w:tc>
          <w:tcPr>
            <w:tcW w:w="1170" w:type="dxa"/>
            <w:tcBorders>
              <w:top w:val="single" w:sz="4" w:space="0" w:color="522398"/>
              <w:bottom w:val="single" w:sz="4" w:space="0" w:color="522398"/>
            </w:tcBorders>
            <w:vAlign w:val="bottom"/>
          </w:tcPr>
          <w:p w14:paraId="40D51C0F" w14:textId="4508B604" w:rsidR="00B57220" w:rsidRPr="00214073" w:rsidRDefault="00B57220" w:rsidP="00B57220">
            <w:pPr>
              <w:pStyle w:val="Tabela-wypenienie"/>
              <w:spacing w:after="60"/>
            </w:pPr>
            <w:r w:rsidRPr="007B1D9F">
              <w:t>117,1</w:t>
            </w:r>
          </w:p>
        </w:tc>
      </w:tr>
      <w:tr w:rsidR="00B57220" w:rsidRPr="0090003D" w14:paraId="25C09627" w14:textId="77777777" w:rsidTr="00B57220">
        <w:trPr>
          <w:trHeight w:val="198"/>
        </w:trPr>
        <w:tc>
          <w:tcPr>
            <w:tcW w:w="3119" w:type="dxa"/>
            <w:tcBorders>
              <w:top w:val="single" w:sz="4" w:space="0" w:color="522398"/>
              <w:bottom w:val="single" w:sz="4" w:space="0" w:color="522398"/>
            </w:tcBorders>
          </w:tcPr>
          <w:p w14:paraId="7DB04F7E" w14:textId="0C53A17B" w:rsidR="00B57220" w:rsidRPr="006512CB" w:rsidRDefault="00B57220" w:rsidP="00B57220">
            <w:pPr>
              <w:pStyle w:val="Tabela-Boczek1pol"/>
              <w:spacing w:after="60"/>
            </w:pPr>
            <w:r>
              <w:t>Komunalne</w:t>
            </w:r>
          </w:p>
        </w:tc>
        <w:tc>
          <w:tcPr>
            <w:tcW w:w="1228" w:type="dxa"/>
            <w:vAlign w:val="bottom"/>
          </w:tcPr>
          <w:p w14:paraId="6FE68F34" w14:textId="5B475026" w:rsidR="00B57220" w:rsidRPr="00214073" w:rsidRDefault="00B57220" w:rsidP="00B57220">
            <w:pPr>
              <w:pStyle w:val="Tabela-wypenienie"/>
              <w:spacing w:after="60"/>
            </w:pPr>
            <w:r w:rsidRPr="007B1D9F">
              <w:t>-</w:t>
            </w:r>
          </w:p>
        </w:tc>
        <w:tc>
          <w:tcPr>
            <w:tcW w:w="1228" w:type="dxa"/>
            <w:vAlign w:val="bottom"/>
          </w:tcPr>
          <w:p w14:paraId="7B10B699" w14:textId="33CE0C63" w:rsidR="00B57220" w:rsidRPr="00214073" w:rsidRDefault="00B57220" w:rsidP="00B57220">
            <w:pPr>
              <w:pStyle w:val="Tabela-wypenienie"/>
              <w:spacing w:after="60"/>
            </w:pPr>
            <w:r w:rsidRPr="007B1D9F">
              <w:t>-</w:t>
            </w:r>
          </w:p>
        </w:tc>
        <w:tc>
          <w:tcPr>
            <w:tcW w:w="1229" w:type="dxa"/>
            <w:vAlign w:val="bottom"/>
          </w:tcPr>
          <w:p w14:paraId="4B39FD66" w14:textId="50D4A420" w:rsidR="00B57220" w:rsidRPr="00214073" w:rsidRDefault="00B57220" w:rsidP="00B57220">
            <w:pPr>
              <w:pStyle w:val="Tabela-wypenienie"/>
              <w:spacing w:after="60"/>
            </w:pPr>
            <w:r w:rsidRPr="007B1D9F">
              <w:t>.</w:t>
            </w:r>
          </w:p>
        </w:tc>
        <w:tc>
          <w:tcPr>
            <w:tcW w:w="1276" w:type="dxa"/>
            <w:tcBorders>
              <w:top w:val="single" w:sz="4" w:space="0" w:color="522398"/>
              <w:bottom w:val="single" w:sz="4" w:space="0" w:color="522398"/>
            </w:tcBorders>
            <w:vAlign w:val="bottom"/>
          </w:tcPr>
          <w:p w14:paraId="0ABB089A" w14:textId="62220F78" w:rsidR="00B57220" w:rsidRPr="00214073" w:rsidRDefault="00B57220" w:rsidP="00B57220">
            <w:pPr>
              <w:pStyle w:val="Tabela-wypenienie"/>
              <w:spacing w:after="60"/>
            </w:pPr>
            <w:r w:rsidRPr="007B1D9F">
              <w:t>24</w:t>
            </w:r>
          </w:p>
        </w:tc>
        <w:tc>
          <w:tcPr>
            <w:tcW w:w="1170" w:type="dxa"/>
            <w:tcBorders>
              <w:top w:val="single" w:sz="4" w:space="0" w:color="522398"/>
              <w:bottom w:val="single" w:sz="4" w:space="0" w:color="522398"/>
            </w:tcBorders>
            <w:vAlign w:val="bottom"/>
          </w:tcPr>
          <w:p w14:paraId="4445A78E" w14:textId="6D9426EA" w:rsidR="00B57220" w:rsidRPr="00214073" w:rsidRDefault="00B57220" w:rsidP="00B57220">
            <w:pPr>
              <w:pStyle w:val="Tabela-wypenienie"/>
              <w:spacing w:after="60"/>
            </w:pPr>
            <w:r w:rsidRPr="007B1D9F">
              <w:t>2,4</w:t>
            </w:r>
          </w:p>
        </w:tc>
        <w:tc>
          <w:tcPr>
            <w:tcW w:w="1170" w:type="dxa"/>
            <w:tcBorders>
              <w:top w:val="single" w:sz="4" w:space="0" w:color="522398"/>
              <w:bottom w:val="single" w:sz="4" w:space="0" w:color="522398"/>
            </w:tcBorders>
            <w:vAlign w:val="bottom"/>
          </w:tcPr>
          <w:p w14:paraId="3F39C17C" w14:textId="5E716ED1" w:rsidR="00B57220" w:rsidRPr="00214073" w:rsidRDefault="00B57220" w:rsidP="00B57220">
            <w:pPr>
              <w:pStyle w:val="Tabela-wypenienie"/>
              <w:spacing w:after="60"/>
            </w:pPr>
            <w:r w:rsidRPr="007B1D9F">
              <w:t>.</w:t>
            </w:r>
          </w:p>
        </w:tc>
      </w:tr>
    </w:tbl>
    <w:p w14:paraId="21B7BC27" w14:textId="420B3076" w:rsidR="00D7736B" w:rsidRDefault="00B57220" w:rsidP="00B57220">
      <w:pPr>
        <w:pStyle w:val="tytuwykresu"/>
        <w:spacing w:before="360" w:after="120"/>
        <w:jc w:val="both"/>
      </w:pPr>
      <w:r w:rsidRPr="00B57220">
        <w:rPr>
          <w:b w:val="0"/>
          <w:szCs w:val="19"/>
        </w:rPr>
        <w:t>W okresie od styczeń–luty 2026 r. wśród mieszkań, na których budowę wydano pozwolenia lub dokonano zgłoszenia z projektem budowlanym większość stanowiły mieszkania indywidualne (65,2), a wśród mieszkań, których budowę rozpoczęto – mieszkania przeznaczone na sprzedaż lub wynajem (73,1%).</w:t>
      </w:r>
    </w:p>
    <w:p w14:paraId="0A496DFE" w14:textId="1934DA40" w:rsidR="00BF55FB" w:rsidRPr="003F3FFC" w:rsidRDefault="00BF55FB" w:rsidP="006512CB">
      <w:pPr>
        <w:pStyle w:val="Tytudziau"/>
      </w:pPr>
      <w:bookmarkStart w:id="19" w:name="_Toc165360868"/>
      <w:r w:rsidRPr="003F3FFC">
        <w:lastRenderedPageBreak/>
        <w:t xml:space="preserve">Rynek </w:t>
      </w:r>
      <w:r w:rsidR="000D60C4" w:rsidRPr="004411C7">
        <w:t>w</w:t>
      </w:r>
      <w:r w:rsidR="00A66FFE" w:rsidRPr="004411C7">
        <w:t>e</w:t>
      </w:r>
      <w:r w:rsidRPr="004411C7">
        <w:t>w</w:t>
      </w:r>
      <w:r w:rsidR="00893400" w:rsidRPr="004411C7">
        <w:t>n</w:t>
      </w:r>
      <w:r w:rsidRPr="004411C7">
        <w:t>ętrzny</w:t>
      </w:r>
      <w:bookmarkEnd w:id="19"/>
    </w:p>
    <w:p w14:paraId="6CA5A0F8" w14:textId="796F0C05" w:rsidR="00593A9A" w:rsidRPr="00593A9A" w:rsidRDefault="00075257" w:rsidP="00593A9A">
      <w:pPr>
        <w:pStyle w:val="tytuwykresu"/>
        <w:spacing w:before="120" w:after="120"/>
        <w:jc w:val="both"/>
        <w:rPr>
          <w:b w:val="0"/>
          <w:szCs w:val="19"/>
        </w:rPr>
      </w:pPr>
      <w:r w:rsidRPr="00593A9A">
        <w:rPr>
          <w:szCs w:val="19"/>
        </w:rPr>
        <w:t>Sprzedaż detaliczna</w:t>
      </w:r>
      <w:r w:rsidRPr="00593A9A">
        <w:rPr>
          <w:b w:val="0"/>
          <w:szCs w:val="19"/>
        </w:rPr>
        <w:t xml:space="preserve"> </w:t>
      </w:r>
      <w:r w:rsidR="00593A9A" w:rsidRPr="00593A9A">
        <w:rPr>
          <w:b w:val="0"/>
          <w:szCs w:val="19"/>
        </w:rPr>
        <w:t xml:space="preserve">(w cenach bieżących) </w:t>
      </w:r>
      <w:r w:rsidR="00C672DE" w:rsidRPr="00C672DE">
        <w:rPr>
          <w:b w:val="0"/>
          <w:szCs w:val="19"/>
        </w:rPr>
        <w:t>zrealizowana przez przedsiębiorstwa handlowe i niehandlowe w lutym 2026 r. była niższa w stosunku do lutego 2025 r. o 9,8%, a w stosunku do stycznia 2026 r. o 0,8%.</w:t>
      </w:r>
    </w:p>
    <w:p w14:paraId="291D4B6C" w14:textId="5ACC8560" w:rsidR="00593A9A" w:rsidRPr="00593A9A" w:rsidRDefault="00C672DE" w:rsidP="00593A9A">
      <w:pPr>
        <w:pStyle w:val="tytuwykresu"/>
        <w:spacing w:before="120" w:after="120"/>
        <w:jc w:val="both"/>
        <w:rPr>
          <w:b w:val="0"/>
          <w:szCs w:val="19"/>
        </w:rPr>
      </w:pPr>
      <w:r w:rsidRPr="00C672DE">
        <w:rPr>
          <w:b w:val="0"/>
          <w:szCs w:val="19"/>
        </w:rPr>
        <w:t>W porównaniu z lutym 2025 r. największy wzrost sprzedaży detalicznej, spośród grup o znaczącym udziale w sprzedaży detalicznej, odnotowano w grupie „pozostałe” (o 15,1%), natomiast największy spadek sprzedaży detalicznej wystąpił w grupie „pojazdy samochodowe, motocykle, części” (o 25,2%). W stosunku do stycznia 2026 r. największy wzrost sprzedaży detalicznej odnotowano w grupie „pojazdy samochodowe, motocykle, części” (o 20,7%), natomiast największy spadek sprzedaży detalicznej wystąpił w grupie „żywność, napoje i wyroby tytoniowe” (o 17,9%).</w:t>
      </w:r>
    </w:p>
    <w:p w14:paraId="5660CEE7" w14:textId="59EE1611" w:rsidR="00075257" w:rsidRPr="00593A9A" w:rsidRDefault="00C672DE" w:rsidP="00593A9A">
      <w:pPr>
        <w:pStyle w:val="tytuwykresu"/>
        <w:spacing w:before="120" w:after="120"/>
        <w:jc w:val="both"/>
        <w:rPr>
          <w:b w:val="0"/>
          <w:szCs w:val="19"/>
        </w:rPr>
      </w:pPr>
      <w:r w:rsidRPr="00C672DE">
        <w:rPr>
          <w:b w:val="0"/>
          <w:szCs w:val="19"/>
        </w:rPr>
        <w:t xml:space="preserve">W okresie styczeń-luty 2026 r. sprzedaż detaliczna była niższa o 9,7% niż w analogicznym okresie 2025 r., a największy wzrost sprzedaży detalicznej, spośród grup o znaczącym udziale w sprzedaży detalicznej, odnotowano w grupie „pozostałe” (o 12,0%), natomiast największy spadek sprzedaży detalicznej odnotowano w grupie „pojazdy samochodowe, motocykle, części” </w:t>
      </w:r>
      <w:r>
        <w:rPr>
          <w:b w:val="0"/>
          <w:szCs w:val="19"/>
        </w:rPr>
        <w:br/>
      </w:r>
      <w:r w:rsidRPr="00C672DE">
        <w:rPr>
          <w:b w:val="0"/>
          <w:szCs w:val="19"/>
        </w:rPr>
        <w:t>(o 27,5%).</w:t>
      </w:r>
    </w:p>
    <w:p w14:paraId="4B0271B2" w14:textId="3395FF3F" w:rsidR="00934A0E" w:rsidRPr="0090003D" w:rsidRDefault="00934A0E" w:rsidP="00B63D3B">
      <w:pPr>
        <w:pStyle w:val="Tabela-wykres-tyty"/>
      </w:pPr>
      <w:r w:rsidRPr="0090003D">
        <w:t>Tablica 1</w:t>
      </w:r>
      <w:r w:rsidR="00647D46">
        <w:t>2</w:t>
      </w:r>
      <w:r w:rsidRPr="0090003D">
        <w:t>. Dynamika i struktura (w cenach bieżących) sprzedaży detalicznej</w:t>
      </w:r>
      <w:r w:rsidRPr="002D6C99">
        <w:t xml:space="preserve"> </w:t>
      </w:r>
    </w:p>
    <w:tbl>
      <w:tblPr>
        <w:tblW w:w="10490" w:type="dxa"/>
        <w:tblBorders>
          <w:top w:val="single" w:sz="4" w:space="0" w:color="522398"/>
          <w:left w:val="single" w:sz="4" w:space="0" w:color="522398"/>
          <w:bottom w:val="single" w:sz="4" w:space="0" w:color="522398"/>
          <w:right w:val="single" w:sz="4" w:space="0" w:color="522398"/>
          <w:insideH w:val="single" w:sz="4" w:space="0" w:color="522398"/>
          <w:insideV w:val="single" w:sz="4" w:space="0" w:color="522398"/>
        </w:tblBorders>
        <w:tblLook w:val="04A0" w:firstRow="1" w:lastRow="0" w:firstColumn="1" w:lastColumn="0" w:noHBand="0" w:noVBand="1"/>
        <w:tblCaption w:val="Tablica 12. Dynamika i struktura (w cenach bieżących) sprzedaży detalicznej "/>
        <w:tblDescription w:val="Dane do tablicy dostępne w załączonym pliku excel."/>
      </w:tblPr>
      <w:tblGrid>
        <w:gridCol w:w="6096"/>
        <w:gridCol w:w="1464"/>
        <w:gridCol w:w="1465"/>
        <w:gridCol w:w="1465"/>
      </w:tblGrid>
      <w:tr w:rsidR="00075257" w:rsidRPr="00C57E61" w14:paraId="5BFD7222" w14:textId="77777777" w:rsidTr="008A3E96">
        <w:trPr>
          <w:cantSplit/>
          <w:trHeight w:val="437"/>
        </w:trPr>
        <w:tc>
          <w:tcPr>
            <w:tcW w:w="6096" w:type="dxa"/>
            <w:vMerge w:val="restart"/>
            <w:tcBorders>
              <w:left w:val="nil"/>
            </w:tcBorders>
            <w:vAlign w:val="center"/>
          </w:tcPr>
          <w:p w14:paraId="37D0A423" w14:textId="77777777" w:rsidR="00075257" w:rsidRPr="00C57E61" w:rsidRDefault="00075257" w:rsidP="00075257">
            <w:pPr>
              <w:pStyle w:val="Tabela-Gwka"/>
            </w:pPr>
            <w:r w:rsidRPr="00C57E61">
              <w:t>WYSZCZEGÓLNIENIE</w:t>
            </w:r>
          </w:p>
        </w:tc>
        <w:tc>
          <w:tcPr>
            <w:tcW w:w="1464" w:type="dxa"/>
            <w:vAlign w:val="center"/>
          </w:tcPr>
          <w:p w14:paraId="0E03D321" w14:textId="1E7C36A1" w:rsidR="00075257" w:rsidRPr="00C57E61" w:rsidRDefault="00C672DE" w:rsidP="00075257">
            <w:pPr>
              <w:pStyle w:val="Tabela-Gwka"/>
            </w:pPr>
            <w:r>
              <w:rPr>
                <w:szCs w:val="19"/>
              </w:rPr>
              <w:t>0</w:t>
            </w:r>
            <w:r w:rsidR="00521EDF">
              <w:rPr>
                <w:szCs w:val="19"/>
              </w:rPr>
              <w:t>2</w:t>
            </w:r>
            <w:r w:rsidR="00075257" w:rsidRPr="00CC764F">
              <w:rPr>
                <w:szCs w:val="19"/>
              </w:rPr>
              <w:t xml:space="preserve"> 202</w:t>
            </w:r>
            <w:r>
              <w:rPr>
                <w:szCs w:val="19"/>
              </w:rPr>
              <w:t>6</w:t>
            </w:r>
          </w:p>
        </w:tc>
        <w:tc>
          <w:tcPr>
            <w:tcW w:w="2930" w:type="dxa"/>
            <w:gridSpan w:val="2"/>
            <w:tcBorders>
              <w:right w:val="nil"/>
            </w:tcBorders>
            <w:vAlign w:val="center"/>
          </w:tcPr>
          <w:p w14:paraId="58CD6DE3" w14:textId="0592ABE6" w:rsidR="00075257" w:rsidRPr="00C57E61" w:rsidRDefault="00075257" w:rsidP="00075257">
            <w:pPr>
              <w:pStyle w:val="Tabela-Gwka"/>
            </w:pPr>
            <w:r w:rsidRPr="00CC764F">
              <w:rPr>
                <w:szCs w:val="19"/>
              </w:rPr>
              <w:t>01</w:t>
            </w:r>
            <w:r w:rsidR="00BE7F4C">
              <w:rPr>
                <w:szCs w:val="19"/>
              </w:rPr>
              <w:t>–</w:t>
            </w:r>
            <w:r w:rsidR="00C672DE">
              <w:rPr>
                <w:szCs w:val="19"/>
              </w:rPr>
              <w:t>0</w:t>
            </w:r>
            <w:r w:rsidR="00521EDF">
              <w:rPr>
                <w:szCs w:val="19"/>
              </w:rPr>
              <w:t>2</w:t>
            </w:r>
            <w:r w:rsidRPr="00CC764F">
              <w:rPr>
                <w:szCs w:val="19"/>
              </w:rPr>
              <w:t xml:space="preserve"> 202</w:t>
            </w:r>
            <w:r w:rsidR="00C672DE">
              <w:rPr>
                <w:szCs w:val="19"/>
              </w:rPr>
              <w:t>6</w:t>
            </w:r>
          </w:p>
        </w:tc>
      </w:tr>
      <w:tr w:rsidR="00075257" w:rsidRPr="00C57E61" w14:paraId="7787C499" w14:textId="77777777" w:rsidTr="00D7736B">
        <w:trPr>
          <w:cantSplit/>
          <w:trHeight w:val="437"/>
        </w:trPr>
        <w:tc>
          <w:tcPr>
            <w:tcW w:w="6096" w:type="dxa"/>
            <w:vMerge/>
            <w:tcBorders>
              <w:left w:val="nil"/>
              <w:bottom w:val="single" w:sz="4" w:space="0" w:color="522398"/>
            </w:tcBorders>
            <w:vAlign w:val="center"/>
          </w:tcPr>
          <w:p w14:paraId="1E4CF4CD" w14:textId="77777777" w:rsidR="00075257" w:rsidRPr="00C57E61" w:rsidRDefault="00075257" w:rsidP="00075257">
            <w:pPr>
              <w:pStyle w:val="Tabela-Gwka"/>
            </w:pPr>
          </w:p>
        </w:tc>
        <w:tc>
          <w:tcPr>
            <w:tcW w:w="2929" w:type="dxa"/>
            <w:gridSpan w:val="2"/>
            <w:tcBorders>
              <w:bottom w:val="single" w:sz="4" w:space="0" w:color="522398"/>
            </w:tcBorders>
            <w:vAlign w:val="center"/>
          </w:tcPr>
          <w:p w14:paraId="144019BE" w14:textId="6992FF2B" w:rsidR="00075257" w:rsidRPr="00C57E61" w:rsidRDefault="00075257" w:rsidP="004F5ED9">
            <w:pPr>
              <w:pStyle w:val="Tabela-Gwka"/>
            </w:pPr>
            <w:r w:rsidRPr="00CC764F">
              <w:rPr>
                <w:szCs w:val="19"/>
              </w:rPr>
              <w:t xml:space="preserve">analogiczny okres roku </w:t>
            </w:r>
            <w:r w:rsidR="004F5ED9">
              <w:rPr>
                <w:szCs w:val="19"/>
              </w:rPr>
              <w:br/>
            </w:r>
            <w:r w:rsidRPr="00CC764F">
              <w:rPr>
                <w:szCs w:val="19"/>
              </w:rPr>
              <w:t>poprzedniego = 100</w:t>
            </w:r>
          </w:p>
        </w:tc>
        <w:tc>
          <w:tcPr>
            <w:tcW w:w="1465" w:type="dxa"/>
            <w:tcBorders>
              <w:bottom w:val="single" w:sz="4" w:space="0" w:color="522398"/>
              <w:right w:val="nil"/>
            </w:tcBorders>
            <w:vAlign w:val="center"/>
          </w:tcPr>
          <w:p w14:paraId="7A284FBB" w14:textId="3EED7D9C" w:rsidR="00075257" w:rsidRPr="00C57E61" w:rsidRDefault="00075257" w:rsidP="00075257">
            <w:pPr>
              <w:pStyle w:val="Tabela-Gwka"/>
            </w:pPr>
            <w:r w:rsidRPr="00CC764F">
              <w:rPr>
                <w:szCs w:val="19"/>
              </w:rPr>
              <w:t>w odsetkach</w:t>
            </w:r>
          </w:p>
        </w:tc>
      </w:tr>
      <w:tr w:rsidR="00C672DE" w:rsidRPr="00C57E61" w14:paraId="4CA90AEB" w14:textId="77777777" w:rsidTr="00D97F84">
        <w:trPr>
          <w:cantSplit/>
          <w:trHeight w:val="170"/>
        </w:trPr>
        <w:tc>
          <w:tcPr>
            <w:tcW w:w="6096" w:type="dxa"/>
            <w:tcBorders>
              <w:top w:val="single" w:sz="4" w:space="0" w:color="522398"/>
              <w:left w:val="nil"/>
            </w:tcBorders>
            <w:vAlign w:val="center"/>
          </w:tcPr>
          <w:p w14:paraId="251065EF" w14:textId="771A6339" w:rsidR="00C672DE" w:rsidRPr="00C57E61" w:rsidRDefault="00C672DE" w:rsidP="00C672DE">
            <w:pPr>
              <w:pStyle w:val="Tabela-Boczek1pol"/>
              <w:rPr>
                <w:b/>
                <w:color w:val="000000" w:themeColor="text1"/>
                <w:szCs w:val="19"/>
              </w:rPr>
            </w:pPr>
            <w:proofErr w:type="spellStart"/>
            <w:r w:rsidRPr="00C57E61">
              <w:rPr>
                <w:b/>
                <w:szCs w:val="19"/>
              </w:rPr>
              <w:t>OGÓŁEM</w:t>
            </w:r>
            <w:r w:rsidRPr="00C57E61">
              <w:rPr>
                <w:rStyle w:val="indeksg"/>
                <w:b/>
                <w:bCs/>
              </w:rPr>
              <w:t>a</w:t>
            </w:r>
            <w:proofErr w:type="spellEnd"/>
            <w:r w:rsidRPr="00C57E61">
              <w:rPr>
                <w:rStyle w:val="indeksg"/>
                <w:b/>
                <w:bCs/>
              </w:rPr>
              <w:t xml:space="preserve"> </w:t>
            </w:r>
          </w:p>
        </w:tc>
        <w:tc>
          <w:tcPr>
            <w:tcW w:w="1464" w:type="dxa"/>
            <w:tcBorders>
              <w:top w:val="single" w:sz="4" w:space="0" w:color="522398"/>
            </w:tcBorders>
          </w:tcPr>
          <w:p w14:paraId="316DB4CC" w14:textId="56FA7C30" w:rsidR="00C672DE" w:rsidRPr="00C672DE" w:rsidRDefault="00C672DE" w:rsidP="00C672DE">
            <w:pPr>
              <w:pStyle w:val="Tabela-wypenienie"/>
              <w:rPr>
                <w:b/>
              </w:rPr>
            </w:pPr>
            <w:r w:rsidRPr="00C672DE">
              <w:rPr>
                <w:b/>
              </w:rPr>
              <w:t>90,2</w:t>
            </w:r>
          </w:p>
        </w:tc>
        <w:tc>
          <w:tcPr>
            <w:tcW w:w="1465" w:type="dxa"/>
            <w:tcBorders>
              <w:top w:val="single" w:sz="4" w:space="0" w:color="522398"/>
            </w:tcBorders>
          </w:tcPr>
          <w:p w14:paraId="012344AA" w14:textId="287DA1DA" w:rsidR="00C672DE" w:rsidRPr="00C672DE" w:rsidRDefault="00C672DE" w:rsidP="00C672DE">
            <w:pPr>
              <w:pStyle w:val="Tabela-wypenienie"/>
              <w:rPr>
                <w:b/>
              </w:rPr>
            </w:pPr>
            <w:r w:rsidRPr="00C672DE">
              <w:rPr>
                <w:b/>
              </w:rPr>
              <w:t>90,3</w:t>
            </w:r>
          </w:p>
        </w:tc>
        <w:tc>
          <w:tcPr>
            <w:tcW w:w="1465" w:type="dxa"/>
            <w:tcBorders>
              <w:top w:val="single" w:sz="4" w:space="0" w:color="522398"/>
              <w:right w:val="nil"/>
            </w:tcBorders>
          </w:tcPr>
          <w:p w14:paraId="410DE222" w14:textId="64F88EE6" w:rsidR="00C672DE" w:rsidRPr="00C672DE" w:rsidRDefault="00C672DE" w:rsidP="00C672DE">
            <w:pPr>
              <w:pStyle w:val="Tabela-wypenienie"/>
              <w:rPr>
                <w:b/>
              </w:rPr>
            </w:pPr>
            <w:r w:rsidRPr="00C672DE">
              <w:rPr>
                <w:b/>
              </w:rPr>
              <w:t>100,0</w:t>
            </w:r>
          </w:p>
        </w:tc>
      </w:tr>
      <w:tr w:rsidR="00C672DE" w:rsidRPr="00C57E61" w14:paraId="78CC9B73" w14:textId="77777777" w:rsidTr="00D97F84">
        <w:trPr>
          <w:cantSplit/>
          <w:trHeight w:val="170"/>
        </w:trPr>
        <w:tc>
          <w:tcPr>
            <w:tcW w:w="6096" w:type="dxa"/>
            <w:tcBorders>
              <w:left w:val="nil"/>
            </w:tcBorders>
            <w:vAlign w:val="center"/>
          </w:tcPr>
          <w:p w14:paraId="0C14B324" w14:textId="15EBFB40" w:rsidR="00C672DE" w:rsidRPr="00C57E61" w:rsidRDefault="00C672DE" w:rsidP="00C672DE">
            <w:pPr>
              <w:pStyle w:val="Tabela-Boczek3pol"/>
              <w:rPr>
                <w:szCs w:val="19"/>
              </w:rPr>
            </w:pPr>
            <w:r w:rsidRPr="00C57E61">
              <w:rPr>
                <w:szCs w:val="19"/>
              </w:rPr>
              <w:t>w tym:</w:t>
            </w:r>
          </w:p>
        </w:tc>
        <w:tc>
          <w:tcPr>
            <w:tcW w:w="1464" w:type="dxa"/>
          </w:tcPr>
          <w:p w14:paraId="42EFE53B" w14:textId="77777777" w:rsidR="00C672DE" w:rsidRPr="00C57E61" w:rsidRDefault="00C672DE" w:rsidP="00C672DE">
            <w:pPr>
              <w:pStyle w:val="Tabela-wypenienie"/>
            </w:pPr>
          </w:p>
        </w:tc>
        <w:tc>
          <w:tcPr>
            <w:tcW w:w="1465" w:type="dxa"/>
          </w:tcPr>
          <w:p w14:paraId="1129106C" w14:textId="25979305" w:rsidR="00C672DE" w:rsidRPr="00C57E61" w:rsidRDefault="00C672DE" w:rsidP="00C672DE">
            <w:pPr>
              <w:pStyle w:val="Tabela-wypenienie"/>
            </w:pPr>
          </w:p>
        </w:tc>
        <w:tc>
          <w:tcPr>
            <w:tcW w:w="1465" w:type="dxa"/>
            <w:tcBorders>
              <w:right w:val="nil"/>
            </w:tcBorders>
          </w:tcPr>
          <w:p w14:paraId="6F67B661" w14:textId="77777777" w:rsidR="00C672DE" w:rsidRPr="00C57E61" w:rsidRDefault="00C672DE" w:rsidP="00C672DE">
            <w:pPr>
              <w:pStyle w:val="Tabela-wypenienie"/>
            </w:pPr>
          </w:p>
        </w:tc>
      </w:tr>
      <w:tr w:rsidR="00C672DE" w:rsidRPr="00C57E61" w14:paraId="22739828" w14:textId="77777777" w:rsidTr="00D97F84">
        <w:trPr>
          <w:cantSplit/>
          <w:trHeight w:val="170"/>
        </w:trPr>
        <w:tc>
          <w:tcPr>
            <w:tcW w:w="6096" w:type="dxa"/>
            <w:tcBorders>
              <w:left w:val="nil"/>
            </w:tcBorders>
            <w:vAlign w:val="center"/>
          </w:tcPr>
          <w:p w14:paraId="5C74807D" w14:textId="77F6A228" w:rsidR="00C672DE" w:rsidRPr="00C57E61" w:rsidRDefault="00C672DE" w:rsidP="00C672DE">
            <w:pPr>
              <w:pStyle w:val="Tabela-Boczek2pol"/>
              <w:rPr>
                <w:color w:val="000000" w:themeColor="text1"/>
                <w:szCs w:val="19"/>
              </w:rPr>
            </w:pPr>
            <w:r w:rsidRPr="00C57E61">
              <w:rPr>
                <w:szCs w:val="19"/>
              </w:rPr>
              <w:t xml:space="preserve">pojazdy samochodowe, motocykle, części </w:t>
            </w:r>
          </w:p>
        </w:tc>
        <w:tc>
          <w:tcPr>
            <w:tcW w:w="1464" w:type="dxa"/>
          </w:tcPr>
          <w:p w14:paraId="36F30F1D" w14:textId="3CD10E09" w:rsidR="00C672DE" w:rsidRPr="00285E98" w:rsidRDefault="00C672DE" w:rsidP="00C672DE">
            <w:pPr>
              <w:pStyle w:val="Tabela-wypenienie"/>
            </w:pPr>
            <w:r w:rsidRPr="00220C8F">
              <w:t>74,8</w:t>
            </w:r>
          </w:p>
        </w:tc>
        <w:tc>
          <w:tcPr>
            <w:tcW w:w="1465" w:type="dxa"/>
          </w:tcPr>
          <w:p w14:paraId="7C722308" w14:textId="11EFA3BF" w:rsidR="00C672DE" w:rsidRPr="00285E98" w:rsidRDefault="00C672DE" w:rsidP="00C672DE">
            <w:pPr>
              <w:pStyle w:val="Tabela-wypenienie"/>
            </w:pPr>
            <w:r w:rsidRPr="00220C8F">
              <w:t>72,5</w:t>
            </w:r>
          </w:p>
        </w:tc>
        <w:tc>
          <w:tcPr>
            <w:tcW w:w="1465" w:type="dxa"/>
            <w:tcBorders>
              <w:right w:val="nil"/>
            </w:tcBorders>
          </w:tcPr>
          <w:p w14:paraId="41B6F220" w14:textId="3AC35EF9" w:rsidR="00C672DE" w:rsidRPr="00285E98" w:rsidRDefault="00C672DE" w:rsidP="00C672DE">
            <w:pPr>
              <w:pStyle w:val="Tabela-wypenienie"/>
            </w:pPr>
            <w:r w:rsidRPr="00220C8F">
              <w:t>7,1</w:t>
            </w:r>
          </w:p>
        </w:tc>
      </w:tr>
      <w:tr w:rsidR="00C672DE" w:rsidRPr="00C57E61" w14:paraId="12A6E6A8" w14:textId="77777777" w:rsidTr="00D97F84">
        <w:trPr>
          <w:cantSplit/>
          <w:trHeight w:val="170"/>
        </w:trPr>
        <w:tc>
          <w:tcPr>
            <w:tcW w:w="6096" w:type="dxa"/>
            <w:tcBorders>
              <w:left w:val="nil"/>
            </w:tcBorders>
            <w:vAlign w:val="center"/>
          </w:tcPr>
          <w:p w14:paraId="47A10AE6" w14:textId="111A0537" w:rsidR="00C672DE" w:rsidRPr="00C57E61" w:rsidRDefault="00C672DE" w:rsidP="00C672DE">
            <w:pPr>
              <w:pStyle w:val="Tabela-Boczek2pol"/>
              <w:rPr>
                <w:color w:val="000000" w:themeColor="text1"/>
                <w:szCs w:val="19"/>
              </w:rPr>
            </w:pPr>
            <w:r w:rsidRPr="00C57E61">
              <w:rPr>
                <w:szCs w:val="19"/>
              </w:rPr>
              <w:t xml:space="preserve">paliwa stałe, ciekłe i gazowe </w:t>
            </w:r>
          </w:p>
        </w:tc>
        <w:tc>
          <w:tcPr>
            <w:tcW w:w="1464" w:type="dxa"/>
          </w:tcPr>
          <w:p w14:paraId="76841E54" w14:textId="6EC5D762" w:rsidR="00C672DE" w:rsidRPr="00285E98" w:rsidRDefault="00C672DE" w:rsidP="00C672DE">
            <w:pPr>
              <w:pStyle w:val="Tabela-wypenienie"/>
            </w:pPr>
            <w:r w:rsidRPr="00220C8F">
              <w:t>38,3</w:t>
            </w:r>
          </w:p>
        </w:tc>
        <w:tc>
          <w:tcPr>
            <w:tcW w:w="1465" w:type="dxa"/>
          </w:tcPr>
          <w:p w14:paraId="082C07A1" w14:textId="02731084" w:rsidR="00C672DE" w:rsidRPr="00285E98" w:rsidRDefault="00C672DE" w:rsidP="00C672DE">
            <w:pPr>
              <w:pStyle w:val="Tabela-wypenienie"/>
            </w:pPr>
            <w:r w:rsidRPr="00220C8F">
              <w:t>40,8</w:t>
            </w:r>
          </w:p>
        </w:tc>
        <w:tc>
          <w:tcPr>
            <w:tcW w:w="1465" w:type="dxa"/>
            <w:tcBorders>
              <w:right w:val="nil"/>
            </w:tcBorders>
          </w:tcPr>
          <w:p w14:paraId="1C2D5873" w14:textId="19EB8EC3" w:rsidR="00C672DE" w:rsidRPr="00285E98" w:rsidRDefault="00C672DE" w:rsidP="00C672DE">
            <w:pPr>
              <w:pStyle w:val="Tabela-wypenienie"/>
            </w:pPr>
            <w:r w:rsidRPr="00220C8F">
              <w:t>4,5</w:t>
            </w:r>
          </w:p>
        </w:tc>
      </w:tr>
      <w:tr w:rsidR="00C672DE" w:rsidRPr="00C57E61" w14:paraId="6D3B86CF" w14:textId="77777777" w:rsidTr="00D97F84">
        <w:trPr>
          <w:cantSplit/>
          <w:trHeight w:val="170"/>
        </w:trPr>
        <w:tc>
          <w:tcPr>
            <w:tcW w:w="6096" w:type="dxa"/>
            <w:tcBorders>
              <w:left w:val="nil"/>
            </w:tcBorders>
            <w:vAlign w:val="center"/>
          </w:tcPr>
          <w:p w14:paraId="27EB7B52" w14:textId="38021C8C" w:rsidR="00C672DE" w:rsidRPr="00C57E61" w:rsidRDefault="00C672DE" w:rsidP="00C672DE">
            <w:pPr>
              <w:pStyle w:val="Tabela-Boczek2pol"/>
              <w:rPr>
                <w:color w:val="000000" w:themeColor="text1"/>
                <w:szCs w:val="19"/>
              </w:rPr>
            </w:pPr>
            <w:r w:rsidRPr="00C57E61">
              <w:rPr>
                <w:szCs w:val="19"/>
              </w:rPr>
              <w:t xml:space="preserve">żywność, napoje i wyroby tytoniowe </w:t>
            </w:r>
          </w:p>
        </w:tc>
        <w:tc>
          <w:tcPr>
            <w:tcW w:w="1464" w:type="dxa"/>
          </w:tcPr>
          <w:p w14:paraId="4A64DB10" w14:textId="6A967BE2" w:rsidR="00C672DE" w:rsidRPr="00285E98" w:rsidRDefault="00C672DE" w:rsidP="00C672DE">
            <w:pPr>
              <w:pStyle w:val="Tabela-wypenienie"/>
            </w:pPr>
            <w:r w:rsidRPr="00220C8F">
              <w:t>98,8</w:t>
            </w:r>
          </w:p>
        </w:tc>
        <w:tc>
          <w:tcPr>
            <w:tcW w:w="1465" w:type="dxa"/>
          </w:tcPr>
          <w:p w14:paraId="0FE6CCC9" w14:textId="7AE3DF37" w:rsidR="00C672DE" w:rsidRPr="00285E98" w:rsidRDefault="00C672DE" w:rsidP="00C672DE">
            <w:pPr>
              <w:pStyle w:val="Tabela-wypenienie"/>
            </w:pPr>
            <w:r w:rsidRPr="00220C8F">
              <w:t>101,2</w:t>
            </w:r>
          </w:p>
        </w:tc>
        <w:tc>
          <w:tcPr>
            <w:tcW w:w="1465" w:type="dxa"/>
            <w:tcBorders>
              <w:right w:val="nil"/>
            </w:tcBorders>
          </w:tcPr>
          <w:p w14:paraId="244B0640" w14:textId="32EE356D" w:rsidR="00C672DE" w:rsidRPr="00285E98" w:rsidRDefault="00C672DE" w:rsidP="00C672DE">
            <w:pPr>
              <w:pStyle w:val="Tabela-wypenienie"/>
            </w:pPr>
            <w:r w:rsidRPr="00220C8F">
              <w:t>57,9</w:t>
            </w:r>
          </w:p>
        </w:tc>
      </w:tr>
      <w:tr w:rsidR="00C672DE" w:rsidRPr="00C57E61" w14:paraId="7FB94AD4" w14:textId="77777777" w:rsidTr="00D97F84">
        <w:trPr>
          <w:cantSplit/>
          <w:trHeight w:val="170"/>
        </w:trPr>
        <w:tc>
          <w:tcPr>
            <w:tcW w:w="6096" w:type="dxa"/>
            <w:tcBorders>
              <w:left w:val="nil"/>
            </w:tcBorders>
            <w:vAlign w:val="center"/>
          </w:tcPr>
          <w:p w14:paraId="786F4462" w14:textId="1D34EA0A" w:rsidR="00C672DE" w:rsidRPr="00C57E61" w:rsidRDefault="00C672DE" w:rsidP="00C672DE">
            <w:pPr>
              <w:pStyle w:val="Tabela-Boczek2pol"/>
              <w:rPr>
                <w:szCs w:val="19"/>
              </w:rPr>
            </w:pPr>
            <w:r w:rsidRPr="00C57E61">
              <w:rPr>
                <w:szCs w:val="19"/>
              </w:rPr>
              <w:t xml:space="preserve">farmaceutyki, kosmetyki, sprzęt </w:t>
            </w:r>
            <w:r w:rsidRPr="00C57E61">
              <w:rPr>
                <w:color w:val="000000" w:themeColor="text1"/>
                <w:szCs w:val="19"/>
              </w:rPr>
              <w:t>ortopedyczny</w:t>
            </w:r>
            <w:r w:rsidRPr="00C57E61">
              <w:rPr>
                <w:szCs w:val="19"/>
              </w:rPr>
              <w:t xml:space="preserve"> </w:t>
            </w:r>
          </w:p>
        </w:tc>
        <w:tc>
          <w:tcPr>
            <w:tcW w:w="1464" w:type="dxa"/>
          </w:tcPr>
          <w:p w14:paraId="5F9F5B09" w14:textId="2C144A4E" w:rsidR="00C672DE" w:rsidRPr="00285E98" w:rsidRDefault="00C672DE" w:rsidP="00C672DE">
            <w:pPr>
              <w:pStyle w:val="Tabela-wypenienie"/>
            </w:pPr>
            <w:r w:rsidRPr="00220C8F">
              <w:t>111,8</w:t>
            </w:r>
          </w:p>
        </w:tc>
        <w:tc>
          <w:tcPr>
            <w:tcW w:w="1465" w:type="dxa"/>
          </w:tcPr>
          <w:p w14:paraId="7F7456C9" w14:textId="614C6B93" w:rsidR="00C672DE" w:rsidRPr="00285E98" w:rsidRDefault="00C672DE" w:rsidP="00C672DE">
            <w:pPr>
              <w:pStyle w:val="Tabela-wypenienie"/>
            </w:pPr>
            <w:r w:rsidRPr="00220C8F">
              <w:t>110,5</w:t>
            </w:r>
          </w:p>
        </w:tc>
        <w:tc>
          <w:tcPr>
            <w:tcW w:w="1465" w:type="dxa"/>
            <w:tcBorders>
              <w:right w:val="nil"/>
            </w:tcBorders>
          </w:tcPr>
          <w:p w14:paraId="2D325A27" w14:textId="4A4C0F01" w:rsidR="00C672DE" w:rsidRPr="00285E98" w:rsidRDefault="00C672DE" w:rsidP="00C672DE">
            <w:pPr>
              <w:pStyle w:val="Tabela-wypenienie"/>
            </w:pPr>
            <w:r w:rsidRPr="00220C8F">
              <w:t>9,6</w:t>
            </w:r>
          </w:p>
        </w:tc>
      </w:tr>
      <w:tr w:rsidR="00C672DE" w:rsidRPr="00C57E61" w14:paraId="275AE3B4" w14:textId="77777777" w:rsidTr="00D97F84">
        <w:trPr>
          <w:cantSplit/>
          <w:trHeight w:val="170"/>
        </w:trPr>
        <w:tc>
          <w:tcPr>
            <w:tcW w:w="6096" w:type="dxa"/>
            <w:tcBorders>
              <w:left w:val="nil"/>
            </w:tcBorders>
            <w:vAlign w:val="center"/>
          </w:tcPr>
          <w:p w14:paraId="24311405" w14:textId="7FAF2D6F" w:rsidR="00C672DE" w:rsidRPr="00C57E61" w:rsidRDefault="00C672DE" w:rsidP="00C672DE">
            <w:pPr>
              <w:pStyle w:val="Tabela-Boczek2pol"/>
              <w:rPr>
                <w:color w:val="000000" w:themeColor="text1"/>
                <w:szCs w:val="19"/>
              </w:rPr>
            </w:pPr>
            <w:r>
              <w:rPr>
                <w:szCs w:val="19"/>
              </w:rPr>
              <w:t xml:space="preserve">tekstylia, </w:t>
            </w:r>
            <w:r w:rsidRPr="00CD59D7">
              <w:rPr>
                <w:szCs w:val="19"/>
              </w:rPr>
              <w:t>odzież, obuwie</w:t>
            </w:r>
          </w:p>
        </w:tc>
        <w:tc>
          <w:tcPr>
            <w:tcW w:w="1464" w:type="dxa"/>
          </w:tcPr>
          <w:p w14:paraId="5EF74396" w14:textId="0AC6617F" w:rsidR="00C672DE" w:rsidRPr="00285E98" w:rsidRDefault="00C672DE" w:rsidP="00C672DE">
            <w:pPr>
              <w:pStyle w:val="Tabela-wypenienie"/>
            </w:pPr>
            <w:r w:rsidRPr="00220C8F">
              <w:t>43,2</w:t>
            </w:r>
          </w:p>
        </w:tc>
        <w:tc>
          <w:tcPr>
            <w:tcW w:w="1465" w:type="dxa"/>
          </w:tcPr>
          <w:p w14:paraId="09D9BE30" w14:textId="77591EDB" w:rsidR="00C672DE" w:rsidRPr="00285E98" w:rsidRDefault="00C672DE" w:rsidP="00C672DE">
            <w:pPr>
              <w:pStyle w:val="Tabela-wypenienie"/>
            </w:pPr>
            <w:r w:rsidRPr="00220C8F">
              <w:t>58,8</w:t>
            </w:r>
          </w:p>
        </w:tc>
        <w:tc>
          <w:tcPr>
            <w:tcW w:w="1465" w:type="dxa"/>
            <w:tcBorders>
              <w:right w:val="nil"/>
            </w:tcBorders>
          </w:tcPr>
          <w:p w14:paraId="0161FE06" w14:textId="2AE4FABA" w:rsidR="00C672DE" w:rsidRPr="00285E98" w:rsidRDefault="00C672DE" w:rsidP="00C672DE">
            <w:pPr>
              <w:pStyle w:val="Tabela-wypenienie"/>
            </w:pPr>
            <w:r w:rsidRPr="00220C8F">
              <w:t>0,5</w:t>
            </w:r>
          </w:p>
        </w:tc>
      </w:tr>
      <w:tr w:rsidR="00C672DE" w:rsidRPr="00C57E61" w14:paraId="5C3207A4" w14:textId="77777777" w:rsidTr="00D97F84">
        <w:trPr>
          <w:cantSplit/>
          <w:trHeight w:val="170"/>
        </w:trPr>
        <w:tc>
          <w:tcPr>
            <w:tcW w:w="6096" w:type="dxa"/>
            <w:tcBorders>
              <w:left w:val="nil"/>
            </w:tcBorders>
            <w:vAlign w:val="center"/>
          </w:tcPr>
          <w:p w14:paraId="60716868" w14:textId="5D1E5E43" w:rsidR="00C672DE" w:rsidRPr="00C57E61" w:rsidRDefault="00C672DE" w:rsidP="00C672DE">
            <w:pPr>
              <w:pStyle w:val="Tabela-Boczek2pol"/>
              <w:rPr>
                <w:szCs w:val="19"/>
              </w:rPr>
            </w:pPr>
            <w:r w:rsidRPr="00C57E61">
              <w:rPr>
                <w:szCs w:val="19"/>
              </w:rPr>
              <w:t xml:space="preserve">meble, RTV, AGD </w:t>
            </w:r>
          </w:p>
        </w:tc>
        <w:tc>
          <w:tcPr>
            <w:tcW w:w="1464" w:type="dxa"/>
          </w:tcPr>
          <w:p w14:paraId="79BF5477" w14:textId="3FCFE555" w:rsidR="00C672DE" w:rsidRPr="00285E98" w:rsidRDefault="00C672DE" w:rsidP="00C672DE">
            <w:pPr>
              <w:pStyle w:val="Tabela-wypenienie"/>
            </w:pPr>
            <w:r w:rsidRPr="00220C8F">
              <w:t>83,3</w:t>
            </w:r>
          </w:p>
        </w:tc>
        <w:tc>
          <w:tcPr>
            <w:tcW w:w="1465" w:type="dxa"/>
          </w:tcPr>
          <w:p w14:paraId="3C184EA5" w14:textId="309F140B" w:rsidR="00C672DE" w:rsidRPr="00285E98" w:rsidRDefault="00C672DE" w:rsidP="00C672DE">
            <w:pPr>
              <w:pStyle w:val="Tabela-wypenienie"/>
            </w:pPr>
            <w:r w:rsidRPr="00220C8F">
              <w:t>81,2</w:t>
            </w:r>
          </w:p>
        </w:tc>
        <w:tc>
          <w:tcPr>
            <w:tcW w:w="1465" w:type="dxa"/>
            <w:tcBorders>
              <w:right w:val="nil"/>
            </w:tcBorders>
          </w:tcPr>
          <w:p w14:paraId="0B8DDBB3" w14:textId="1F82EB19" w:rsidR="00C672DE" w:rsidRPr="00285E98" w:rsidRDefault="00C672DE" w:rsidP="00C672DE">
            <w:pPr>
              <w:pStyle w:val="Tabela-wypenienie"/>
            </w:pPr>
            <w:r w:rsidRPr="00220C8F">
              <w:t>3,8</w:t>
            </w:r>
          </w:p>
        </w:tc>
      </w:tr>
      <w:tr w:rsidR="00C672DE" w:rsidRPr="00C57E61" w14:paraId="090EDF33" w14:textId="77777777" w:rsidTr="00D97F84">
        <w:trPr>
          <w:cantSplit/>
          <w:trHeight w:val="170"/>
        </w:trPr>
        <w:tc>
          <w:tcPr>
            <w:tcW w:w="6096" w:type="dxa"/>
            <w:tcBorders>
              <w:left w:val="nil"/>
            </w:tcBorders>
            <w:vAlign w:val="center"/>
          </w:tcPr>
          <w:p w14:paraId="6BE3CC8D" w14:textId="0DC1ADA2" w:rsidR="00C672DE" w:rsidRPr="00C57E61" w:rsidRDefault="00C672DE" w:rsidP="00C672DE">
            <w:pPr>
              <w:pStyle w:val="Tabela-Boczek2pol"/>
              <w:rPr>
                <w:color w:val="000000" w:themeColor="text1"/>
                <w:szCs w:val="19"/>
              </w:rPr>
            </w:pPr>
            <w:r w:rsidRPr="00C57E61">
              <w:rPr>
                <w:szCs w:val="19"/>
              </w:rPr>
              <w:t xml:space="preserve">prasa, książki, pozostała </w:t>
            </w:r>
            <w:r w:rsidRPr="00C57E61">
              <w:rPr>
                <w:color w:val="000000" w:themeColor="text1"/>
                <w:szCs w:val="19"/>
              </w:rPr>
              <w:t>sprzedaż</w:t>
            </w:r>
            <w:r w:rsidRPr="00C57E61">
              <w:rPr>
                <w:szCs w:val="19"/>
              </w:rPr>
              <w:t xml:space="preserve"> w wyspecjalizowanych sklepach </w:t>
            </w:r>
          </w:p>
        </w:tc>
        <w:tc>
          <w:tcPr>
            <w:tcW w:w="1464" w:type="dxa"/>
          </w:tcPr>
          <w:p w14:paraId="27D85E5D" w14:textId="202DD4A0" w:rsidR="00C672DE" w:rsidRPr="00285E98" w:rsidRDefault="00C672DE" w:rsidP="00C672DE">
            <w:pPr>
              <w:pStyle w:val="Tabela-wypenienie"/>
            </w:pPr>
            <w:r w:rsidRPr="00220C8F">
              <w:t>61,8</w:t>
            </w:r>
          </w:p>
        </w:tc>
        <w:tc>
          <w:tcPr>
            <w:tcW w:w="1465" w:type="dxa"/>
          </w:tcPr>
          <w:p w14:paraId="1D2B333D" w14:textId="31619310" w:rsidR="00C672DE" w:rsidRPr="00285E98" w:rsidRDefault="00C672DE" w:rsidP="00C672DE">
            <w:pPr>
              <w:pStyle w:val="Tabela-wypenienie"/>
            </w:pPr>
            <w:r w:rsidRPr="00220C8F">
              <w:t>47,7</w:t>
            </w:r>
          </w:p>
        </w:tc>
        <w:tc>
          <w:tcPr>
            <w:tcW w:w="1465" w:type="dxa"/>
            <w:tcBorders>
              <w:right w:val="nil"/>
            </w:tcBorders>
          </w:tcPr>
          <w:p w14:paraId="1D5961EF" w14:textId="2DE57516" w:rsidR="00C672DE" w:rsidRPr="00285E98" w:rsidRDefault="00C672DE" w:rsidP="00C672DE">
            <w:pPr>
              <w:pStyle w:val="Tabela-wypenienie"/>
            </w:pPr>
            <w:r w:rsidRPr="00220C8F">
              <w:t>1,3</w:t>
            </w:r>
          </w:p>
        </w:tc>
      </w:tr>
      <w:tr w:rsidR="00C672DE" w:rsidRPr="00C57E61" w14:paraId="51F5C5DD" w14:textId="77777777" w:rsidTr="00D97F84">
        <w:trPr>
          <w:cantSplit/>
          <w:trHeight w:val="170"/>
        </w:trPr>
        <w:tc>
          <w:tcPr>
            <w:tcW w:w="6096" w:type="dxa"/>
            <w:tcBorders>
              <w:left w:val="nil"/>
            </w:tcBorders>
            <w:vAlign w:val="center"/>
          </w:tcPr>
          <w:p w14:paraId="1A95650C" w14:textId="2003A087" w:rsidR="00C672DE" w:rsidRPr="00C57E61" w:rsidRDefault="00C672DE" w:rsidP="00C672DE">
            <w:pPr>
              <w:pStyle w:val="Tabela-Boczek2pol"/>
              <w:rPr>
                <w:color w:val="000000" w:themeColor="text1"/>
                <w:szCs w:val="19"/>
              </w:rPr>
            </w:pPr>
            <w:r w:rsidRPr="00C57E61">
              <w:rPr>
                <w:szCs w:val="19"/>
              </w:rPr>
              <w:t xml:space="preserve">pozostałe </w:t>
            </w:r>
          </w:p>
        </w:tc>
        <w:tc>
          <w:tcPr>
            <w:tcW w:w="1464" w:type="dxa"/>
          </w:tcPr>
          <w:p w14:paraId="6BE76B6B" w14:textId="0CAB3DC0" w:rsidR="00C672DE" w:rsidRPr="00285E98" w:rsidRDefault="00C672DE" w:rsidP="00C672DE">
            <w:pPr>
              <w:pStyle w:val="Tabela-wypenienie"/>
            </w:pPr>
            <w:r w:rsidRPr="00220C8F">
              <w:t>115,1</w:t>
            </w:r>
          </w:p>
        </w:tc>
        <w:tc>
          <w:tcPr>
            <w:tcW w:w="1465" w:type="dxa"/>
          </w:tcPr>
          <w:p w14:paraId="705235B4" w14:textId="03281648" w:rsidR="00C672DE" w:rsidRPr="00285E98" w:rsidRDefault="00C672DE" w:rsidP="00C672DE">
            <w:pPr>
              <w:pStyle w:val="Tabela-wypenienie"/>
            </w:pPr>
            <w:r w:rsidRPr="00220C8F">
              <w:t>112,0</w:t>
            </w:r>
          </w:p>
        </w:tc>
        <w:tc>
          <w:tcPr>
            <w:tcW w:w="1465" w:type="dxa"/>
            <w:tcBorders>
              <w:right w:val="nil"/>
            </w:tcBorders>
          </w:tcPr>
          <w:p w14:paraId="1CE32B03" w14:textId="69BF60DF" w:rsidR="00C672DE" w:rsidRPr="00285E98" w:rsidRDefault="00C672DE" w:rsidP="00C672DE">
            <w:pPr>
              <w:pStyle w:val="Tabela-wypenienie"/>
            </w:pPr>
            <w:r w:rsidRPr="00220C8F">
              <w:t>8,4</w:t>
            </w:r>
          </w:p>
        </w:tc>
      </w:tr>
    </w:tbl>
    <w:p w14:paraId="5CB49CD4" w14:textId="3147B07F" w:rsidR="00934A0E" w:rsidRDefault="00934A0E" w:rsidP="000D3C65">
      <w:pPr>
        <w:pStyle w:val="Tabela-Notka"/>
        <w:jc w:val="both"/>
        <w:rPr>
          <w:color w:val="000000" w:themeColor="text1"/>
        </w:rPr>
      </w:pPr>
      <w:r w:rsidRPr="00002A64">
        <w:t>a</w:t>
      </w:r>
      <w:r w:rsidRPr="003C5C5A">
        <w:rPr>
          <w:i/>
        </w:rPr>
        <w:t xml:space="preserve"> </w:t>
      </w:r>
      <w:r w:rsidRPr="003C5C5A">
        <w:t xml:space="preserve">Grupowania przedsiębiorstw dokonano na podstawie Polskiej Klasyfikacji Działalności – PKD 2007, zaliczając przedsiębiorstwo do określonej kategorii </w:t>
      </w:r>
      <w:r>
        <w:t>we</w:t>
      </w:r>
      <w:r w:rsidRPr="003C5C5A">
        <w:t xml:space="preserve">dług </w:t>
      </w:r>
      <w:r w:rsidRPr="004411C7">
        <w:t>przeważającego</w:t>
      </w:r>
      <w:r w:rsidRPr="003C5C5A">
        <w:t xml:space="preserve"> rodzaju działalności, zgodnie z aktualnym w omawianym okresie stanem organizacyjnym. Odnotowane zmiany (wzrost/spadek) sprzedaży </w:t>
      </w:r>
      <w:r w:rsidRPr="00232135">
        <w:t>detalicznej</w:t>
      </w:r>
      <w:r w:rsidRPr="003C5C5A">
        <w:t xml:space="preserve"> w poszczególnych grupach rodzajów działalności przedsiębiorst</w:t>
      </w:r>
      <w:r>
        <w:t xml:space="preserve">w mogą zatem również wynikać ze </w:t>
      </w:r>
      <w:r w:rsidRPr="003C5C5A">
        <w:t>zmiany przeważającego rodzaju działalności przedsiębiorstwa oraz zmian organizacyjnych. Nie ma to wpływu na dynami</w:t>
      </w:r>
      <w:r>
        <w:t>kę sprzedaży detalicznej ogółem</w:t>
      </w:r>
      <w:r w:rsidRPr="00A61E98">
        <w:rPr>
          <w:color w:val="000000" w:themeColor="text1"/>
        </w:rPr>
        <w:t>.</w:t>
      </w:r>
    </w:p>
    <w:p w14:paraId="6FA6A479" w14:textId="77777777" w:rsidR="00A03615" w:rsidRDefault="00A03615" w:rsidP="000D3C65">
      <w:pPr>
        <w:pStyle w:val="Tabela-Notka"/>
        <w:jc w:val="both"/>
        <w:rPr>
          <w:color w:val="000000" w:themeColor="text1"/>
        </w:rPr>
      </w:pPr>
    </w:p>
    <w:p w14:paraId="46CB32A7" w14:textId="3FC3C801" w:rsidR="00A03615" w:rsidRPr="00593A9A" w:rsidRDefault="00075257" w:rsidP="00593A9A">
      <w:pPr>
        <w:pStyle w:val="tytuwykresu"/>
        <w:spacing w:before="120" w:after="120"/>
        <w:jc w:val="both"/>
        <w:rPr>
          <w:b w:val="0"/>
        </w:rPr>
      </w:pPr>
      <w:r w:rsidRPr="00593A9A">
        <w:rPr>
          <w:szCs w:val="19"/>
        </w:rPr>
        <w:t>Sprzedaż</w:t>
      </w:r>
      <w:r w:rsidRPr="00593A9A">
        <w:rPr>
          <w:bCs/>
        </w:rPr>
        <w:t xml:space="preserve"> hurtowa</w:t>
      </w:r>
      <w:r w:rsidRPr="00593A9A">
        <w:rPr>
          <w:b w:val="0"/>
        </w:rPr>
        <w:t xml:space="preserve"> </w:t>
      </w:r>
      <w:r w:rsidR="00593A9A" w:rsidRPr="00593A9A">
        <w:rPr>
          <w:b w:val="0"/>
        </w:rPr>
        <w:t xml:space="preserve">(w cenach bieżących) </w:t>
      </w:r>
      <w:r w:rsidR="00C672DE" w:rsidRPr="00C672DE">
        <w:rPr>
          <w:b w:val="0"/>
        </w:rPr>
        <w:t>w przedsiębiorstwach handlowych w lutym 2026 r. była wyższa o 11,9% niż przed rokiem, w tym w przedsiębiorstwach hurtowych – o 9,9%. W porównaniu z miesiącem poprzednim sprzedaż hurtowa w przedsiębiorstwach handlowych była wyższa o 1,1%, a w przedsiębiorstwach hurtowych – o 0,1%. W okresie styczeń-luty br., w porównaniu z analogicznym okresem ub. roku, sprzedaż hurtowa w przedsiębiorstwach handlowych była wyższa o 10,6%, w tym w przedsiębiorstwach hurtowych – o 7,7%.</w:t>
      </w:r>
    </w:p>
    <w:p w14:paraId="67009CE8" w14:textId="77777777" w:rsidR="00A03615" w:rsidRDefault="00A03615" w:rsidP="000D3C65">
      <w:pPr>
        <w:pStyle w:val="Tabela-Notka"/>
        <w:jc w:val="both"/>
        <w:rPr>
          <w:rFonts w:cs="Arial"/>
          <w:bCs/>
          <w:color w:val="000000" w:themeColor="text1"/>
        </w:rPr>
      </w:pPr>
    </w:p>
    <w:p w14:paraId="7C6311D9" w14:textId="73EF31E6" w:rsidR="00A03615" w:rsidRDefault="00A03615">
      <w:pPr>
        <w:autoSpaceDE/>
        <w:autoSpaceDN/>
        <w:adjustRightInd/>
        <w:spacing w:before="0" w:after="160" w:line="259" w:lineRule="auto"/>
        <w:ind w:firstLine="0"/>
        <w:jc w:val="left"/>
        <w:textAlignment w:val="auto"/>
        <w:rPr>
          <w:rFonts w:cs="Arial"/>
          <w:bCs/>
          <w:color w:val="000000" w:themeColor="text1"/>
          <w:sz w:val="16"/>
        </w:rPr>
      </w:pPr>
      <w:r>
        <w:rPr>
          <w:rFonts w:cs="Arial"/>
          <w:bCs/>
          <w:color w:val="000000" w:themeColor="text1"/>
        </w:rPr>
        <w:br w:type="page"/>
      </w:r>
    </w:p>
    <w:p w14:paraId="390CDFE2" w14:textId="3B6713FA" w:rsidR="008F7D86" w:rsidRPr="003F3FFC" w:rsidRDefault="008F7D86" w:rsidP="00D2354A">
      <w:pPr>
        <w:pStyle w:val="Tytudziau"/>
      </w:pPr>
      <w:bookmarkStart w:id="20" w:name="_Toc165360869"/>
      <w:r>
        <w:lastRenderedPageBreak/>
        <w:t>Podmioty gospodarki narodowej</w:t>
      </w:r>
      <w:bookmarkEnd w:id="20"/>
    </w:p>
    <w:p w14:paraId="1C8F4AA8" w14:textId="6F9EFAE3" w:rsidR="00075257" w:rsidRPr="00B441E2" w:rsidRDefault="00C26263" w:rsidP="00B441E2">
      <w:pPr>
        <w:pStyle w:val="tytuwykresu"/>
        <w:spacing w:before="120" w:after="120"/>
        <w:jc w:val="both"/>
        <w:rPr>
          <w:b w:val="0"/>
        </w:rPr>
      </w:pPr>
      <w:r w:rsidRPr="00C26263">
        <w:rPr>
          <w:b w:val="0"/>
        </w:rPr>
        <w:t>Według stanu na koniec lutego 2026</w:t>
      </w:r>
      <w:r w:rsidR="00FC5FBF">
        <w:rPr>
          <w:b w:val="0"/>
        </w:rPr>
        <w:t xml:space="preserve"> </w:t>
      </w:r>
      <w:r w:rsidRPr="00C26263">
        <w:rPr>
          <w:b w:val="0"/>
        </w:rPr>
        <w:t xml:space="preserve">r. w rejestrze REGON wpisanych było 221,3 tys. </w:t>
      </w:r>
      <w:r w:rsidR="00370E22" w:rsidRPr="00B441E2">
        <w:t>podmiotów gospodarki narodowej</w:t>
      </w:r>
      <w:r w:rsidR="00370E22" w:rsidRPr="006216E9">
        <w:rPr>
          <w:b w:val="0"/>
          <w:vertAlign w:val="superscript"/>
        </w:rPr>
        <w:t>5</w:t>
      </w:r>
      <w:r w:rsidR="00370E22" w:rsidRPr="00B441E2">
        <w:rPr>
          <w:b w:val="0"/>
        </w:rPr>
        <w:t xml:space="preserve">, </w:t>
      </w:r>
      <w:r w:rsidR="002B7912">
        <w:rPr>
          <w:b w:val="0"/>
        </w:rPr>
        <w:br/>
      </w:r>
      <w:r w:rsidR="00370E22" w:rsidRPr="00B441E2">
        <w:rPr>
          <w:b w:val="0"/>
        </w:rPr>
        <w:t xml:space="preserve">tj. </w:t>
      </w:r>
      <w:r w:rsidR="007269B1" w:rsidRPr="007269B1">
        <w:rPr>
          <w:b w:val="0"/>
        </w:rPr>
        <w:t>więcej o 2,0% niż przed rokiem i o 0,1% niż w końcu stycznia br.</w:t>
      </w:r>
    </w:p>
    <w:p w14:paraId="572D27AC" w14:textId="02A4CE8E" w:rsidR="00370E22" w:rsidRPr="00B441E2" w:rsidRDefault="007269B1" w:rsidP="00B441E2">
      <w:pPr>
        <w:pStyle w:val="tytuwykresu"/>
        <w:spacing w:before="120" w:after="120"/>
        <w:jc w:val="both"/>
        <w:rPr>
          <w:b w:val="0"/>
        </w:rPr>
      </w:pPr>
      <w:r w:rsidRPr="007269B1">
        <w:rPr>
          <w:b w:val="0"/>
        </w:rPr>
        <w:t xml:space="preserve">Liczba zarejestrowanych </w:t>
      </w:r>
      <w:r w:rsidRPr="007269B1">
        <w:t>osób fizycznych</w:t>
      </w:r>
      <w:r w:rsidRPr="007269B1">
        <w:rPr>
          <w:b w:val="0"/>
        </w:rPr>
        <w:t xml:space="preserve"> prowadzących działalność gospodarczą wyniosła 164,8 tys. i w porównaniu z lutym 2025 r. wzrosła o 1,7%. Do rejestru REGON wpisanych było 31,1 tys. </w:t>
      </w:r>
      <w:r w:rsidRPr="007269B1">
        <w:t>spółek</w:t>
      </w:r>
      <w:r w:rsidRPr="007269B1">
        <w:rPr>
          <w:b w:val="0"/>
        </w:rPr>
        <w:t>, w tym 21,3 tys. spółek handlowych i 9,6 tys. spółek cywilnych. Liczba spółek, w tym spółek handlowych wzrosła w skali roku odpowiednio o 4,2%, i o 6,5%</w:t>
      </w:r>
      <w:r w:rsidR="00FC5FBF">
        <w:rPr>
          <w:b w:val="0"/>
        </w:rPr>
        <w:t>.</w:t>
      </w:r>
      <w:r w:rsidRPr="007269B1">
        <w:rPr>
          <w:b w:val="0"/>
        </w:rPr>
        <w:t xml:space="preserve"> W analizowanym okresie najwyższą dynamikę wzrostu liczby podmiotów, w stosunku do roku ubiegłego, odnotowano w sekcjach: „Administrowanie i działalność wspierająca” (o 12,7%), „Wytwarzanie i zaopatrywanie w energię elektryczną, gaz, parę wodną i gorącą wodę” (o 10,4%), „Opieka zdrowotna i pomoc społeczna” (o 5,5%), „Informacja i komunikacja” (o 4,9%)</w:t>
      </w:r>
      <w:r>
        <w:rPr>
          <w:b w:val="0"/>
        </w:rPr>
        <w:t>,</w:t>
      </w:r>
      <w:r w:rsidRPr="007269B1">
        <w:rPr>
          <w:b w:val="0"/>
        </w:rPr>
        <w:t xml:space="preserve"> „Działalność profesjonalna, naukowa i techniczna” (o 3,8%).</w:t>
      </w:r>
    </w:p>
    <w:p w14:paraId="0698A09F" w14:textId="679AAF00" w:rsidR="00075257" w:rsidRPr="00B441E2" w:rsidRDefault="004B71F4" w:rsidP="00B441E2">
      <w:pPr>
        <w:pStyle w:val="tytuwykresu"/>
        <w:spacing w:before="120" w:after="120"/>
        <w:jc w:val="both"/>
        <w:rPr>
          <w:b w:val="0"/>
        </w:rPr>
      </w:pPr>
      <w:r w:rsidRPr="00B441E2">
        <w:t>Według</w:t>
      </w:r>
      <w:r w:rsidRPr="00B441E2">
        <w:rPr>
          <w:b w:val="0"/>
        </w:rPr>
        <w:t xml:space="preserve"> </w:t>
      </w:r>
      <w:r w:rsidRPr="00B441E2">
        <w:t>przewidywanej liczby pracujących</w:t>
      </w:r>
      <w:r w:rsidRPr="00B441E2">
        <w:rPr>
          <w:b w:val="0"/>
        </w:rPr>
        <w:t xml:space="preserve">, </w:t>
      </w:r>
      <w:r w:rsidR="007269B1" w:rsidRPr="007269B1">
        <w:rPr>
          <w:b w:val="0"/>
        </w:rPr>
        <w:t>przeważały podmioty o liczbie pracujących poniżej 10 osób (97,2% ogółu podmiotów). Udział podmiotów o przewidywanej liczbie pracujących 10-49 wyniósł 2,3%, a podmioty powyżej 49 pracujących stanowiły 0,5% wszystkich podmiotów wpisanych do rejestru REGON. W skali roku wzrost liczby podmiotów wystąpił w przedziale liczby pracujących 0-9, tj. o 2,1%.</w:t>
      </w:r>
    </w:p>
    <w:p w14:paraId="2856AE95" w14:textId="0CBC6554" w:rsidR="00075257" w:rsidRPr="00B441E2" w:rsidRDefault="007269B1" w:rsidP="00B441E2">
      <w:pPr>
        <w:pStyle w:val="tytuwykresu"/>
        <w:spacing w:before="120" w:after="120"/>
        <w:jc w:val="both"/>
        <w:rPr>
          <w:b w:val="0"/>
        </w:rPr>
      </w:pPr>
      <w:r w:rsidRPr="007269B1">
        <w:rPr>
          <w:b w:val="0"/>
        </w:rPr>
        <w:t>W lutym 2026</w:t>
      </w:r>
      <w:r>
        <w:rPr>
          <w:b w:val="0"/>
        </w:rPr>
        <w:t xml:space="preserve"> </w:t>
      </w:r>
      <w:r w:rsidRPr="007269B1">
        <w:rPr>
          <w:b w:val="0"/>
        </w:rPr>
        <w:t xml:space="preserve">r. do rejestru REGON wpisano 1013 </w:t>
      </w:r>
      <w:r w:rsidRPr="007269B1">
        <w:t>nowych podmiotów</w:t>
      </w:r>
      <w:r w:rsidRPr="007269B1">
        <w:rPr>
          <w:b w:val="0"/>
        </w:rPr>
        <w:t>, tj. o 11,0% mniej niż w styczniu br. Wśród nowo zarejestrowanych jednostek przeważały osoby fizyczne prowadzące działalność gospodarczą, których wpisano 754 (o 15,3% mniej niż przed miesiącem). Liczba nowo zarejestrowanych spółek handlowych wzrosła o 19,0%, w tym spółek z ograniczoną odpowiedzialnością o 19,7%.</w:t>
      </w:r>
    </w:p>
    <w:p w14:paraId="2984BB34" w14:textId="0794D676" w:rsidR="00F27799" w:rsidRPr="00075257" w:rsidRDefault="007269B1" w:rsidP="00B441E2">
      <w:pPr>
        <w:pStyle w:val="tytuwykresu"/>
        <w:spacing w:before="120" w:after="120"/>
        <w:jc w:val="both"/>
        <w:rPr>
          <w:rFonts w:cs="FiraSans-Regular"/>
        </w:rPr>
      </w:pPr>
      <w:r w:rsidRPr="007269B1">
        <w:rPr>
          <w:b w:val="0"/>
        </w:rPr>
        <w:t xml:space="preserve">W lutym br. </w:t>
      </w:r>
      <w:r w:rsidRPr="007269B1">
        <w:t>wykreślono</w:t>
      </w:r>
      <w:r w:rsidRPr="007269B1">
        <w:rPr>
          <w:b w:val="0"/>
        </w:rPr>
        <w:t xml:space="preserve"> z rejestru REGON 697 podmiotów (o 34,4% mniej niż przed miesiącem), w tym 623 osoby fizyczne prowadzące działalność gospodarczą (o 33,1% mniej niż przed miesiącem).</w:t>
      </w:r>
    </w:p>
    <w:p w14:paraId="4206D815" w14:textId="36FF88C3" w:rsidR="00944404" w:rsidRDefault="007269B1" w:rsidP="00B63D3B">
      <w:pPr>
        <w:pStyle w:val="Tabela-wykres-tyty"/>
      </w:pPr>
      <w:r>
        <w:rPr>
          <w:noProof/>
        </w:rPr>
        <w:drawing>
          <wp:anchor distT="0" distB="0" distL="114300" distR="114300" simplePos="0" relativeHeight="255313920" behindDoc="0" locked="0" layoutInCell="1" allowOverlap="1" wp14:anchorId="60B8A296" wp14:editId="0070BA0C">
            <wp:simplePos x="0" y="0"/>
            <wp:positionH relativeFrom="column">
              <wp:posOffset>3175</wp:posOffset>
            </wp:positionH>
            <wp:positionV relativeFrom="paragraph">
              <wp:posOffset>590448</wp:posOffset>
            </wp:positionV>
            <wp:extent cx="6635115" cy="3160395"/>
            <wp:effectExtent l="0" t="0" r="0" b="0"/>
            <wp:wrapTopAndBottom/>
            <wp:docPr id="29" name="Obraz 29" descr="Wykres 10. Podmioty gospodarki narodowej nowo zarejestrowane i wyrejestrowane według powiatów w lutym 2026 r.&#10;&#10;Na wykresie słupkowym zaprezentowano liczbę nowo zarejestrowanych i wyrejestrowanych podmiotów gospodarki narodowej według powiatów województwa lubelskiego. &#10;Dane do wykresu są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35115" cy="3160395"/>
                    </a:xfrm>
                    <a:prstGeom prst="rect">
                      <a:avLst/>
                    </a:prstGeom>
                    <a:noFill/>
                    <a:ln>
                      <a:noFill/>
                    </a:ln>
                  </pic:spPr>
                </pic:pic>
              </a:graphicData>
            </a:graphic>
            <wp14:sizeRelH relativeFrom="page">
              <wp14:pctWidth>0</wp14:pctWidth>
            </wp14:sizeRelH>
            <wp14:sizeRelV relativeFrom="page">
              <wp14:pctHeight>0</wp14:pctHeight>
            </wp14:sizeRelV>
          </wp:anchor>
        </w:drawing>
      </w:r>
      <w:r w:rsidR="006255C1" w:rsidRPr="00B441E2">
        <w:t>W</w:t>
      </w:r>
      <w:r w:rsidR="00944404" w:rsidRPr="00B441E2">
        <w:t xml:space="preserve">ykres </w:t>
      </w:r>
      <w:r w:rsidR="001923CF" w:rsidRPr="00B441E2">
        <w:t>1</w:t>
      </w:r>
      <w:r w:rsidR="00FE75DD" w:rsidRPr="00B441E2">
        <w:t>0</w:t>
      </w:r>
      <w:r w:rsidR="008D2379" w:rsidRPr="00B441E2">
        <w:t>. P</w:t>
      </w:r>
      <w:r w:rsidR="00944404" w:rsidRPr="00B441E2">
        <w:t>odmioty gospodarki narodowej nowo zarejestrowane i wyrejestrowane</w:t>
      </w:r>
      <w:r w:rsidR="00C649C7" w:rsidRPr="00B441E2">
        <w:t xml:space="preserve"> według powiatów</w:t>
      </w:r>
      <w:r w:rsidR="00944404" w:rsidRPr="00B441E2">
        <w:t xml:space="preserve"> </w:t>
      </w:r>
      <w:r w:rsidR="00C44D0B" w:rsidRPr="00B441E2">
        <w:br/>
      </w:r>
      <w:r w:rsidR="006512CB" w:rsidRPr="00B441E2">
        <w:t xml:space="preserve">                     </w:t>
      </w:r>
      <w:r w:rsidR="00495626" w:rsidRPr="00B441E2">
        <w:t xml:space="preserve">w </w:t>
      </w:r>
      <w:r>
        <w:t>lutym</w:t>
      </w:r>
      <w:r w:rsidR="00944404" w:rsidRPr="00B441E2">
        <w:t xml:space="preserve"> </w:t>
      </w:r>
      <w:r w:rsidR="00D638EB" w:rsidRPr="00B441E2">
        <w:t>202</w:t>
      </w:r>
      <w:r>
        <w:t>6</w:t>
      </w:r>
      <w:r w:rsidR="00944404" w:rsidRPr="00B441E2">
        <w:t xml:space="preserve"> r.</w:t>
      </w:r>
      <w:r w:rsidR="00D34367" w:rsidRPr="00D34367">
        <w:t xml:space="preserve"> </w:t>
      </w:r>
    </w:p>
    <w:p w14:paraId="2A143670" w14:textId="32F33330" w:rsidR="009B0BCE" w:rsidRDefault="009B0BCE" w:rsidP="001B562E">
      <w:pPr>
        <w:pStyle w:val="tytuwykresu"/>
        <w:spacing w:before="120" w:after="120"/>
        <w:jc w:val="both"/>
        <w:rPr>
          <w:b w:val="0"/>
        </w:rPr>
      </w:pPr>
      <w:r>
        <w:rPr>
          <w:noProof/>
        </w:rPr>
        <w:drawing>
          <wp:inline distT="0" distB="0" distL="0" distR="0" wp14:anchorId="5EC825D7" wp14:editId="4AB868F1">
            <wp:extent cx="6635115" cy="3006725"/>
            <wp:effectExtent l="0" t="0" r="0" b="0"/>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35115" cy="3006725"/>
                    </a:xfrm>
                    <a:prstGeom prst="rect">
                      <a:avLst/>
                    </a:prstGeom>
                    <a:noFill/>
                    <a:ln>
                      <a:noFill/>
                    </a:ln>
                  </pic:spPr>
                </pic:pic>
              </a:graphicData>
            </a:graphic>
          </wp:inline>
        </w:drawing>
      </w:r>
      <w:r w:rsidR="007269B1" w:rsidRPr="007269B1">
        <w:t xml:space="preserve"> </w:t>
      </w:r>
    </w:p>
    <w:p w14:paraId="6ABEAE3A" w14:textId="73F41B2C" w:rsidR="00D7736B" w:rsidRDefault="007269B1" w:rsidP="001B562E">
      <w:pPr>
        <w:pStyle w:val="tytuwykresu"/>
        <w:spacing w:before="120" w:after="120"/>
        <w:jc w:val="both"/>
        <w:rPr>
          <w:lang w:eastAsia="pl-PL"/>
        </w:rPr>
      </w:pPr>
      <w:r w:rsidRPr="007269B1">
        <w:rPr>
          <w:b w:val="0"/>
        </w:rPr>
        <w:t>Według stanu na koniec lutego 2026 r. w rejestrze REGON 37064 podmiotów miało zawieszoną działalność (o 0,7% więcej niż przed miesiącem). Zdecydowaną większość stanowiły osoby fizyczne prowadzące działalność gospodarczą (96,7%, podobnie przed miesiącem).</w:t>
      </w:r>
    </w:p>
    <w:p w14:paraId="3F9A0F8F" w14:textId="32F0CCDA" w:rsidR="00D7736B" w:rsidRPr="00BD3E74" w:rsidRDefault="00D7736B" w:rsidP="00D7736B">
      <w:pPr>
        <w:pStyle w:val="Tabela-Notka"/>
        <w:rPr>
          <w:lang w:eastAsia="pl-PL"/>
        </w:rPr>
      </w:pPr>
      <w:r>
        <w:rPr>
          <w:lang w:eastAsia="pl-PL"/>
        </w:rPr>
        <w:t>_______________</w:t>
      </w:r>
    </w:p>
    <w:p w14:paraId="1453B7CB" w14:textId="1D432859" w:rsidR="001B562E" w:rsidRDefault="00D7736B" w:rsidP="002369FB">
      <w:pPr>
        <w:pStyle w:val="Tabela-Notka"/>
        <w:spacing w:after="840"/>
      </w:pPr>
      <w:r>
        <w:t>5 Dotyczy osób prawnych, jednostek organizacyjnych niemających osobowości prawnej oraz osób fizycznych prowadzących działalność gospodarczą (bez osób fizycznych prowadzących gospodarstwa indywidualne w rolnictwie).</w:t>
      </w:r>
    </w:p>
    <w:p w14:paraId="346F9016" w14:textId="77777777" w:rsidR="001B562E" w:rsidRDefault="001B562E">
      <w:pPr>
        <w:autoSpaceDE/>
        <w:autoSpaceDN/>
        <w:adjustRightInd/>
        <w:spacing w:before="0" w:after="160" w:line="259" w:lineRule="auto"/>
        <w:ind w:firstLine="0"/>
        <w:jc w:val="left"/>
        <w:textAlignment w:val="auto"/>
        <w:rPr>
          <w:sz w:val="16"/>
        </w:rPr>
      </w:pPr>
      <w:r>
        <w:br w:type="page"/>
      </w:r>
    </w:p>
    <w:p w14:paraId="51329622" w14:textId="0CE355C3" w:rsidR="00045FB7" w:rsidRDefault="007269B1" w:rsidP="00B63D3B">
      <w:pPr>
        <w:pStyle w:val="Tabela-wykres-tyty"/>
      </w:pPr>
      <w:r>
        <w:rPr>
          <w:noProof/>
        </w:rPr>
        <w:lastRenderedPageBreak/>
        <w:drawing>
          <wp:anchor distT="0" distB="0" distL="114300" distR="114300" simplePos="0" relativeHeight="255314944" behindDoc="0" locked="0" layoutInCell="1" allowOverlap="1" wp14:anchorId="02764B1E" wp14:editId="6A154539">
            <wp:simplePos x="0" y="0"/>
            <wp:positionH relativeFrom="column">
              <wp:posOffset>3175</wp:posOffset>
            </wp:positionH>
            <wp:positionV relativeFrom="paragraph">
              <wp:posOffset>434670</wp:posOffset>
            </wp:positionV>
            <wp:extent cx="6635115" cy="4535170"/>
            <wp:effectExtent l="0" t="0" r="0" b="0"/>
            <wp:wrapTopAndBottom/>
            <wp:docPr id="31" name="Obraz 31" descr="Mapa 3. Podmioty gospodarki narodowej z zawieszoną działalnością według powiatów w 2026 r. (stan w końcu lutego).&#10;Na mapie przedstawiono zmiany liczby podmiotów gospodarki narodowej oraz osób fizycznych z zawieszoną działalnością według powiatów. Dane do mapy dostępne w załączonym pliku excel.&#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35115" cy="4535170"/>
                    </a:xfrm>
                    <a:prstGeom prst="rect">
                      <a:avLst/>
                    </a:prstGeom>
                    <a:noFill/>
                    <a:ln>
                      <a:noFill/>
                    </a:ln>
                  </pic:spPr>
                </pic:pic>
              </a:graphicData>
            </a:graphic>
            <wp14:sizeRelH relativeFrom="page">
              <wp14:pctWidth>0</wp14:pctWidth>
            </wp14:sizeRelH>
            <wp14:sizeRelV relativeFrom="page">
              <wp14:pctHeight>0</wp14:pctHeight>
            </wp14:sizeRelV>
          </wp:anchor>
        </w:drawing>
      </w:r>
      <w:r w:rsidR="006A0AAF" w:rsidRPr="001B562E">
        <w:t>Mapa</w:t>
      </w:r>
      <w:r w:rsidR="00BB3E14" w:rsidRPr="001B562E">
        <w:t xml:space="preserve"> </w:t>
      </w:r>
      <w:r w:rsidR="006A0AAF" w:rsidRPr="001B562E">
        <w:t xml:space="preserve">3. Podmioty gospodarki narodowej z zawieszoną działalnością </w:t>
      </w:r>
      <w:r w:rsidR="000C434C" w:rsidRPr="001B562E">
        <w:t>według powiatów w</w:t>
      </w:r>
      <w:r w:rsidR="006512CB" w:rsidRPr="001B562E">
        <w:t xml:space="preserve"> </w:t>
      </w:r>
      <w:r w:rsidR="00D638EB" w:rsidRPr="001B562E">
        <w:t>202</w:t>
      </w:r>
      <w:r>
        <w:t>6</w:t>
      </w:r>
      <w:r w:rsidR="00C649C7" w:rsidRPr="001B562E">
        <w:t xml:space="preserve"> r.</w:t>
      </w:r>
      <w:r w:rsidR="006512CB" w:rsidRPr="001B562E">
        <w:br/>
      </w:r>
      <w:r w:rsidR="00397D37" w:rsidRPr="001B562E">
        <w:tab/>
      </w:r>
      <w:r w:rsidR="00397D37" w:rsidRPr="001B562E">
        <w:rPr>
          <w:b w:val="0"/>
        </w:rPr>
        <w:t xml:space="preserve">Stan w końcu </w:t>
      </w:r>
      <w:r>
        <w:rPr>
          <w:b w:val="0"/>
        </w:rPr>
        <w:t>lutego</w:t>
      </w:r>
      <w:r w:rsidR="00F80254" w:rsidRPr="00F80254">
        <w:t xml:space="preserve"> </w:t>
      </w:r>
    </w:p>
    <w:p w14:paraId="12BA5838" w14:textId="4E074AAD" w:rsidR="0083326D" w:rsidRPr="006779AD" w:rsidRDefault="0083326D" w:rsidP="00B31AE4">
      <w:pPr>
        <w:pStyle w:val="Tytudziau"/>
        <w:spacing w:before="960"/>
      </w:pPr>
      <w:bookmarkStart w:id="21" w:name="_Toc165360870"/>
      <w:r w:rsidRPr="006779AD">
        <w:t>Koniunktura gospodarcza</w:t>
      </w:r>
      <w:r w:rsidR="006512CB" w:rsidRPr="006779AD">
        <w:t xml:space="preserve"> </w:t>
      </w:r>
      <w:r w:rsidR="006512CB" w:rsidRPr="006779AD">
        <w:rPr>
          <w:vertAlign w:val="superscript"/>
        </w:rPr>
        <w:t>6</w:t>
      </w:r>
      <w:bookmarkEnd w:id="21"/>
      <w:r w:rsidRPr="006779AD">
        <w:t xml:space="preserve"> </w:t>
      </w:r>
    </w:p>
    <w:p w14:paraId="0426B90B" w14:textId="7A789AF4" w:rsidR="00587F70" w:rsidRDefault="004A414C" w:rsidP="0043374E">
      <w:pPr>
        <w:spacing w:after="720"/>
        <w:ind w:firstLine="0"/>
        <w:rPr>
          <w:rFonts w:eastAsia="Times New Roman" w:cs="Times New Roman"/>
          <w:lang w:eastAsia="pl-PL"/>
        </w:rPr>
      </w:pPr>
      <w:bookmarkStart w:id="22" w:name="_Hlk102552592"/>
      <w:r w:rsidRPr="004A414C">
        <w:rPr>
          <w:rFonts w:eastAsia="Times New Roman" w:cs="Times New Roman"/>
          <w:lang w:eastAsia="pl-PL"/>
        </w:rPr>
        <w:t>W marcu br. wskaźnik ogólnego klimatu koniunktury w większości badanych obszarów gospodarki sygnalizuje stabilizację lub pogorszenie koniunktury gospodarczej w stosunku do poprzedniego miesiąca. Największy spadek wskaźnika (o 9,0) odnotowano w informacji i komunikacji. Zauważalna poprawa koniunktury wystąpiła jedynie w sekcji transport i gospodarka magazynowa, wzrost wskaźnika o 6,8 w skali miesiąca. Najbardziej pesymistyczne oceny formułują podmioty zajmujące się informacją i komunikacją (minus 21,2), a wartość wskaźnika jest poniżej średniej długookresowej (plus 16,2). Przedsiębiorcy prowadzący działalność w przetwórstwie przemysłowym wyrażają najbardziej korzystne opinie (plus 1,3), ale wartość wskaźnika jest poniżej średniej długookresowej (plus 4,2).</w:t>
      </w:r>
    </w:p>
    <w:p w14:paraId="5357A689" w14:textId="263C4FBD" w:rsidR="001B562E" w:rsidRPr="00AE7BB5" w:rsidRDefault="001B562E" w:rsidP="00B31AE4">
      <w:pPr>
        <w:pStyle w:val="Tabela-Notka"/>
        <w:spacing w:before="1320"/>
        <w:jc w:val="both"/>
        <w:rPr>
          <w:rFonts w:eastAsia="Times New Roman" w:cs="Times New Roman"/>
          <w:lang w:eastAsia="pl-PL"/>
        </w:rPr>
      </w:pPr>
      <w:r w:rsidRPr="00AE7BB5">
        <w:rPr>
          <w:rFonts w:eastAsia="Times New Roman" w:cs="Times New Roman"/>
          <w:lang w:eastAsia="pl-PL"/>
        </w:rPr>
        <w:t>_______________</w:t>
      </w:r>
    </w:p>
    <w:p w14:paraId="649CB959" w14:textId="39B98C31" w:rsidR="001B562E" w:rsidRPr="00845DF7" w:rsidRDefault="001B562E" w:rsidP="00E73C9A">
      <w:pPr>
        <w:pStyle w:val="Tabela-Notka"/>
        <w:spacing w:after="0"/>
        <w:jc w:val="both"/>
        <w:rPr>
          <w:spacing w:val="-4"/>
          <w:szCs w:val="16"/>
        </w:rPr>
      </w:pPr>
      <w:r w:rsidRPr="00AE7BB5">
        <w:rPr>
          <w:spacing w:val="-4"/>
          <w:szCs w:val="16"/>
        </w:rPr>
        <w:t xml:space="preserve">6 </w:t>
      </w:r>
      <w:r w:rsidRPr="00845DF7">
        <w:rPr>
          <w:spacing w:val="-4"/>
          <w:szCs w:val="16"/>
        </w:rPr>
        <w:t xml:space="preserve">Badanie zostało przeprowadzone od 1 do 10 dnia bieżącego miesiąca na próbie jednostek przemysłowych, budowlanych, handlowych i usługowych. Odpowiedzi na cały dodatkowy blok pytań są udzielane na zasadzie dobrowolności. W poniższej tablicy we wszystkich pytaniach prezentowany jest ważony procent odpowiedzi respondentów na dany wariant. Dane zostały zagregowane zgodnie z metodologią agregacji (ważenia) stosowaną standardowo w badaniu koniunktury gospodarczej. </w:t>
      </w:r>
    </w:p>
    <w:p w14:paraId="1C640CB2" w14:textId="0A630842" w:rsidR="00B512CC" w:rsidRDefault="001B562E" w:rsidP="0043374E">
      <w:pPr>
        <w:pStyle w:val="Tabela-Notka"/>
        <w:spacing w:before="0" w:after="0"/>
        <w:jc w:val="both"/>
        <w:rPr>
          <w:b/>
          <w:color w:val="000000" w:themeColor="text1"/>
        </w:rPr>
      </w:pPr>
      <w:r w:rsidRPr="00845DF7">
        <w:rPr>
          <w:spacing w:val="-4"/>
          <w:szCs w:val="16"/>
        </w:rPr>
        <w:t>W przypadku pytań wielokrotnego wyboru (tj. w przypadku, gdy respondent może zaznaczyć więcej niż jedną odpowiedź) suma wszystkich wariantów odpowiedzi może być różna od 100%. W przypadku pytań z możliwością zaznaczenia tylko jednej odpowiedzi suma wynosi 100%.</w:t>
      </w:r>
      <w:r w:rsidR="00B512CC">
        <w:br w:type="page"/>
      </w:r>
    </w:p>
    <w:p w14:paraId="2403A2B9" w14:textId="4476EE36" w:rsidR="00E73C9A" w:rsidRDefault="004D495D" w:rsidP="00E73C9A">
      <w:pPr>
        <w:pStyle w:val="Tabela-wykres-tyty"/>
        <w:rPr>
          <w:highlight w:val="yellow"/>
        </w:rPr>
      </w:pPr>
      <w:bookmarkStart w:id="23" w:name="_GoBack"/>
      <w:r>
        <w:rPr>
          <w:noProof/>
        </w:rPr>
        <w:lastRenderedPageBreak/>
        <w:drawing>
          <wp:anchor distT="0" distB="0" distL="114300" distR="114300" simplePos="0" relativeHeight="255320064" behindDoc="0" locked="0" layoutInCell="1" allowOverlap="1" wp14:anchorId="57EA32F8" wp14:editId="64A45B91">
            <wp:simplePos x="0" y="0"/>
            <wp:positionH relativeFrom="column">
              <wp:posOffset>3175</wp:posOffset>
            </wp:positionH>
            <wp:positionV relativeFrom="paragraph">
              <wp:posOffset>178664</wp:posOffset>
            </wp:positionV>
            <wp:extent cx="6635115" cy="5033010"/>
            <wp:effectExtent l="0" t="0" r="0" b="0"/>
            <wp:wrapTopAndBottom/>
            <wp:docPr id="16" name="Obraz 16" descr="Wykres 11. Wskaźniki ogólnego klimatu koniunktury według rodzaju działalności działalności (sekcje i działy PKD 2007)&#10;&#10;Na dwóch wykresach słupkowych zaprezentowano wskaźniki ogólnego klimatu koniunktury (pogorszenie/poprawa) w województwie lubelskim w marcu i lutym 2026 r. oraz w marcu 2025 r.  Dane do wykresu są dostępne w załączonym pliku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635115" cy="503301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23"/>
      <w:r w:rsidR="00E73C9A" w:rsidRPr="006779AD">
        <w:t>Wykres 11. Wskaźniki ogólnego klimatu koniunktury według rodzaju działalności (sekcje i działy PKD 2007)</w:t>
      </w:r>
      <w:r w:rsidR="00E73C9A" w:rsidRPr="002103AD">
        <w:rPr>
          <w:highlight w:val="yellow"/>
        </w:rPr>
        <w:t xml:space="preserve"> </w:t>
      </w:r>
    </w:p>
    <w:p w14:paraId="1A581575" w14:textId="0C521832" w:rsidR="00D14162" w:rsidRPr="0036627E" w:rsidRDefault="00627FFA" w:rsidP="00FF75E6">
      <w:pPr>
        <w:pStyle w:val="Tabela-Notka"/>
        <w:spacing w:before="0"/>
        <w:jc w:val="both"/>
        <w:rPr>
          <w:rFonts w:ascii="Fira Sans SemiBold" w:hAnsi="Fira Sans SemiBold"/>
          <w:sz w:val="19"/>
        </w:rPr>
      </w:pPr>
      <w:r>
        <w:rPr>
          <w:rFonts w:ascii="Fira Sans SemiBold" w:hAnsi="Fira Sans SemiBold"/>
          <w:sz w:val="19"/>
        </w:rPr>
        <w:t>Rynek pracy</w:t>
      </w:r>
    </w:p>
    <w:p w14:paraId="238E1DC2" w14:textId="40DFAC10" w:rsidR="00E73C9A" w:rsidRDefault="00627FFA" w:rsidP="00FF75E6">
      <w:pPr>
        <w:pStyle w:val="Koniunkura-pytania"/>
        <w:spacing w:before="480"/>
        <w:ind w:left="0" w:firstLine="0"/>
        <w:jc w:val="both"/>
        <w:rPr>
          <w:noProof/>
        </w:rPr>
      </w:pPr>
      <w:r>
        <w:rPr>
          <w:noProof/>
        </w:rPr>
        <w:drawing>
          <wp:anchor distT="0" distB="0" distL="114300" distR="114300" simplePos="0" relativeHeight="255316992" behindDoc="0" locked="0" layoutInCell="1" allowOverlap="1" wp14:anchorId="1BC03AFB" wp14:editId="7D24515D">
            <wp:simplePos x="0" y="0"/>
            <wp:positionH relativeFrom="column">
              <wp:posOffset>3175</wp:posOffset>
            </wp:positionH>
            <wp:positionV relativeFrom="paragraph">
              <wp:posOffset>520852</wp:posOffset>
            </wp:positionV>
            <wp:extent cx="6635115" cy="3591560"/>
            <wp:effectExtent l="0" t="0" r="0" b="0"/>
            <wp:wrapTopAndBottom/>
            <wp:docPr id="6" name="Obraz 6" descr="Pytanie 1. Czy zamierzają Państwo w najbliższych trzech miesiącach:. Na wykresie słupkowym zaprezentowano rozkład odpowiedzi ankietowanych przedsiębiorstw na pytani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35115" cy="3591560"/>
                    </a:xfrm>
                    <a:prstGeom prst="rect">
                      <a:avLst/>
                    </a:prstGeom>
                    <a:noFill/>
                    <a:ln>
                      <a:noFill/>
                    </a:ln>
                  </pic:spPr>
                </pic:pic>
              </a:graphicData>
            </a:graphic>
            <wp14:sizeRelH relativeFrom="page">
              <wp14:pctWidth>0</wp14:pctWidth>
            </wp14:sizeRelH>
            <wp14:sizeRelV relativeFrom="page">
              <wp14:pctHeight>0</wp14:pctHeight>
            </wp14:sizeRelV>
          </wp:anchor>
        </w:drawing>
      </w:r>
      <w:r w:rsidR="00E73C9A" w:rsidRPr="00845DF7">
        <w:rPr>
          <w:noProof/>
        </w:rPr>
        <w:t xml:space="preserve">Pyt. 1. </w:t>
      </w:r>
      <w:r w:rsidRPr="00627FFA">
        <w:rPr>
          <w:noProof/>
        </w:rPr>
        <w:t>Czy zamierzają Państwo w najbliższych trzech miesiącach:</w:t>
      </w:r>
    </w:p>
    <w:p w14:paraId="0322B454" w14:textId="685AE062" w:rsidR="008B3A54" w:rsidRDefault="00627FFA" w:rsidP="00FF75E6">
      <w:pPr>
        <w:spacing w:before="240" w:after="240"/>
        <w:ind w:firstLine="0"/>
      </w:pPr>
      <w:r w:rsidRPr="009A3C48">
        <w:lastRenderedPageBreak/>
        <w:t xml:space="preserve">W marcu br. przedstawiciele </w:t>
      </w:r>
      <w:r w:rsidRPr="009A3C48">
        <w:rPr>
          <w:rFonts w:cs="FiraSans-Bold"/>
          <w:bCs/>
        </w:rPr>
        <w:t>wszystkich badanych rodzajów działalności</w:t>
      </w:r>
      <w:r w:rsidRPr="009A3C48">
        <w:t xml:space="preserve"> zamierzali utrzymać zatrudnienie na tym samym poziomie w porównaniu z aktualną sytuacją, zarówno w przypadku pracowników niewykwalifikowanych, jak i wykwalifikowanych.</w:t>
      </w:r>
    </w:p>
    <w:p w14:paraId="6DF0CA28" w14:textId="048450B1" w:rsidR="00B13B54" w:rsidRDefault="00627FFA" w:rsidP="00627FFA">
      <w:pPr>
        <w:pStyle w:val="Koniunkura-pytania"/>
        <w:spacing w:before="240"/>
        <w:ind w:left="0" w:firstLine="0"/>
        <w:jc w:val="both"/>
        <w:rPr>
          <w:noProof/>
        </w:rPr>
      </w:pPr>
      <w:r>
        <w:rPr>
          <w:noProof/>
        </w:rPr>
        <w:drawing>
          <wp:anchor distT="0" distB="0" distL="114300" distR="114300" simplePos="0" relativeHeight="255318016" behindDoc="0" locked="0" layoutInCell="1" allowOverlap="1" wp14:anchorId="3AF97B14" wp14:editId="7B1146D1">
            <wp:simplePos x="0" y="0"/>
            <wp:positionH relativeFrom="column">
              <wp:posOffset>3175</wp:posOffset>
            </wp:positionH>
            <wp:positionV relativeFrom="paragraph">
              <wp:posOffset>424002</wp:posOffset>
            </wp:positionV>
            <wp:extent cx="6635115" cy="3679825"/>
            <wp:effectExtent l="0" t="0" r="0" b="0"/>
            <wp:wrapTopAndBottom/>
            <wp:docPr id="14" name="Obraz 14" descr="Pytanie 2. Które z poniższych czynników i w jakim stopniu wpłyną na poziom wynagrodzenia pracowników w Państwa firmie w najbliższych trzech miesiącach Na wykresie słupkowym zaprezentowano rozkład odpowiedzi ankietowanych przedsiębiorstw na pytani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635115" cy="3679825"/>
                    </a:xfrm>
                    <a:prstGeom prst="rect">
                      <a:avLst/>
                    </a:prstGeom>
                    <a:noFill/>
                    <a:ln>
                      <a:noFill/>
                    </a:ln>
                  </pic:spPr>
                </pic:pic>
              </a:graphicData>
            </a:graphic>
            <wp14:sizeRelH relativeFrom="page">
              <wp14:pctWidth>0</wp14:pctWidth>
            </wp14:sizeRelH>
            <wp14:sizeRelV relativeFrom="page">
              <wp14:pctHeight>0</wp14:pctHeight>
            </wp14:sizeRelV>
          </wp:anchor>
        </w:drawing>
      </w:r>
      <w:r w:rsidR="00B13B54" w:rsidRPr="00B13B54">
        <w:rPr>
          <w:noProof/>
        </w:rPr>
        <w:t xml:space="preserve">Pyt. 2. </w:t>
      </w:r>
      <w:r w:rsidRPr="00627FFA">
        <w:rPr>
          <w:noProof/>
        </w:rPr>
        <w:t>Które z poniższych czynników i w jakim stopniu wpłyną na poziom wynagrodzenia pracowników w Państwa firmie w najbliższych trzech miesiącach:</w:t>
      </w:r>
      <w:r w:rsidR="00B16268" w:rsidRPr="00B16268">
        <w:rPr>
          <w:noProof/>
        </w:rPr>
        <w:t xml:space="preserve"> </w:t>
      </w:r>
    </w:p>
    <w:p w14:paraId="49885CC3" w14:textId="7800C7F7" w:rsidR="00B13B54" w:rsidRDefault="00627FFA" w:rsidP="00627FFA">
      <w:pPr>
        <w:spacing w:before="240"/>
        <w:ind w:firstLine="0"/>
        <w:rPr>
          <w:rFonts w:eastAsia="Times New Roman" w:cs="Times New Roman"/>
          <w:lang w:eastAsia="pl-PL"/>
        </w:rPr>
      </w:pPr>
      <w:r w:rsidRPr="00627FFA">
        <w:rPr>
          <w:noProof/>
        </w:rPr>
        <w:t>Przedstawiciele wszystkich badanych rodzajów działalności oceniając wpływ na poziom wynagrodzenia pracowników, byli zdania, że najistotniejszy wpływ ma sytuacja finansowa firmy oraz utrzymanie realnej wartości wynagrodzeń (podwyżki inflacyjne).</w:t>
      </w:r>
    </w:p>
    <w:p w14:paraId="45092005" w14:textId="510452C1" w:rsidR="00B13B54" w:rsidRDefault="00627FFA" w:rsidP="00627FFA">
      <w:pPr>
        <w:pStyle w:val="Koniunkura-pytania"/>
        <w:spacing w:before="240"/>
        <w:ind w:left="0" w:firstLine="0"/>
        <w:jc w:val="both"/>
        <w:rPr>
          <w:noProof/>
        </w:rPr>
      </w:pPr>
      <w:r>
        <w:rPr>
          <w:noProof/>
        </w:rPr>
        <w:drawing>
          <wp:anchor distT="0" distB="0" distL="114300" distR="114300" simplePos="0" relativeHeight="255319040" behindDoc="0" locked="0" layoutInCell="1" allowOverlap="1" wp14:anchorId="0258E246" wp14:editId="1A4798CA">
            <wp:simplePos x="0" y="0"/>
            <wp:positionH relativeFrom="column">
              <wp:posOffset>90805</wp:posOffset>
            </wp:positionH>
            <wp:positionV relativeFrom="paragraph">
              <wp:posOffset>432867</wp:posOffset>
            </wp:positionV>
            <wp:extent cx="6635115" cy="3591560"/>
            <wp:effectExtent l="0" t="0" r="0" b="0"/>
            <wp:wrapTopAndBottom/>
            <wp:docPr id="15" name="Obraz 15" descr="Pytanie 3. W jakim stopniu Państwa decyzje w zakresie zatrudnienia i wynagrodzeń w najbliższych trzech miesiącach oparte są Na wykresie słupkowym zaprezentowano rozkład odpowiedzi ankietowanych przedsiębiorstw na pytani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635115" cy="3591560"/>
                    </a:xfrm>
                    <a:prstGeom prst="rect">
                      <a:avLst/>
                    </a:prstGeom>
                    <a:noFill/>
                    <a:ln>
                      <a:noFill/>
                    </a:ln>
                  </pic:spPr>
                </pic:pic>
              </a:graphicData>
            </a:graphic>
            <wp14:sizeRelH relativeFrom="page">
              <wp14:pctWidth>0</wp14:pctWidth>
            </wp14:sizeRelH>
            <wp14:sizeRelV relativeFrom="page">
              <wp14:pctHeight>0</wp14:pctHeight>
            </wp14:sizeRelV>
          </wp:anchor>
        </w:drawing>
      </w:r>
      <w:r w:rsidR="00B13B54" w:rsidRPr="00992B1B">
        <w:rPr>
          <w:noProof/>
        </w:rPr>
        <w:t>Pyt</w:t>
      </w:r>
      <w:r w:rsidR="00B13B54" w:rsidRPr="00992B1B">
        <w:rPr>
          <w:i w:val="0"/>
          <w:noProof/>
        </w:rPr>
        <w:t>. 3.</w:t>
      </w:r>
      <w:r w:rsidR="00C64322" w:rsidRPr="00992B1B">
        <w:rPr>
          <w:i w:val="0"/>
          <w:noProof/>
        </w:rPr>
        <w:t xml:space="preserve"> </w:t>
      </w:r>
      <w:r w:rsidRPr="00627FFA">
        <w:rPr>
          <w:rFonts w:cs="FiraSans-Bold"/>
          <w:bCs/>
        </w:rPr>
        <w:t>W jakim stopniu Państwa decyzje w zakresie zatrudnienia i wynagrodzeń w najbliższych trzech miesiącach oparte są</w:t>
      </w:r>
    </w:p>
    <w:p w14:paraId="4BEF803E" w14:textId="2DE7A8FB" w:rsidR="008B3A54" w:rsidRDefault="00627FFA" w:rsidP="0036627E">
      <w:pPr>
        <w:spacing w:before="480"/>
        <w:ind w:firstLine="0"/>
        <w:rPr>
          <w:noProof/>
        </w:rPr>
      </w:pPr>
      <w:r w:rsidRPr="00627FFA">
        <w:rPr>
          <w:noProof/>
        </w:rPr>
        <w:lastRenderedPageBreak/>
        <w:t xml:space="preserve">Przedstawiciele wszystkich badanych rodzajów działalności oceniając wpływ na decyzje w zakresie zatrudnienia </w:t>
      </w:r>
      <w:r>
        <w:rPr>
          <w:noProof/>
        </w:rPr>
        <w:br/>
      </w:r>
      <w:r w:rsidRPr="00627FFA">
        <w:rPr>
          <w:noProof/>
        </w:rPr>
        <w:t>i wynagrodzeń w najbliższych trzech miesiącach twierdzili, że w istotnym stopniu są one oparte na bieżących danych.</w:t>
      </w:r>
    </w:p>
    <w:p w14:paraId="50AC36EA" w14:textId="77777777" w:rsidR="00DD563E" w:rsidRDefault="00DD563E" w:rsidP="00A32760">
      <w:pPr>
        <w:ind w:firstLine="0"/>
      </w:pPr>
    </w:p>
    <w:p w14:paraId="30096E25" w14:textId="58AB8CDD" w:rsidR="00A32760" w:rsidRPr="00A52091" w:rsidRDefault="00A32760" w:rsidP="00A32760">
      <w:pPr>
        <w:ind w:firstLine="0"/>
        <w:sectPr w:rsidR="00A32760" w:rsidRPr="00A52091" w:rsidSect="00B579FF">
          <w:footerReference w:type="default" r:id="rId32"/>
          <w:pgSz w:w="11906" w:h="16838"/>
          <w:pgMar w:top="720" w:right="720" w:bottom="720" w:left="720" w:header="680" w:footer="454" w:gutter="0"/>
          <w:cols w:space="708"/>
          <w:docGrid w:linePitch="272"/>
        </w:sectPr>
      </w:pPr>
    </w:p>
    <w:bookmarkEnd w:id="22"/>
    <w:p w14:paraId="015AFA6B" w14:textId="77777777" w:rsidR="00A01B35" w:rsidRPr="00A01B35" w:rsidRDefault="00A01B35" w:rsidP="00A01B35">
      <w:pPr>
        <w:spacing w:before="480"/>
        <w:ind w:firstLine="0"/>
        <w:jc w:val="left"/>
        <w:rPr>
          <w:b/>
          <w:color w:val="000000" w:themeColor="text1"/>
        </w:rPr>
      </w:pPr>
      <w:r w:rsidRPr="00A01B35">
        <w:rPr>
          <w:b/>
          <w:color w:val="000000" w:themeColor="text1"/>
        </w:rPr>
        <w:lastRenderedPageBreak/>
        <w:t xml:space="preserve">Tablica 13. Wybrane dane o województwie lubelskim </w:t>
      </w:r>
    </w:p>
    <w:tbl>
      <w:tblPr>
        <w:tblW w:w="15361" w:type="dxa"/>
        <w:tblBorders>
          <w:top w:val="single" w:sz="4" w:space="0" w:color="522398"/>
          <w:left w:val="single" w:sz="4" w:space="0" w:color="522398"/>
          <w:bottom w:val="single" w:sz="4" w:space="0" w:color="522398"/>
          <w:right w:val="single" w:sz="4" w:space="0" w:color="522398"/>
          <w:insideH w:val="single" w:sz="4" w:space="0" w:color="522398"/>
          <w:insideV w:val="single" w:sz="4" w:space="0" w:color="522398"/>
        </w:tblBorders>
        <w:tblLayout w:type="fixed"/>
        <w:tblCellMar>
          <w:left w:w="0" w:type="dxa"/>
          <w:right w:w="0" w:type="dxa"/>
        </w:tblCellMar>
        <w:tblLook w:val="04A0" w:firstRow="1" w:lastRow="0" w:firstColumn="1" w:lastColumn="0" w:noHBand="0" w:noVBand="1"/>
        <w:tblCaption w:val="Tablica 13. Wybrane dane o województwie lubelskim "/>
        <w:tblDescription w:val="Dane do tablicy dostępne w załączonym pliku excel."/>
      </w:tblPr>
      <w:tblGrid>
        <w:gridCol w:w="5031"/>
        <w:gridCol w:w="304"/>
        <w:gridCol w:w="835"/>
        <w:gridCol w:w="836"/>
        <w:gridCol w:w="835"/>
        <w:gridCol w:w="836"/>
        <w:gridCol w:w="835"/>
        <w:gridCol w:w="836"/>
        <w:gridCol w:w="835"/>
        <w:gridCol w:w="836"/>
        <w:gridCol w:w="835"/>
        <w:gridCol w:w="836"/>
        <w:gridCol w:w="835"/>
        <w:gridCol w:w="836"/>
      </w:tblGrid>
      <w:tr w:rsidR="00A01B35" w:rsidRPr="00A01B35" w14:paraId="7BD3F051" w14:textId="77777777" w:rsidTr="00A01B35">
        <w:trPr>
          <w:trHeight w:val="113"/>
          <w:tblHeader/>
        </w:trPr>
        <w:tc>
          <w:tcPr>
            <w:tcW w:w="5335" w:type="dxa"/>
            <w:gridSpan w:val="2"/>
            <w:tcBorders>
              <w:left w:val="nil"/>
              <w:bottom w:val="single" w:sz="12" w:space="0" w:color="522398"/>
            </w:tcBorders>
            <w:vAlign w:val="center"/>
          </w:tcPr>
          <w:p w14:paraId="1A457C71"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WYSZCZEGÓLNIENIE</w:t>
            </w:r>
          </w:p>
          <w:p w14:paraId="76C3BCE9"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p>
          <w:p w14:paraId="4E333563"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A – 2025    B – 2026</w:t>
            </w:r>
          </w:p>
        </w:tc>
        <w:tc>
          <w:tcPr>
            <w:tcW w:w="835" w:type="dxa"/>
            <w:tcBorders>
              <w:bottom w:val="single" w:sz="12" w:space="0" w:color="522398"/>
            </w:tcBorders>
            <w:shd w:val="clear" w:color="auto" w:fill="auto"/>
            <w:vAlign w:val="center"/>
            <w:hideMark/>
          </w:tcPr>
          <w:p w14:paraId="1D93E711"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01</w:t>
            </w:r>
          </w:p>
        </w:tc>
        <w:tc>
          <w:tcPr>
            <w:tcW w:w="836" w:type="dxa"/>
            <w:tcBorders>
              <w:bottom w:val="single" w:sz="12" w:space="0" w:color="522398"/>
            </w:tcBorders>
            <w:shd w:val="clear" w:color="auto" w:fill="CCCCFF"/>
            <w:vAlign w:val="center"/>
            <w:hideMark/>
          </w:tcPr>
          <w:p w14:paraId="4E143152"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02</w:t>
            </w:r>
          </w:p>
        </w:tc>
        <w:tc>
          <w:tcPr>
            <w:tcW w:w="835" w:type="dxa"/>
            <w:tcBorders>
              <w:bottom w:val="single" w:sz="12" w:space="0" w:color="522398"/>
            </w:tcBorders>
            <w:shd w:val="clear" w:color="auto" w:fill="auto"/>
            <w:vAlign w:val="center"/>
            <w:hideMark/>
          </w:tcPr>
          <w:p w14:paraId="77B4EED4"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03</w:t>
            </w:r>
          </w:p>
        </w:tc>
        <w:tc>
          <w:tcPr>
            <w:tcW w:w="836" w:type="dxa"/>
            <w:tcBorders>
              <w:bottom w:val="single" w:sz="12" w:space="0" w:color="522398"/>
            </w:tcBorders>
            <w:shd w:val="clear" w:color="auto" w:fill="auto"/>
            <w:vAlign w:val="center"/>
            <w:hideMark/>
          </w:tcPr>
          <w:p w14:paraId="733B2543"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04</w:t>
            </w:r>
          </w:p>
        </w:tc>
        <w:tc>
          <w:tcPr>
            <w:tcW w:w="835" w:type="dxa"/>
            <w:tcBorders>
              <w:bottom w:val="single" w:sz="12" w:space="0" w:color="522398"/>
            </w:tcBorders>
            <w:shd w:val="clear" w:color="auto" w:fill="auto"/>
            <w:vAlign w:val="center"/>
            <w:hideMark/>
          </w:tcPr>
          <w:p w14:paraId="3F116B0F"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05</w:t>
            </w:r>
          </w:p>
        </w:tc>
        <w:tc>
          <w:tcPr>
            <w:tcW w:w="836" w:type="dxa"/>
            <w:tcBorders>
              <w:bottom w:val="single" w:sz="12" w:space="0" w:color="522398"/>
            </w:tcBorders>
            <w:shd w:val="clear" w:color="auto" w:fill="auto"/>
            <w:vAlign w:val="center"/>
            <w:hideMark/>
          </w:tcPr>
          <w:p w14:paraId="1A44F1B2"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06</w:t>
            </w:r>
          </w:p>
        </w:tc>
        <w:tc>
          <w:tcPr>
            <w:tcW w:w="835" w:type="dxa"/>
            <w:tcBorders>
              <w:bottom w:val="single" w:sz="12" w:space="0" w:color="522398"/>
            </w:tcBorders>
            <w:shd w:val="clear" w:color="auto" w:fill="auto"/>
            <w:vAlign w:val="center"/>
            <w:hideMark/>
          </w:tcPr>
          <w:p w14:paraId="61F90BEF"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07</w:t>
            </w:r>
          </w:p>
        </w:tc>
        <w:tc>
          <w:tcPr>
            <w:tcW w:w="836" w:type="dxa"/>
            <w:tcBorders>
              <w:bottom w:val="single" w:sz="12" w:space="0" w:color="522398"/>
            </w:tcBorders>
            <w:shd w:val="clear" w:color="auto" w:fill="auto"/>
            <w:vAlign w:val="center"/>
            <w:hideMark/>
          </w:tcPr>
          <w:p w14:paraId="2A4BBA99"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08</w:t>
            </w:r>
          </w:p>
        </w:tc>
        <w:tc>
          <w:tcPr>
            <w:tcW w:w="835" w:type="dxa"/>
            <w:tcBorders>
              <w:bottom w:val="single" w:sz="12" w:space="0" w:color="522398"/>
            </w:tcBorders>
            <w:shd w:val="clear" w:color="auto" w:fill="auto"/>
            <w:vAlign w:val="center"/>
            <w:hideMark/>
          </w:tcPr>
          <w:p w14:paraId="36425334"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09</w:t>
            </w:r>
          </w:p>
        </w:tc>
        <w:tc>
          <w:tcPr>
            <w:tcW w:w="836" w:type="dxa"/>
            <w:tcBorders>
              <w:bottom w:val="single" w:sz="12" w:space="0" w:color="522398"/>
            </w:tcBorders>
            <w:shd w:val="clear" w:color="auto" w:fill="auto"/>
            <w:vAlign w:val="center"/>
            <w:hideMark/>
          </w:tcPr>
          <w:p w14:paraId="297EC0A4"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10</w:t>
            </w:r>
          </w:p>
        </w:tc>
        <w:tc>
          <w:tcPr>
            <w:tcW w:w="835" w:type="dxa"/>
            <w:tcBorders>
              <w:bottom w:val="single" w:sz="12" w:space="0" w:color="522398"/>
            </w:tcBorders>
            <w:shd w:val="clear" w:color="auto" w:fill="auto"/>
            <w:vAlign w:val="center"/>
            <w:hideMark/>
          </w:tcPr>
          <w:p w14:paraId="7EB129BE"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11</w:t>
            </w:r>
          </w:p>
        </w:tc>
        <w:tc>
          <w:tcPr>
            <w:tcW w:w="836" w:type="dxa"/>
            <w:tcBorders>
              <w:bottom w:val="single" w:sz="12" w:space="0" w:color="522398"/>
              <w:right w:val="nil"/>
            </w:tcBorders>
            <w:shd w:val="clear" w:color="auto" w:fill="auto"/>
            <w:vAlign w:val="center"/>
            <w:hideMark/>
          </w:tcPr>
          <w:p w14:paraId="6D9B59E1"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12</w:t>
            </w:r>
          </w:p>
        </w:tc>
      </w:tr>
      <w:tr w:rsidR="00A01B35" w:rsidRPr="00A01B35" w14:paraId="7ED9C6BE" w14:textId="77777777" w:rsidTr="00A01B35">
        <w:trPr>
          <w:trHeight w:val="113"/>
        </w:trPr>
        <w:tc>
          <w:tcPr>
            <w:tcW w:w="5031" w:type="dxa"/>
            <w:tcBorders>
              <w:top w:val="single" w:sz="12" w:space="0" w:color="522398"/>
              <w:left w:val="nil"/>
              <w:bottom w:val="single" w:sz="4" w:space="0" w:color="522398"/>
              <w:right w:val="single" w:sz="4" w:space="0" w:color="522398"/>
            </w:tcBorders>
            <w:vAlign w:val="bottom"/>
            <w:hideMark/>
          </w:tcPr>
          <w:p w14:paraId="0CB73CB4"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sz w:val="16"/>
                <w:szCs w:val="16"/>
                <w:lang w:eastAsia="pl-PL"/>
              </w:rPr>
            </w:pPr>
            <w:r w:rsidRPr="00A01B35">
              <w:rPr>
                <w:rFonts w:eastAsia="Times New Roman" w:cs="Times New Roman"/>
                <w:sz w:val="16"/>
                <w:szCs w:val="16"/>
                <w:lang w:eastAsia="pl-PL"/>
              </w:rPr>
              <w:t xml:space="preserve">Przeciętne zatrudnienie w sektorze </w:t>
            </w:r>
          </w:p>
        </w:tc>
        <w:tc>
          <w:tcPr>
            <w:tcW w:w="304" w:type="dxa"/>
            <w:tcBorders>
              <w:top w:val="single" w:sz="12" w:space="0" w:color="522398"/>
              <w:left w:val="single" w:sz="4" w:space="0" w:color="522398"/>
              <w:bottom w:val="single" w:sz="4" w:space="0" w:color="522398"/>
              <w:right w:val="single" w:sz="4" w:space="0" w:color="522398"/>
            </w:tcBorders>
            <w:vAlign w:val="bottom"/>
          </w:tcPr>
          <w:p w14:paraId="6CA080C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p>
        </w:tc>
        <w:tc>
          <w:tcPr>
            <w:tcW w:w="835" w:type="dxa"/>
            <w:tcBorders>
              <w:top w:val="single" w:sz="12" w:space="0" w:color="522398"/>
              <w:left w:val="single" w:sz="4" w:space="0" w:color="522398"/>
              <w:bottom w:val="single" w:sz="4" w:space="0" w:color="522398"/>
              <w:right w:val="single" w:sz="4" w:space="0" w:color="522398"/>
            </w:tcBorders>
            <w:shd w:val="clear" w:color="auto" w:fill="auto"/>
            <w:vAlign w:val="bottom"/>
          </w:tcPr>
          <w:p w14:paraId="647A609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top w:val="single" w:sz="12" w:space="0" w:color="522398"/>
              <w:left w:val="single" w:sz="4" w:space="0" w:color="522398"/>
              <w:bottom w:val="single" w:sz="4" w:space="0" w:color="522398"/>
              <w:right w:val="single" w:sz="4" w:space="0" w:color="522398"/>
            </w:tcBorders>
            <w:shd w:val="clear" w:color="auto" w:fill="CCCCFF"/>
            <w:vAlign w:val="bottom"/>
          </w:tcPr>
          <w:p w14:paraId="45D9319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top w:val="single" w:sz="12" w:space="0" w:color="522398"/>
              <w:left w:val="single" w:sz="4" w:space="0" w:color="522398"/>
              <w:bottom w:val="single" w:sz="4" w:space="0" w:color="522398"/>
              <w:right w:val="single" w:sz="4" w:space="0" w:color="522398"/>
            </w:tcBorders>
            <w:shd w:val="clear" w:color="auto" w:fill="auto"/>
            <w:vAlign w:val="bottom"/>
          </w:tcPr>
          <w:p w14:paraId="38503D6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top w:val="single" w:sz="12" w:space="0" w:color="522398"/>
              <w:left w:val="single" w:sz="4" w:space="0" w:color="522398"/>
              <w:bottom w:val="single" w:sz="4" w:space="0" w:color="522398"/>
              <w:right w:val="single" w:sz="4" w:space="0" w:color="522398"/>
            </w:tcBorders>
            <w:shd w:val="clear" w:color="auto" w:fill="auto"/>
            <w:vAlign w:val="bottom"/>
          </w:tcPr>
          <w:p w14:paraId="79517B0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top w:val="single" w:sz="12" w:space="0" w:color="522398"/>
              <w:left w:val="single" w:sz="4" w:space="0" w:color="522398"/>
              <w:bottom w:val="single" w:sz="4" w:space="0" w:color="522398"/>
              <w:right w:val="single" w:sz="4" w:space="0" w:color="522398"/>
            </w:tcBorders>
            <w:shd w:val="clear" w:color="auto" w:fill="auto"/>
            <w:vAlign w:val="bottom"/>
          </w:tcPr>
          <w:p w14:paraId="45EA969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top w:val="single" w:sz="12" w:space="0" w:color="522398"/>
              <w:left w:val="single" w:sz="4" w:space="0" w:color="522398"/>
              <w:bottom w:val="single" w:sz="4" w:space="0" w:color="522398"/>
              <w:right w:val="single" w:sz="4" w:space="0" w:color="522398"/>
            </w:tcBorders>
            <w:shd w:val="clear" w:color="auto" w:fill="auto"/>
            <w:vAlign w:val="bottom"/>
          </w:tcPr>
          <w:p w14:paraId="53A0C64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top w:val="single" w:sz="12" w:space="0" w:color="522398"/>
              <w:left w:val="single" w:sz="4" w:space="0" w:color="522398"/>
              <w:bottom w:val="single" w:sz="4" w:space="0" w:color="522398"/>
              <w:right w:val="single" w:sz="4" w:space="0" w:color="522398"/>
            </w:tcBorders>
            <w:shd w:val="clear" w:color="auto" w:fill="auto"/>
            <w:vAlign w:val="bottom"/>
          </w:tcPr>
          <w:p w14:paraId="59E4337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top w:val="single" w:sz="12" w:space="0" w:color="522398"/>
              <w:left w:val="single" w:sz="4" w:space="0" w:color="522398"/>
              <w:bottom w:val="single" w:sz="4" w:space="0" w:color="522398"/>
              <w:right w:val="single" w:sz="4" w:space="0" w:color="522398"/>
            </w:tcBorders>
            <w:shd w:val="clear" w:color="auto" w:fill="auto"/>
            <w:vAlign w:val="bottom"/>
          </w:tcPr>
          <w:p w14:paraId="22973E9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top w:val="single" w:sz="12" w:space="0" w:color="522398"/>
              <w:left w:val="single" w:sz="4" w:space="0" w:color="522398"/>
              <w:bottom w:val="single" w:sz="4" w:space="0" w:color="522398"/>
              <w:right w:val="single" w:sz="4" w:space="0" w:color="522398"/>
            </w:tcBorders>
            <w:shd w:val="clear" w:color="auto" w:fill="auto"/>
            <w:vAlign w:val="bottom"/>
          </w:tcPr>
          <w:p w14:paraId="1F49D378"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p>
        </w:tc>
        <w:tc>
          <w:tcPr>
            <w:tcW w:w="836" w:type="dxa"/>
            <w:tcBorders>
              <w:top w:val="single" w:sz="12" w:space="0" w:color="522398"/>
              <w:left w:val="single" w:sz="4" w:space="0" w:color="522398"/>
              <w:bottom w:val="single" w:sz="4" w:space="0" w:color="522398"/>
              <w:right w:val="single" w:sz="4" w:space="0" w:color="522398"/>
            </w:tcBorders>
            <w:shd w:val="clear" w:color="auto" w:fill="auto"/>
            <w:vAlign w:val="bottom"/>
          </w:tcPr>
          <w:p w14:paraId="6E42728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top w:val="single" w:sz="12" w:space="0" w:color="522398"/>
              <w:left w:val="single" w:sz="4" w:space="0" w:color="522398"/>
              <w:bottom w:val="single" w:sz="4" w:space="0" w:color="522398"/>
              <w:right w:val="single" w:sz="4" w:space="0" w:color="522398"/>
            </w:tcBorders>
            <w:shd w:val="clear" w:color="auto" w:fill="auto"/>
            <w:vAlign w:val="bottom"/>
          </w:tcPr>
          <w:p w14:paraId="0631111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top w:val="single" w:sz="12" w:space="0" w:color="522398"/>
              <w:left w:val="single" w:sz="4" w:space="0" w:color="522398"/>
              <w:bottom w:val="single" w:sz="4" w:space="0" w:color="522398"/>
              <w:right w:val="nil"/>
            </w:tcBorders>
            <w:shd w:val="clear" w:color="auto" w:fill="auto"/>
            <w:vAlign w:val="bottom"/>
          </w:tcPr>
          <w:p w14:paraId="2368999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49D31C92" w14:textId="77777777" w:rsidTr="00A01B35">
        <w:trPr>
          <w:trHeight w:val="113"/>
        </w:trPr>
        <w:tc>
          <w:tcPr>
            <w:tcW w:w="5031" w:type="dxa"/>
            <w:tcBorders>
              <w:top w:val="single" w:sz="4" w:space="0" w:color="522398"/>
              <w:left w:val="nil"/>
              <w:right w:val="single" w:sz="4" w:space="0" w:color="522398"/>
            </w:tcBorders>
            <w:vAlign w:val="bottom"/>
            <w:hideMark/>
          </w:tcPr>
          <w:p w14:paraId="03AA5566"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w:t>
            </w:r>
            <w:r w:rsidRPr="00A01B35">
              <w:rPr>
                <w:rFonts w:eastAsia="Times New Roman" w:cs="Times New Roman"/>
                <w:sz w:val="16"/>
                <w:szCs w:val="16"/>
                <w:lang w:eastAsia="pl-PL"/>
              </w:rPr>
              <w:t xml:space="preserve">przedsiębiorstw </w:t>
            </w:r>
            <w:r w:rsidRPr="00A01B35">
              <w:rPr>
                <w:rFonts w:eastAsia="Times New Roman" w:cs="Times New Roman"/>
                <w:sz w:val="16"/>
                <w:szCs w:val="16"/>
                <w:vertAlign w:val="superscript"/>
                <w:lang w:eastAsia="pl-PL"/>
              </w:rPr>
              <w:t>a</w:t>
            </w:r>
            <w:r w:rsidRPr="00A01B35">
              <w:rPr>
                <w:rFonts w:eastAsia="Times New Roman" w:cs="Times New Roman"/>
                <w:color w:val="auto"/>
                <w:sz w:val="16"/>
                <w:szCs w:val="16"/>
                <w:lang w:eastAsia="pl-PL"/>
              </w:rPr>
              <w:t xml:space="preserve"> (w tys. osób)</w:t>
            </w:r>
            <w:r w:rsidRPr="00A01B35">
              <w:rPr>
                <w:rFonts w:eastAsia="Times New Roman" w:cs="Times New Roman"/>
                <w:color w:val="auto"/>
                <w:sz w:val="16"/>
                <w:szCs w:val="16"/>
                <w:lang w:eastAsia="pl-PL"/>
              </w:rPr>
              <w:tab/>
            </w:r>
          </w:p>
        </w:tc>
        <w:tc>
          <w:tcPr>
            <w:tcW w:w="304" w:type="dxa"/>
            <w:tcBorders>
              <w:top w:val="single" w:sz="4" w:space="0" w:color="522398"/>
              <w:left w:val="single" w:sz="4" w:space="0" w:color="522398"/>
              <w:right w:val="single" w:sz="4" w:space="0" w:color="522398"/>
            </w:tcBorders>
            <w:vAlign w:val="bottom"/>
            <w:hideMark/>
          </w:tcPr>
          <w:p w14:paraId="389ACC9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top w:val="single" w:sz="4" w:space="0" w:color="522398"/>
              <w:left w:val="single" w:sz="4" w:space="0" w:color="522398"/>
              <w:right w:val="single" w:sz="4" w:space="0" w:color="522398"/>
            </w:tcBorders>
            <w:shd w:val="clear" w:color="auto" w:fill="auto"/>
            <w:vAlign w:val="bottom"/>
          </w:tcPr>
          <w:p w14:paraId="25A7D94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204,0</w:t>
            </w:r>
          </w:p>
        </w:tc>
        <w:tc>
          <w:tcPr>
            <w:tcW w:w="836" w:type="dxa"/>
            <w:tcBorders>
              <w:top w:val="single" w:sz="4" w:space="0" w:color="522398"/>
              <w:left w:val="single" w:sz="4" w:space="0" w:color="522398"/>
              <w:right w:val="single" w:sz="4" w:space="0" w:color="522398"/>
            </w:tcBorders>
            <w:shd w:val="clear" w:color="auto" w:fill="CCCCFF"/>
            <w:vAlign w:val="bottom"/>
          </w:tcPr>
          <w:p w14:paraId="3348695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203,7</w:t>
            </w:r>
          </w:p>
        </w:tc>
        <w:tc>
          <w:tcPr>
            <w:tcW w:w="835" w:type="dxa"/>
            <w:tcBorders>
              <w:top w:val="single" w:sz="4" w:space="0" w:color="522398"/>
              <w:left w:val="single" w:sz="4" w:space="0" w:color="522398"/>
              <w:right w:val="single" w:sz="4" w:space="0" w:color="522398"/>
            </w:tcBorders>
            <w:shd w:val="clear" w:color="auto" w:fill="auto"/>
            <w:vAlign w:val="bottom"/>
          </w:tcPr>
          <w:p w14:paraId="7BFF016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204,2</w:t>
            </w:r>
          </w:p>
        </w:tc>
        <w:tc>
          <w:tcPr>
            <w:tcW w:w="836" w:type="dxa"/>
            <w:tcBorders>
              <w:top w:val="single" w:sz="4" w:space="0" w:color="522398"/>
              <w:left w:val="single" w:sz="4" w:space="0" w:color="522398"/>
              <w:right w:val="single" w:sz="4" w:space="0" w:color="522398"/>
            </w:tcBorders>
            <w:shd w:val="clear" w:color="auto" w:fill="auto"/>
            <w:vAlign w:val="bottom"/>
          </w:tcPr>
          <w:p w14:paraId="00E6C15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203,7</w:t>
            </w:r>
          </w:p>
        </w:tc>
        <w:tc>
          <w:tcPr>
            <w:tcW w:w="835" w:type="dxa"/>
            <w:tcBorders>
              <w:top w:val="single" w:sz="4" w:space="0" w:color="522398"/>
              <w:left w:val="single" w:sz="4" w:space="0" w:color="522398"/>
              <w:right w:val="single" w:sz="4" w:space="0" w:color="522398"/>
            </w:tcBorders>
            <w:shd w:val="clear" w:color="auto" w:fill="auto"/>
            <w:vAlign w:val="bottom"/>
          </w:tcPr>
          <w:p w14:paraId="2F93DB2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202,7</w:t>
            </w:r>
          </w:p>
        </w:tc>
        <w:tc>
          <w:tcPr>
            <w:tcW w:w="836" w:type="dxa"/>
            <w:tcBorders>
              <w:top w:val="single" w:sz="4" w:space="0" w:color="522398"/>
              <w:left w:val="single" w:sz="4" w:space="0" w:color="522398"/>
              <w:right w:val="single" w:sz="4" w:space="0" w:color="522398"/>
            </w:tcBorders>
            <w:shd w:val="clear" w:color="auto" w:fill="auto"/>
            <w:vAlign w:val="bottom"/>
          </w:tcPr>
          <w:p w14:paraId="564A677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202,8</w:t>
            </w:r>
          </w:p>
        </w:tc>
        <w:tc>
          <w:tcPr>
            <w:tcW w:w="835" w:type="dxa"/>
            <w:tcBorders>
              <w:top w:val="single" w:sz="4" w:space="0" w:color="522398"/>
              <w:left w:val="single" w:sz="4" w:space="0" w:color="522398"/>
              <w:right w:val="single" w:sz="4" w:space="0" w:color="522398"/>
            </w:tcBorders>
            <w:shd w:val="clear" w:color="auto" w:fill="auto"/>
            <w:vAlign w:val="bottom"/>
          </w:tcPr>
          <w:p w14:paraId="7F711E5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202,7</w:t>
            </w:r>
          </w:p>
        </w:tc>
        <w:tc>
          <w:tcPr>
            <w:tcW w:w="836" w:type="dxa"/>
            <w:tcBorders>
              <w:top w:val="single" w:sz="4" w:space="0" w:color="522398"/>
              <w:left w:val="single" w:sz="4" w:space="0" w:color="522398"/>
              <w:right w:val="single" w:sz="4" w:space="0" w:color="522398"/>
            </w:tcBorders>
            <w:shd w:val="clear" w:color="auto" w:fill="auto"/>
            <w:vAlign w:val="bottom"/>
          </w:tcPr>
          <w:p w14:paraId="31A5850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201,8</w:t>
            </w:r>
          </w:p>
        </w:tc>
        <w:tc>
          <w:tcPr>
            <w:tcW w:w="835" w:type="dxa"/>
            <w:tcBorders>
              <w:top w:val="single" w:sz="4" w:space="0" w:color="522398"/>
              <w:left w:val="single" w:sz="4" w:space="0" w:color="522398"/>
              <w:right w:val="single" w:sz="4" w:space="0" w:color="522398"/>
            </w:tcBorders>
            <w:shd w:val="clear" w:color="auto" w:fill="auto"/>
            <w:vAlign w:val="bottom"/>
          </w:tcPr>
          <w:p w14:paraId="35ED825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201,2</w:t>
            </w:r>
          </w:p>
        </w:tc>
        <w:tc>
          <w:tcPr>
            <w:tcW w:w="836" w:type="dxa"/>
            <w:tcBorders>
              <w:top w:val="single" w:sz="4" w:space="0" w:color="522398"/>
              <w:left w:val="single" w:sz="4" w:space="0" w:color="522398"/>
              <w:right w:val="single" w:sz="4" w:space="0" w:color="522398"/>
            </w:tcBorders>
            <w:shd w:val="clear" w:color="auto" w:fill="auto"/>
            <w:vAlign w:val="bottom"/>
          </w:tcPr>
          <w:p w14:paraId="73ACFAF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200,8</w:t>
            </w:r>
          </w:p>
        </w:tc>
        <w:tc>
          <w:tcPr>
            <w:tcW w:w="835" w:type="dxa"/>
            <w:tcBorders>
              <w:top w:val="single" w:sz="4" w:space="0" w:color="522398"/>
              <w:left w:val="single" w:sz="4" w:space="0" w:color="522398"/>
              <w:right w:val="single" w:sz="4" w:space="0" w:color="522398"/>
            </w:tcBorders>
            <w:shd w:val="clear" w:color="auto" w:fill="auto"/>
            <w:vAlign w:val="bottom"/>
          </w:tcPr>
          <w:p w14:paraId="4E24057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200,9</w:t>
            </w:r>
          </w:p>
        </w:tc>
        <w:tc>
          <w:tcPr>
            <w:tcW w:w="836" w:type="dxa"/>
            <w:tcBorders>
              <w:top w:val="single" w:sz="4" w:space="0" w:color="522398"/>
              <w:left w:val="single" w:sz="4" w:space="0" w:color="522398"/>
              <w:right w:val="nil"/>
            </w:tcBorders>
            <w:shd w:val="clear" w:color="auto" w:fill="auto"/>
            <w:vAlign w:val="bottom"/>
          </w:tcPr>
          <w:p w14:paraId="56F32B5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201,1</w:t>
            </w:r>
          </w:p>
        </w:tc>
      </w:tr>
      <w:tr w:rsidR="00A01B35" w:rsidRPr="00A01B35" w14:paraId="646DB751" w14:textId="77777777" w:rsidTr="00A01B35">
        <w:trPr>
          <w:trHeight w:val="113"/>
        </w:trPr>
        <w:tc>
          <w:tcPr>
            <w:tcW w:w="5031" w:type="dxa"/>
            <w:tcBorders>
              <w:left w:val="nil"/>
              <w:right w:val="single" w:sz="4" w:space="0" w:color="522398"/>
            </w:tcBorders>
          </w:tcPr>
          <w:p w14:paraId="42FBF710"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5741FB7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195948E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200,7</w:t>
            </w:r>
          </w:p>
        </w:tc>
        <w:tc>
          <w:tcPr>
            <w:tcW w:w="836" w:type="dxa"/>
            <w:tcBorders>
              <w:left w:val="single" w:sz="4" w:space="0" w:color="522398"/>
              <w:right w:val="single" w:sz="4" w:space="0" w:color="522398"/>
            </w:tcBorders>
            <w:shd w:val="clear" w:color="auto" w:fill="CCCCFF"/>
          </w:tcPr>
          <w:p w14:paraId="114F31CC" w14:textId="22333754" w:rsidR="00A01B35" w:rsidRPr="00A01B35" w:rsidRDefault="002C6BE3"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199,9</w:t>
            </w:r>
          </w:p>
        </w:tc>
        <w:tc>
          <w:tcPr>
            <w:tcW w:w="835" w:type="dxa"/>
            <w:tcBorders>
              <w:left w:val="single" w:sz="4" w:space="0" w:color="522398"/>
              <w:right w:val="single" w:sz="4" w:space="0" w:color="522398"/>
            </w:tcBorders>
            <w:shd w:val="clear" w:color="auto" w:fill="auto"/>
          </w:tcPr>
          <w:p w14:paraId="26360B1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0254631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A6A859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6393744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ADFCB5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6688876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EBF0FC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2CCEFD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B1A5EA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nil"/>
            </w:tcBorders>
            <w:shd w:val="clear" w:color="auto" w:fill="auto"/>
          </w:tcPr>
          <w:p w14:paraId="2DAD179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4E3C0C4B" w14:textId="77777777" w:rsidTr="00A01B35">
        <w:trPr>
          <w:trHeight w:val="113"/>
        </w:trPr>
        <w:tc>
          <w:tcPr>
            <w:tcW w:w="5031" w:type="dxa"/>
            <w:tcBorders>
              <w:left w:val="nil"/>
              <w:right w:val="single" w:sz="4" w:space="0" w:color="522398"/>
            </w:tcBorders>
            <w:vAlign w:val="bottom"/>
            <w:hideMark/>
          </w:tcPr>
          <w:p w14:paraId="601E8D9E"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poprzedni miesiąc=100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0F2BD58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1FAB111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100,6</w:t>
            </w:r>
          </w:p>
        </w:tc>
        <w:tc>
          <w:tcPr>
            <w:tcW w:w="836" w:type="dxa"/>
            <w:tcBorders>
              <w:left w:val="single" w:sz="4" w:space="0" w:color="522398"/>
              <w:right w:val="single" w:sz="4" w:space="0" w:color="522398"/>
            </w:tcBorders>
            <w:shd w:val="clear" w:color="auto" w:fill="CCCCFF"/>
            <w:vAlign w:val="bottom"/>
          </w:tcPr>
          <w:p w14:paraId="00BBFEB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99,8</w:t>
            </w:r>
          </w:p>
        </w:tc>
        <w:tc>
          <w:tcPr>
            <w:tcW w:w="835" w:type="dxa"/>
            <w:tcBorders>
              <w:left w:val="single" w:sz="4" w:space="0" w:color="522398"/>
              <w:right w:val="single" w:sz="4" w:space="0" w:color="522398"/>
            </w:tcBorders>
            <w:shd w:val="clear" w:color="auto" w:fill="auto"/>
            <w:vAlign w:val="bottom"/>
          </w:tcPr>
          <w:p w14:paraId="47279E6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100,2</w:t>
            </w:r>
          </w:p>
        </w:tc>
        <w:tc>
          <w:tcPr>
            <w:tcW w:w="836" w:type="dxa"/>
            <w:tcBorders>
              <w:left w:val="single" w:sz="4" w:space="0" w:color="522398"/>
              <w:right w:val="single" w:sz="4" w:space="0" w:color="522398"/>
            </w:tcBorders>
            <w:shd w:val="clear" w:color="auto" w:fill="auto"/>
            <w:vAlign w:val="bottom"/>
          </w:tcPr>
          <w:p w14:paraId="55F3B84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99,8</w:t>
            </w:r>
          </w:p>
        </w:tc>
        <w:tc>
          <w:tcPr>
            <w:tcW w:w="835" w:type="dxa"/>
            <w:tcBorders>
              <w:left w:val="single" w:sz="4" w:space="0" w:color="522398"/>
              <w:right w:val="single" w:sz="4" w:space="0" w:color="522398"/>
            </w:tcBorders>
            <w:shd w:val="clear" w:color="auto" w:fill="auto"/>
            <w:vAlign w:val="bottom"/>
          </w:tcPr>
          <w:p w14:paraId="01F1FE6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99,5</w:t>
            </w:r>
          </w:p>
        </w:tc>
        <w:tc>
          <w:tcPr>
            <w:tcW w:w="836" w:type="dxa"/>
            <w:tcBorders>
              <w:left w:val="single" w:sz="4" w:space="0" w:color="522398"/>
              <w:right w:val="single" w:sz="4" w:space="0" w:color="522398"/>
            </w:tcBorders>
            <w:shd w:val="clear" w:color="auto" w:fill="auto"/>
            <w:vAlign w:val="bottom"/>
          </w:tcPr>
          <w:p w14:paraId="3BB8564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100,0</w:t>
            </w:r>
          </w:p>
        </w:tc>
        <w:tc>
          <w:tcPr>
            <w:tcW w:w="835" w:type="dxa"/>
            <w:tcBorders>
              <w:left w:val="single" w:sz="4" w:space="0" w:color="522398"/>
              <w:right w:val="single" w:sz="4" w:space="0" w:color="522398"/>
            </w:tcBorders>
            <w:shd w:val="clear" w:color="auto" w:fill="auto"/>
            <w:vAlign w:val="bottom"/>
          </w:tcPr>
          <w:p w14:paraId="29D2E4D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99,9</w:t>
            </w:r>
          </w:p>
        </w:tc>
        <w:tc>
          <w:tcPr>
            <w:tcW w:w="836" w:type="dxa"/>
            <w:tcBorders>
              <w:left w:val="single" w:sz="4" w:space="0" w:color="522398"/>
              <w:right w:val="single" w:sz="4" w:space="0" w:color="522398"/>
            </w:tcBorders>
            <w:shd w:val="clear" w:color="auto" w:fill="auto"/>
            <w:vAlign w:val="bottom"/>
          </w:tcPr>
          <w:p w14:paraId="1AA2176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99,6</w:t>
            </w:r>
          </w:p>
        </w:tc>
        <w:tc>
          <w:tcPr>
            <w:tcW w:w="835" w:type="dxa"/>
            <w:tcBorders>
              <w:left w:val="single" w:sz="4" w:space="0" w:color="522398"/>
              <w:right w:val="single" w:sz="4" w:space="0" w:color="522398"/>
            </w:tcBorders>
            <w:shd w:val="clear" w:color="auto" w:fill="auto"/>
            <w:vAlign w:val="bottom"/>
          </w:tcPr>
          <w:p w14:paraId="5768713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99,7</w:t>
            </w:r>
          </w:p>
        </w:tc>
        <w:tc>
          <w:tcPr>
            <w:tcW w:w="836" w:type="dxa"/>
            <w:tcBorders>
              <w:left w:val="single" w:sz="4" w:space="0" w:color="522398"/>
              <w:right w:val="single" w:sz="4" w:space="0" w:color="522398"/>
            </w:tcBorders>
            <w:shd w:val="clear" w:color="auto" w:fill="auto"/>
            <w:vAlign w:val="bottom"/>
          </w:tcPr>
          <w:p w14:paraId="5CCCC1B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99,8</w:t>
            </w:r>
          </w:p>
        </w:tc>
        <w:tc>
          <w:tcPr>
            <w:tcW w:w="835" w:type="dxa"/>
            <w:tcBorders>
              <w:left w:val="single" w:sz="4" w:space="0" w:color="522398"/>
              <w:right w:val="single" w:sz="4" w:space="0" w:color="522398"/>
            </w:tcBorders>
            <w:shd w:val="clear" w:color="auto" w:fill="auto"/>
            <w:vAlign w:val="bottom"/>
          </w:tcPr>
          <w:p w14:paraId="36308F2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100,0</w:t>
            </w:r>
          </w:p>
        </w:tc>
        <w:tc>
          <w:tcPr>
            <w:tcW w:w="836" w:type="dxa"/>
            <w:tcBorders>
              <w:left w:val="single" w:sz="4" w:space="0" w:color="522398"/>
              <w:right w:val="nil"/>
            </w:tcBorders>
            <w:shd w:val="clear" w:color="auto" w:fill="auto"/>
            <w:vAlign w:val="bottom"/>
          </w:tcPr>
          <w:p w14:paraId="7FF0A6C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100,1</w:t>
            </w:r>
          </w:p>
        </w:tc>
      </w:tr>
      <w:tr w:rsidR="00A01B35" w:rsidRPr="00A01B35" w14:paraId="7CE39786" w14:textId="77777777" w:rsidTr="00A01B35">
        <w:trPr>
          <w:trHeight w:val="113"/>
        </w:trPr>
        <w:tc>
          <w:tcPr>
            <w:tcW w:w="5031" w:type="dxa"/>
            <w:tcBorders>
              <w:left w:val="nil"/>
              <w:right w:val="single" w:sz="4" w:space="0" w:color="522398"/>
            </w:tcBorders>
          </w:tcPr>
          <w:p w14:paraId="70B082F8"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3E9D493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330FD81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99,8</w:t>
            </w:r>
          </w:p>
        </w:tc>
        <w:tc>
          <w:tcPr>
            <w:tcW w:w="836" w:type="dxa"/>
            <w:tcBorders>
              <w:left w:val="single" w:sz="4" w:space="0" w:color="522398"/>
              <w:right w:val="single" w:sz="4" w:space="0" w:color="522398"/>
            </w:tcBorders>
            <w:shd w:val="clear" w:color="auto" w:fill="CCCCFF"/>
          </w:tcPr>
          <w:p w14:paraId="01E2D5C3" w14:textId="10ED1E85" w:rsidR="00A01B35" w:rsidRPr="00A01B35" w:rsidRDefault="002C6BE3"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99,6</w:t>
            </w:r>
          </w:p>
        </w:tc>
        <w:tc>
          <w:tcPr>
            <w:tcW w:w="835" w:type="dxa"/>
            <w:tcBorders>
              <w:left w:val="single" w:sz="4" w:space="0" w:color="522398"/>
              <w:bottom w:val="single" w:sz="4" w:space="0" w:color="522398"/>
              <w:right w:val="single" w:sz="4" w:space="0" w:color="522398"/>
            </w:tcBorders>
            <w:shd w:val="clear" w:color="auto" w:fill="auto"/>
          </w:tcPr>
          <w:p w14:paraId="762F4BA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0F76B0F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576F0BF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A2A79E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A92E90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6102C38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212FF6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6DDD26E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582B2C6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nil"/>
            </w:tcBorders>
            <w:shd w:val="clear" w:color="auto" w:fill="auto"/>
          </w:tcPr>
          <w:p w14:paraId="0B52A72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6DF60D92" w14:textId="77777777" w:rsidTr="00A01B35">
        <w:trPr>
          <w:trHeight w:val="113"/>
        </w:trPr>
        <w:tc>
          <w:tcPr>
            <w:tcW w:w="5031" w:type="dxa"/>
            <w:tcBorders>
              <w:left w:val="nil"/>
              <w:right w:val="single" w:sz="4" w:space="0" w:color="522398"/>
            </w:tcBorders>
            <w:vAlign w:val="bottom"/>
            <w:hideMark/>
          </w:tcPr>
          <w:p w14:paraId="4238E265"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analogiczny miesiąc poprzedniego roku=100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1B521A2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37C12AD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99,5</w:t>
            </w:r>
          </w:p>
        </w:tc>
        <w:tc>
          <w:tcPr>
            <w:tcW w:w="836" w:type="dxa"/>
            <w:tcBorders>
              <w:left w:val="single" w:sz="4" w:space="0" w:color="522398"/>
              <w:right w:val="single" w:sz="4" w:space="0" w:color="522398"/>
            </w:tcBorders>
            <w:shd w:val="clear" w:color="auto" w:fill="CCCCFF"/>
            <w:vAlign w:val="bottom"/>
          </w:tcPr>
          <w:p w14:paraId="0896806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99,5</w:t>
            </w:r>
          </w:p>
        </w:tc>
        <w:tc>
          <w:tcPr>
            <w:tcW w:w="835" w:type="dxa"/>
            <w:tcBorders>
              <w:left w:val="single" w:sz="4" w:space="0" w:color="522398"/>
              <w:right w:val="single" w:sz="4" w:space="0" w:color="522398"/>
            </w:tcBorders>
            <w:shd w:val="clear" w:color="auto" w:fill="auto"/>
            <w:vAlign w:val="bottom"/>
          </w:tcPr>
          <w:p w14:paraId="10C8F5F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99,9</w:t>
            </w:r>
          </w:p>
        </w:tc>
        <w:tc>
          <w:tcPr>
            <w:tcW w:w="836" w:type="dxa"/>
            <w:tcBorders>
              <w:left w:val="single" w:sz="4" w:space="0" w:color="522398"/>
              <w:right w:val="single" w:sz="4" w:space="0" w:color="522398"/>
            </w:tcBorders>
            <w:shd w:val="clear" w:color="auto" w:fill="auto"/>
            <w:vAlign w:val="bottom"/>
          </w:tcPr>
          <w:p w14:paraId="0891CD7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99,4</w:t>
            </w:r>
          </w:p>
        </w:tc>
        <w:tc>
          <w:tcPr>
            <w:tcW w:w="835" w:type="dxa"/>
            <w:tcBorders>
              <w:left w:val="single" w:sz="4" w:space="0" w:color="522398"/>
              <w:right w:val="single" w:sz="4" w:space="0" w:color="522398"/>
            </w:tcBorders>
            <w:shd w:val="clear" w:color="auto" w:fill="auto"/>
            <w:vAlign w:val="bottom"/>
          </w:tcPr>
          <w:p w14:paraId="5C833C6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99,1</w:t>
            </w:r>
          </w:p>
        </w:tc>
        <w:tc>
          <w:tcPr>
            <w:tcW w:w="836" w:type="dxa"/>
            <w:tcBorders>
              <w:left w:val="single" w:sz="4" w:space="0" w:color="522398"/>
              <w:right w:val="single" w:sz="4" w:space="0" w:color="522398"/>
            </w:tcBorders>
            <w:shd w:val="clear" w:color="auto" w:fill="auto"/>
            <w:vAlign w:val="bottom"/>
          </w:tcPr>
          <w:p w14:paraId="31B1C2F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98,9</w:t>
            </w:r>
          </w:p>
        </w:tc>
        <w:tc>
          <w:tcPr>
            <w:tcW w:w="835" w:type="dxa"/>
            <w:tcBorders>
              <w:left w:val="single" w:sz="4" w:space="0" w:color="522398"/>
              <w:right w:val="single" w:sz="4" w:space="0" w:color="522398"/>
            </w:tcBorders>
            <w:shd w:val="clear" w:color="auto" w:fill="auto"/>
            <w:vAlign w:val="bottom"/>
          </w:tcPr>
          <w:p w14:paraId="0B906AE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98,8</w:t>
            </w:r>
          </w:p>
        </w:tc>
        <w:tc>
          <w:tcPr>
            <w:tcW w:w="836" w:type="dxa"/>
            <w:tcBorders>
              <w:left w:val="single" w:sz="4" w:space="0" w:color="522398"/>
              <w:right w:val="single" w:sz="4" w:space="0" w:color="522398"/>
            </w:tcBorders>
            <w:shd w:val="clear" w:color="auto" w:fill="auto"/>
            <w:vAlign w:val="bottom"/>
          </w:tcPr>
          <w:p w14:paraId="3E60C64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98,8</w:t>
            </w:r>
          </w:p>
        </w:tc>
        <w:tc>
          <w:tcPr>
            <w:tcW w:w="835" w:type="dxa"/>
            <w:tcBorders>
              <w:left w:val="single" w:sz="4" w:space="0" w:color="522398"/>
              <w:right w:val="single" w:sz="4" w:space="0" w:color="522398"/>
            </w:tcBorders>
            <w:shd w:val="clear" w:color="auto" w:fill="auto"/>
            <w:vAlign w:val="bottom"/>
          </w:tcPr>
          <w:p w14:paraId="21A26BE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98,7</w:t>
            </w:r>
          </w:p>
        </w:tc>
        <w:tc>
          <w:tcPr>
            <w:tcW w:w="836" w:type="dxa"/>
            <w:tcBorders>
              <w:left w:val="single" w:sz="4" w:space="0" w:color="522398"/>
              <w:right w:val="single" w:sz="4" w:space="0" w:color="522398"/>
            </w:tcBorders>
            <w:shd w:val="clear" w:color="auto" w:fill="auto"/>
            <w:vAlign w:val="bottom"/>
          </w:tcPr>
          <w:p w14:paraId="6F1250E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98,8</w:t>
            </w:r>
          </w:p>
        </w:tc>
        <w:tc>
          <w:tcPr>
            <w:tcW w:w="835" w:type="dxa"/>
            <w:tcBorders>
              <w:left w:val="single" w:sz="4" w:space="0" w:color="522398"/>
              <w:right w:val="single" w:sz="4" w:space="0" w:color="522398"/>
            </w:tcBorders>
            <w:shd w:val="clear" w:color="auto" w:fill="auto"/>
            <w:vAlign w:val="bottom"/>
          </w:tcPr>
          <w:p w14:paraId="2CB6EC3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99,0</w:t>
            </w:r>
          </w:p>
        </w:tc>
        <w:tc>
          <w:tcPr>
            <w:tcW w:w="836" w:type="dxa"/>
            <w:tcBorders>
              <w:left w:val="single" w:sz="4" w:space="0" w:color="522398"/>
              <w:right w:val="nil"/>
            </w:tcBorders>
            <w:shd w:val="clear" w:color="auto" w:fill="auto"/>
            <w:vAlign w:val="bottom"/>
          </w:tcPr>
          <w:p w14:paraId="0091A1B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99,1</w:t>
            </w:r>
          </w:p>
        </w:tc>
      </w:tr>
      <w:tr w:rsidR="00A01B35" w:rsidRPr="00A01B35" w14:paraId="7A1F63F1" w14:textId="77777777" w:rsidTr="00A01B35">
        <w:trPr>
          <w:trHeight w:val="113"/>
        </w:trPr>
        <w:tc>
          <w:tcPr>
            <w:tcW w:w="5031" w:type="dxa"/>
            <w:tcBorders>
              <w:left w:val="nil"/>
              <w:right w:val="single" w:sz="4" w:space="0" w:color="522398"/>
            </w:tcBorders>
          </w:tcPr>
          <w:p w14:paraId="1373924E"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53C0678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1750211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98,4</w:t>
            </w:r>
          </w:p>
        </w:tc>
        <w:tc>
          <w:tcPr>
            <w:tcW w:w="836" w:type="dxa"/>
            <w:tcBorders>
              <w:left w:val="single" w:sz="4" w:space="0" w:color="522398"/>
              <w:right w:val="single" w:sz="4" w:space="0" w:color="522398"/>
            </w:tcBorders>
            <w:shd w:val="clear" w:color="auto" w:fill="CCCCFF"/>
          </w:tcPr>
          <w:p w14:paraId="7812965E" w14:textId="6D526E23" w:rsidR="00A01B35" w:rsidRPr="00A01B35" w:rsidRDefault="002C6BE3"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98,1</w:t>
            </w:r>
          </w:p>
        </w:tc>
        <w:tc>
          <w:tcPr>
            <w:tcW w:w="835" w:type="dxa"/>
            <w:tcBorders>
              <w:left w:val="single" w:sz="4" w:space="0" w:color="522398"/>
              <w:right w:val="single" w:sz="4" w:space="0" w:color="522398"/>
            </w:tcBorders>
            <w:shd w:val="clear" w:color="auto" w:fill="auto"/>
          </w:tcPr>
          <w:p w14:paraId="7C1F8FA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61D5FA8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8F86A8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D1A947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FBE0BD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8D83D6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AB932A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DD9D38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895341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nil"/>
            </w:tcBorders>
            <w:shd w:val="clear" w:color="auto" w:fill="auto"/>
          </w:tcPr>
          <w:p w14:paraId="2EFB4F5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10D94351" w14:textId="77777777" w:rsidTr="00A01B35">
        <w:trPr>
          <w:trHeight w:val="113"/>
        </w:trPr>
        <w:tc>
          <w:tcPr>
            <w:tcW w:w="5031" w:type="dxa"/>
            <w:tcBorders>
              <w:left w:val="nil"/>
              <w:right w:val="single" w:sz="4" w:space="0" w:color="522398"/>
            </w:tcBorders>
            <w:vAlign w:val="bottom"/>
            <w:hideMark/>
          </w:tcPr>
          <w:p w14:paraId="2149FC41"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sz w:val="16"/>
                <w:szCs w:val="16"/>
                <w:lang w:eastAsia="pl-PL"/>
              </w:rPr>
              <w:t xml:space="preserve">Bezrobotni zarejestrowani (w tys. osób; </w:t>
            </w:r>
            <w:r w:rsidRPr="00A01B35">
              <w:rPr>
                <w:rFonts w:eastAsia="Times New Roman" w:cs="Times New Roman"/>
                <w:color w:val="auto"/>
                <w:sz w:val="16"/>
                <w:szCs w:val="16"/>
                <w:lang w:eastAsia="pl-PL"/>
              </w:rPr>
              <w:t xml:space="preserve">stan </w:t>
            </w:r>
            <w:r w:rsidRPr="00A01B35">
              <w:rPr>
                <w:rFonts w:eastAsia="Times New Roman" w:cs="Times New Roman"/>
                <w:color w:val="auto"/>
                <w:sz w:val="16"/>
                <w:szCs w:val="16"/>
                <w:lang w:eastAsia="pl-PL"/>
              </w:rPr>
              <w:br/>
              <w:t xml:space="preserve">  w końcu okresu</w:t>
            </w:r>
            <w:r w:rsidRPr="00A01B35">
              <w:rPr>
                <w:rFonts w:eastAsia="Times New Roman" w:cs="Times New Roman"/>
                <w:sz w:val="16"/>
                <w:szCs w:val="16"/>
                <w:lang w:eastAsia="pl-PL"/>
              </w:rPr>
              <w:t>)</w:t>
            </w:r>
            <w:r w:rsidRPr="00A01B35">
              <w:rPr>
                <w:rFonts w:eastAsia="Times New Roman" w:cs="Times New Roman"/>
                <w:sz w:val="16"/>
                <w:szCs w:val="16"/>
                <w:lang w:eastAsia="pl-PL"/>
              </w:rPr>
              <w:tab/>
            </w:r>
          </w:p>
        </w:tc>
        <w:tc>
          <w:tcPr>
            <w:tcW w:w="304" w:type="dxa"/>
            <w:tcBorders>
              <w:left w:val="single" w:sz="4" w:space="0" w:color="522398"/>
              <w:right w:val="single" w:sz="4" w:space="0" w:color="522398"/>
            </w:tcBorders>
            <w:vAlign w:val="bottom"/>
            <w:hideMark/>
          </w:tcPr>
          <w:p w14:paraId="2E5F0C1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0F5F132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58,8</w:t>
            </w:r>
          </w:p>
        </w:tc>
        <w:tc>
          <w:tcPr>
            <w:tcW w:w="836" w:type="dxa"/>
            <w:tcBorders>
              <w:left w:val="single" w:sz="4" w:space="0" w:color="522398"/>
              <w:right w:val="single" w:sz="4" w:space="0" w:color="522398"/>
            </w:tcBorders>
            <w:shd w:val="clear" w:color="auto" w:fill="CCCCFF"/>
            <w:vAlign w:val="bottom"/>
          </w:tcPr>
          <w:p w14:paraId="4D6EF91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58,8</w:t>
            </w:r>
          </w:p>
        </w:tc>
        <w:tc>
          <w:tcPr>
            <w:tcW w:w="835" w:type="dxa"/>
            <w:tcBorders>
              <w:left w:val="single" w:sz="4" w:space="0" w:color="522398"/>
              <w:right w:val="single" w:sz="4" w:space="0" w:color="522398"/>
            </w:tcBorders>
            <w:shd w:val="clear" w:color="auto" w:fill="auto"/>
            <w:vAlign w:val="bottom"/>
          </w:tcPr>
          <w:p w14:paraId="3555CD9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57,4</w:t>
            </w:r>
          </w:p>
        </w:tc>
        <w:tc>
          <w:tcPr>
            <w:tcW w:w="836" w:type="dxa"/>
            <w:tcBorders>
              <w:left w:val="single" w:sz="4" w:space="0" w:color="522398"/>
              <w:right w:val="single" w:sz="4" w:space="0" w:color="522398"/>
            </w:tcBorders>
            <w:shd w:val="clear" w:color="auto" w:fill="auto"/>
            <w:vAlign w:val="bottom"/>
          </w:tcPr>
          <w:p w14:paraId="37BD714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55,5</w:t>
            </w:r>
          </w:p>
        </w:tc>
        <w:tc>
          <w:tcPr>
            <w:tcW w:w="835" w:type="dxa"/>
            <w:tcBorders>
              <w:left w:val="single" w:sz="4" w:space="0" w:color="522398"/>
              <w:right w:val="single" w:sz="4" w:space="0" w:color="522398"/>
            </w:tcBorders>
            <w:shd w:val="clear" w:color="auto" w:fill="auto"/>
            <w:vAlign w:val="bottom"/>
          </w:tcPr>
          <w:p w14:paraId="79AF6C9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54,1</w:t>
            </w:r>
          </w:p>
        </w:tc>
        <w:tc>
          <w:tcPr>
            <w:tcW w:w="836" w:type="dxa"/>
            <w:tcBorders>
              <w:left w:val="single" w:sz="4" w:space="0" w:color="522398"/>
              <w:right w:val="single" w:sz="4" w:space="0" w:color="522398"/>
            </w:tcBorders>
            <w:shd w:val="clear" w:color="auto" w:fill="auto"/>
            <w:vAlign w:val="bottom"/>
          </w:tcPr>
          <w:p w14:paraId="59E58E6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55,3</w:t>
            </w:r>
          </w:p>
        </w:tc>
        <w:tc>
          <w:tcPr>
            <w:tcW w:w="835" w:type="dxa"/>
            <w:tcBorders>
              <w:left w:val="single" w:sz="4" w:space="0" w:color="522398"/>
              <w:right w:val="single" w:sz="4" w:space="0" w:color="522398"/>
            </w:tcBorders>
            <w:shd w:val="clear" w:color="auto" w:fill="auto"/>
            <w:vAlign w:val="bottom"/>
          </w:tcPr>
          <w:p w14:paraId="569421F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57,7</w:t>
            </w:r>
          </w:p>
        </w:tc>
        <w:tc>
          <w:tcPr>
            <w:tcW w:w="836" w:type="dxa"/>
            <w:tcBorders>
              <w:left w:val="single" w:sz="4" w:space="0" w:color="522398"/>
              <w:right w:val="single" w:sz="4" w:space="0" w:color="522398"/>
            </w:tcBorders>
            <w:shd w:val="clear" w:color="auto" w:fill="auto"/>
            <w:vAlign w:val="bottom"/>
          </w:tcPr>
          <w:p w14:paraId="0BE8BF5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59,0</w:t>
            </w:r>
          </w:p>
        </w:tc>
        <w:tc>
          <w:tcPr>
            <w:tcW w:w="835" w:type="dxa"/>
            <w:tcBorders>
              <w:left w:val="single" w:sz="4" w:space="0" w:color="522398"/>
              <w:right w:val="single" w:sz="4" w:space="0" w:color="522398"/>
            </w:tcBorders>
            <w:shd w:val="clear" w:color="auto" w:fill="auto"/>
            <w:vAlign w:val="bottom"/>
          </w:tcPr>
          <w:p w14:paraId="7B00B9E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59,3</w:t>
            </w:r>
          </w:p>
        </w:tc>
        <w:tc>
          <w:tcPr>
            <w:tcW w:w="836" w:type="dxa"/>
            <w:tcBorders>
              <w:left w:val="single" w:sz="4" w:space="0" w:color="522398"/>
              <w:right w:val="single" w:sz="4" w:space="0" w:color="522398"/>
            </w:tcBorders>
            <w:shd w:val="clear" w:color="auto" w:fill="auto"/>
            <w:vAlign w:val="bottom"/>
          </w:tcPr>
          <w:p w14:paraId="65E7C7B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59,4</w:t>
            </w:r>
          </w:p>
        </w:tc>
        <w:tc>
          <w:tcPr>
            <w:tcW w:w="835" w:type="dxa"/>
            <w:tcBorders>
              <w:left w:val="single" w:sz="4" w:space="0" w:color="522398"/>
              <w:right w:val="single" w:sz="4" w:space="0" w:color="522398"/>
            </w:tcBorders>
            <w:shd w:val="clear" w:color="auto" w:fill="auto"/>
            <w:vAlign w:val="bottom"/>
          </w:tcPr>
          <w:p w14:paraId="07E50BA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60,1</w:t>
            </w:r>
          </w:p>
        </w:tc>
        <w:tc>
          <w:tcPr>
            <w:tcW w:w="836" w:type="dxa"/>
            <w:tcBorders>
              <w:left w:val="single" w:sz="4" w:space="0" w:color="522398"/>
              <w:right w:val="nil"/>
            </w:tcBorders>
            <w:shd w:val="clear" w:color="auto" w:fill="auto"/>
            <w:vAlign w:val="bottom"/>
          </w:tcPr>
          <w:p w14:paraId="78FCAF2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61,5</w:t>
            </w:r>
          </w:p>
        </w:tc>
      </w:tr>
      <w:tr w:rsidR="00A01B35" w:rsidRPr="00A01B35" w14:paraId="381EFF1E" w14:textId="77777777" w:rsidTr="00A01B35">
        <w:trPr>
          <w:trHeight w:val="113"/>
        </w:trPr>
        <w:tc>
          <w:tcPr>
            <w:tcW w:w="5031" w:type="dxa"/>
            <w:tcBorders>
              <w:left w:val="nil"/>
              <w:right w:val="single" w:sz="4" w:space="0" w:color="522398"/>
            </w:tcBorders>
          </w:tcPr>
          <w:p w14:paraId="79F8388A"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429DF63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40FBDEB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64,3</w:t>
            </w:r>
          </w:p>
        </w:tc>
        <w:tc>
          <w:tcPr>
            <w:tcW w:w="836" w:type="dxa"/>
            <w:tcBorders>
              <w:left w:val="single" w:sz="4" w:space="0" w:color="522398"/>
              <w:right w:val="single" w:sz="4" w:space="0" w:color="522398"/>
            </w:tcBorders>
            <w:shd w:val="clear" w:color="auto" w:fill="CCCCFF"/>
          </w:tcPr>
          <w:p w14:paraId="199C15E8" w14:textId="19E15E61" w:rsidR="00A01B35" w:rsidRPr="00A01B35" w:rsidRDefault="002C6BE3"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65,4</w:t>
            </w:r>
          </w:p>
        </w:tc>
        <w:tc>
          <w:tcPr>
            <w:tcW w:w="835" w:type="dxa"/>
            <w:tcBorders>
              <w:left w:val="single" w:sz="4" w:space="0" w:color="522398"/>
              <w:right w:val="single" w:sz="4" w:space="0" w:color="522398"/>
            </w:tcBorders>
            <w:shd w:val="clear" w:color="auto" w:fill="auto"/>
          </w:tcPr>
          <w:p w14:paraId="14012FB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0C8F349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CE0C9B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06A8257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BB1022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0AC11B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430966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070625F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1EA373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nil"/>
            </w:tcBorders>
            <w:shd w:val="clear" w:color="auto" w:fill="auto"/>
          </w:tcPr>
          <w:p w14:paraId="6155EAD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607C1D98" w14:textId="77777777" w:rsidTr="00A01B35">
        <w:trPr>
          <w:trHeight w:val="113"/>
        </w:trPr>
        <w:tc>
          <w:tcPr>
            <w:tcW w:w="5031" w:type="dxa"/>
            <w:tcBorders>
              <w:left w:val="nil"/>
              <w:right w:val="single" w:sz="4" w:space="0" w:color="522398"/>
            </w:tcBorders>
            <w:vAlign w:val="bottom"/>
            <w:hideMark/>
          </w:tcPr>
          <w:p w14:paraId="182DE08B"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sz w:val="16"/>
                <w:szCs w:val="16"/>
                <w:lang w:eastAsia="pl-PL"/>
              </w:rPr>
              <w:t xml:space="preserve">Stopa </w:t>
            </w:r>
            <w:proofErr w:type="spellStart"/>
            <w:r w:rsidRPr="00A01B35">
              <w:rPr>
                <w:rFonts w:eastAsia="Times New Roman" w:cs="Times New Roman"/>
                <w:sz w:val="16"/>
                <w:szCs w:val="16"/>
                <w:lang w:eastAsia="pl-PL"/>
              </w:rPr>
              <w:t>bezrobocia</w:t>
            </w:r>
            <w:r w:rsidRPr="00A01B35">
              <w:rPr>
                <w:rFonts w:eastAsia="Times New Roman" w:cs="Times New Roman"/>
                <w:color w:val="auto"/>
                <w:sz w:val="16"/>
                <w:szCs w:val="16"/>
                <w:vertAlign w:val="superscript"/>
                <w:lang w:eastAsia="pl-PL"/>
              </w:rPr>
              <w:t>b</w:t>
            </w:r>
            <w:proofErr w:type="spellEnd"/>
            <w:r w:rsidRPr="00A01B35">
              <w:rPr>
                <w:rFonts w:eastAsia="Times New Roman" w:cs="Times New Roman"/>
                <w:color w:val="auto"/>
                <w:sz w:val="16"/>
                <w:szCs w:val="16"/>
                <w:vertAlign w:val="superscript"/>
                <w:lang w:eastAsia="pl-PL"/>
              </w:rPr>
              <w:t xml:space="preserve"> </w:t>
            </w:r>
            <w:r w:rsidRPr="00A01B35">
              <w:rPr>
                <w:rFonts w:eastAsia="Times New Roman" w:cs="Times New Roman"/>
                <w:sz w:val="16"/>
                <w:szCs w:val="16"/>
                <w:lang w:eastAsia="pl-PL"/>
              </w:rPr>
              <w:t xml:space="preserve">(w %; </w:t>
            </w:r>
            <w:r w:rsidRPr="00A01B35">
              <w:rPr>
                <w:rFonts w:eastAsia="Times New Roman" w:cs="Times New Roman"/>
                <w:color w:val="auto"/>
                <w:sz w:val="16"/>
                <w:szCs w:val="16"/>
                <w:lang w:eastAsia="pl-PL"/>
              </w:rPr>
              <w:t>stan w końcu okresu</w:t>
            </w:r>
            <w:r w:rsidRPr="00A01B35">
              <w:rPr>
                <w:rFonts w:eastAsia="Times New Roman" w:cs="Times New Roman"/>
                <w:sz w:val="16"/>
                <w:szCs w:val="16"/>
                <w:lang w:eastAsia="pl-PL"/>
              </w:rPr>
              <w:t>)</w:t>
            </w:r>
            <w:r w:rsidRPr="00A01B35">
              <w:rPr>
                <w:rFonts w:eastAsia="Times New Roman" w:cs="Times New Roman"/>
                <w:sz w:val="16"/>
                <w:szCs w:val="16"/>
                <w:lang w:eastAsia="pl-PL"/>
              </w:rPr>
              <w:tab/>
            </w:r>
          </w:p>
        </w:tc>
        <w:tc>
          <w:tcPr>
            <w:tcW w:w="304" w:type="dxa"/>
            <w:tcBorders>
              <w:left w:val="single" w:sz="4" w:space="0" w:color="522398"/>
              <w:right w:val="single" w:sz="4" w:space="0" w:color="522398"/>
            </w:tcBorders>
            <w:vAlign w:val="bottom"/>
            <w:hideMark/>
          </w:tcPr>
          <w:p w14:paraId="330BE24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center"/>
          </w:tcPr>
          <w:p w14:paraId="69F496F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7,8</w:t>
            </w:r>
          </w:p>
        </w:tc>
        <w:tc>
          <w:tcPr>
            <w:tcW w:w="836" w:type="dxa"/>
            <w:tcBorders>
              <w:left w:val="single" w:sz="4" w:space="0" w:color="522398"/>
              <w:right w:val="single" w:sz="4" w:space="0" w:color="522398"/>
            </w:tcBorders>
            <w:shd w:val="clear" w:color="auto" w:fill="CCCCFF"/>
            <w:vAlign w:val="bottom"/>
          </w:tcPr>
          <w:p w14:paraId="675014A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7,8</w:t>
            </w:r>
          </w:p>
        </w:tc>
        <w:tc>
          <w:tcPr>
            <w:tcW w:w="835" w:type="dxa"/>
            <w:tcBorders>
              <w:left w:val="single" w:sz="4" w:space="0" w:color="522398"/>
              <w:right w:val="single" w:sz="4" w:space="0" w:color="522398"/>
            </w:tcBorders>
            <w:shd w:val="clear" w:color="auto" w:fill="auto"/>
            <w:vAlign w:val="bottom"/>
          </w:tcPr>
          <w:p w14:paraId="06367C0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7,6</w:t>
            </w:r>
          </w:p>
        </w:tc>
        <w:tc>
          <w:tcPr>
            <w:tcW w:w="836" w:type="dxa"/>
            <w:tcBorders>
              <w:left w:val="single" w:sz="4" w:space="0" w:color="522398"/>
              <w:right w:val="single" w:sz="4" w:space="0" w:color="522398"/>
            </w:tcBorders>
            <w:shd w:val="clear" w:color="auto" w:fill="auto"/>
            <w:vAlign w:val="bottom"/>
          </w:tcPr>
          <w:p w14:paraId="7341EFF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7,4</w:t>
            </w:r>
          </w:p>
        </w:tc>
        <w:tc>
          <w:tcPr>
            <w:tcW w:w="835" w:type="dxa"/>
            <w:tcBorders>
              <w:left w:val="single" w:sz="4" w:space="0" w:color="522398"/>
              <w:right w:val="single" w:sz="4" w:space="0" w:color="522398"/>
            </w:tcBorders>
            <w:shd w:val="clear" w:color="auto" w:fill="auto"/>
            <w:vAlign w:val="bottom"/>
          </w:tcPr>
          <w:p w14:paraId="439EB5A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7,3</w:t>
            </w:r>
          </w:p>
        </w:tc>
        <w:tc>
          <w:tcPr>
            <w:tcW w:w="836" w:type="dxa"/>
            <w:tcBorders>
              <w:left w:val="single" w:sz="4" w:space="0" w:color="522398"/>
              <w:right w:val="single" w:sz="4" w:space="0" w:color="522398"/>
            </w:tcBorders>
            <w:shd w:val="clear" w:color="auto" w:fill="auto"/>
            <w:vAlign w:val="bottom"/>
          </w:tcPr>
          <w:p w14:paraId="3AAAF3F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7,4</w:t>
            </w:r>
          </w:p>
        </w:tc>
        <w:tc>
          <w:tcPr>
            <w:tcW w:w="835" w:type="dxa"/>
            <w:tcBorders>
              <w:left w:val="single" w:sz="4" w:space="0" w:color="522398"/>
              <w:right w:val="single" w:sz="4" w:space="0" w:color="522398"/>
            </w:tcBorders>
            <w:shd w:val="clear" w:color="auto" w:fill="auto"/>
            <w:vAlign w:val="bottom"/>
          </w:tcPr>
          <w:p w14:paraId="4B5E756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7,7</w:t>
            </w:r>
          </w:p>
        </w:tc>
        <w:tc>
          <w:tcPr>
            <w:tcW w:w="836" w:type="dxa"/>
            <w:tcBorders>
              <w:left w:val="single" w:sz="4" w:space="0" w:color="522398"/>
              <w:right w:val="single" w:sz="4" w:space="0" w:color="522398"/>
            </w:tcBorders>
            <w:shd w:val="clear" w:color="auto" w:fill="auto"/>
            <w:vAlign w:val="bottom"/>
          </w:tcPr>
          <w:p w14:paraId="01CB5B2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7,8</w:t>
            </w:r>
          </w:p>
        </w:tc>
        <w:tc>
          <w:tcPr>
            <w:tcW w:w="835" w:type="dxa"/>
            <w:tcBorders>
              <w:left w:val="single" w:sz="4" w:space="0" w:color="522398"/>
              <w:right w:val="single" w:sz="4" w:space="0" w:color="522398"/>
            </w:tcBorders>
            <w:shd w:val="clear" w:color="auto" w:fill="auto"/>
            <w:vAlign w:val="bottom"/>
          </w:tcPr>
          <w:p w14:paraId="71755D8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7,9</w:t>
            </w:r>
          </w:p>
        </w:tc>
        <w:tc>
          <w:tcPr>
            <w:tcW w:w="836" w:type="dxa"/>
            <w:tcBorders>
              <w:left w:val="single" w:sz="4" w:space="0" w:color="522398"/>
              <w:right w:val="single" w:sz="4" w:space="0" w:color="522398"/>
            </w:tcBorders>
            <w:shd w:val="clear" w:color="auto" w:fill="auto"/>
            <w:vAlign w:val="bottom"/>
          </w:tcPr>
          <w:p w14:paraId="3E920D3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7,9</w:t>
            </w:r>
          </w:p>
        </w:tc>
        <w:tc>
          <w:tcPr>
            <w:tcW w:w="835" w:type="dxa"/>
            <w:tcBorders>
              <w:left w:val="single" w:sz="4" w:space="0" w:color="522398"/>
              <w:right w:val="single" w:sz="4" w:space="0" w:color="522398"/>
            </w:tcBorders>
            <w:shd w:val="clear" w:color="auto" w:fill="auto"/>
            <w:vAlign w:val="bottom"/>
          </w:tcPr>
          <w:p w14:paraId="0412BE0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8,0</w:t>
            </w:r>
          </w:p>
        </w:tc>
        <w:tc>
          <w:tcPr>
            <w:tcW w:w="836" w:type="dxa"/>
            <w:tcBorders>
              <w:left w:val="single" w:sz="4" w:space="0" w:color="522398"/>
              <w:right w:val="nil"/>
            </w:tcBorders>
            <w:shd w:val="clear" w:color="auto" w:fill="auto"/>
            <w:vAlign w:val="bottom"/>
          </w:tcPr>
          <w:p w14:paraId="5E11808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8,1</w:t>
            </w:r>
          </w:p>
        </w:tc>
      </w:tr>
      <w:tr w:rsidR="00A01B35" w:rsidRPr="00A01B35" w14:paraId="5AAC0A59" w14:textId="77777777" w:rsidTr="00A01B35">
        <w:trPr>
          <w:trHeight w:val="113"/>
        </w:trPr>
        <w:tc>
          <w:tcPr>
            <w:tcW w:w="5031" w:type="dxa"/>
            <w:tcBorders>
              <w:left w:val="nil"/>
              <w:right w:val="single" w:sz="4" w:space="0" w:color="522398"/>
            </w:tcBorders>
          </w:tcPr>
          <w:p w14:paraId="148841AA"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4A4BCA6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589FF13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8,5</w:t>
            </w:r>
          </w:p>
        </w:tc>
        <w:tc>
          <w:tcPr>
            <w:tcW w:w="836" w:type="dxa"/>
            <w:tcBorders>
              <w:left w:val="single" w:sz="4" w:space="0" w:color="522398"/>
              <w:right w:val="single" w:sz="4" w:space="0" w:color="522398"/>
            </w:tcBorders>
            <w:shd w:val="clear" w:color="auto" w:fill="CCCCFF"/>
          </w:tcPr>
          <w:p w14:paraId="0AF575C5" w14:textId="711E4A45" w:rsidR="00A01B35" w:rsidRPr="00A01B35" w:rsidRDefault="002C6BE3"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8,6</w:t>
            </w:r>
          </w:p>
        </w:tc>
        <w:tc>
          <w:tcPr>
            <w:tcW w:w="835" w:type="dxa"/>
            <w:tcBorders>
              <w:left w:val="single" w:sz="4" w:space="0" w:color="522398"/>
              <w:right w:val="single" w:sz="4" w:space="0" w:color="522398"/>
            </w:tcBorders>
            <w:shd w:val="clear" w:color="auto" w:fill="auto"/>
          </w:tcPr>
          <w:p w14:paraId="05B3AF2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9543C6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0F9EC45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8E0086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5AFA22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DED5FC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67F4CE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0CB6E37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5F40E4B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nil"/>
            </w:tcBorders>
            <w:shd w:val="clear" w:color="auto" w:fill="auto"/>
          </w:tcPr>
          <w:p w14:paraId="5793C2F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7A963A4E" w14:textId="77777777" w:rsidTr="00A01B35">
        <w:trPr>
          <w:trHeight w:val="113"/>
        </w:trPr>
        <w:tc>
          <w:tcPr>
            <w:tcW w:w="5031" w:type="dxa"/>
            <w:tcBorders>
              <w:left w:val="nil"/>
              <w:right w:val="single" w:sz="4" w:space="0" w:color="522398"/>
            </w:tcBorders>
            <w:vAlign w:val="bottom"/>
            <w:hideMark/>
          </w:tcPr>
          <w:p w14:paraId="1515D924"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sz w:val="16"/>
                <w:szCs w:val="16"/>
                <w:lang w:eastAsia="pl-PL"/>
              </w:rPr>
            </w:pPr>
            <w:r w:rsidRPr="00A01B35">
              <w:rPr>
                <w:rFonts w:eastAsia="Times New Roman" w:cs="Times New Roman"/>
                <w:sz w:val="16"/>
                <w:szCs w:val="16"/>
                <w:lang w:eastAsia="pl-PL"/>
              </w:rPr>
              <w:t>Oferty pracy (w ciągu miesiąca)</w:t>
            </w:r>
            <w:r w:rsidRPr="00A01B35">
              <w:rPr>
                <w:rFonts w:eastAsia="Times New Roman" w:cs="Times New Roman"/>
                <w:sz w:val="16"/>
                <w:szCs w:val="16"/>
                <w:lang w:eastAsia="pl-PL"/>
              </w:rPr>
              <w:tab/>
            </w:r>
          </w:p>
        </w:tc>
        <w:tc>
          <w:tcPr>
            <w:tcW w:w="304" w:type="dxa"/>
            <w:tcBorders>
              <w:left w:val="single" w:sz="4" w:space="0" w:color="522398"/>
              <w:right w:val="single" w:sz="4" w:space="0" w:color="522398"/>
            </w:tcBorders>
            <w:vAlign w:val="bottom"/>
            <w:hideMark/>
          </w:tcPr>
          <w:p w14:paraId="023807A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3A89854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3436</w:t>
            </w:r>
          </w:p>
        </w:tc>
        <w:tc>
          <w:tcPr>
            <w:tcW w:w="836" w:type="dxa"/>
            <w:tcBorders>
              <w:left w:val="single" w:sz="4" w:space="0" w:color="522398"/>
              <w:right w:val="single" w:sz="4" w:space="0" w:color="522398"/>
            </w:tcBorders>
            <w:shd w:val="clear" w:color="auto" w:fill="CCCCFF"/>
            <w:vAlign w:val="bottom"/>
          </w:tcPr>
          <w:p w14:paraId="48C9D95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3875</w:t>
            </w:r>
          </w:p>
        </w:tc>
        <w:tc>
          <w:tcPr>
            <w:tcW w:w="835" w:type="dxa"/>
            <w:tcBorders>
              <w:left w:val="single" w:sz="4" w:space="0" w:color="522398"/>
              <w:right w:val="single" w:sz="4" w:space="0" w:color="522398"/>
            </w:tcBorders>
            <w:shd w:val="clear" w:color="auto" w:fill="auto"/>
            <w:vAlign w:val="bottom"/>
          </w:tcPr>
          <w:p w14:paraId="02A2ECF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3966</w:t>
            </w:r>
          </w:p>
        </w:tc>
        <w:tc>
          <w:tcPr>
            <w:tcW w:w="836" w:type="dxa"/>
            <w:tcBorders>
              <w:left w:val="single" w:sz="4" w:space="0" w:color="522398"/>
              <w:right w:val="single" w:sz="4" w:space="0" w:color="522398"/>
            </w:tcBorders>
            <w:shd w:val="clear" w:color="auto" w:fill="auto"/>
            <w:vAlign w:val="bottom"/>
          </w:tcPr>
          <w:p w14:paraId="3F689E5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3421</w:t>
            </w:r>
          </w:p>
        </w:tc>
        <w:tc>
          <w:tcPr>
            <w:tcW w:w="835" w:type="dxa"/>
            <w:tcBorders>
              <w:left w:val="single" w:sz="4" w:space="0" w:color="522398"/>
              <w:right w:val="single" w:sz="4" w:space="0" w:color="522398"/>
            </w:tcBorders>
            <w:shd w:val="clear" w:color="auto" w:fill="auto"/>
            <w:vAlign w:val="bottom"/>
          </w:tcPr>
          <w:p w14:paraId="2B8F195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3333</w:t>
            </w:r>
          </w:p>
        </w:tc>
        <w:tc>
          <w:tcPr>
            <w:tcW w:w="836" w:type="dxa"/>
            <w:tcBorders>
              <w:left w:val="single" w:sz="4" w:space="0" w:color="522398"/>
              <w:right w:val="single" w:sz="4" w:space="0" w:color="522398"/>
            </w:tcBorders>
            <w:shd w:val="clear" w:color="auto" w:fill="auto"/>
            <w:vAlign w:val="bottom"/>
          </w:tcPr>
          <w:p w14:paraId="2BCC161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1604</w:t>
            </w:r>
          </w:p>
        </w:tc>
        <w:tc>
          <w:tcPr>
            <w:tcW w:w="835" w:type="dxa"/>
            <w:tcBorders>
              <w:left w:val="single" w:sz="4" w:space="0" w:color="522398"/>
              <w:right w:val="single" w:sz="4" w:space="0" w:color="522398"/>
            </w:tcBorders>
            <w:shd w:val="clear" w:color="auto" w:fill="auto"/>
            <w:vAlign w:val="bottom"/>
          </w:tcPr>
          <w:p w14:paraId="4F794BD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2546</w:t>
            </w:r>
          </w:p>
        </w:tc>
        <w:tc>
          <w:tcPr>
            <w:tcW w:w="836" w:type="dxa"/>
            <w:tcBorders>
              <w:left w:val="single" w:sz="4" w:space="0" w:color="522398"/>
              <w:right w:val="single" w:sz="4" w:space="0" w:color="522398"/>
            </w:tcBorders>
            <w:shd w:val="clear" w:color="auto" w:fill="auto"/>
            <w:vAlign w:val="bottom"/>
          </w:tcPr>
          <w:p w14:paraId="7B60951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2209</w:t>
            </w:r>
          </w:p>
        </w:tc>
        <w:tc>
          <w:tcPr>
            <w:tcW w:w="835" w:type="dxa"/>
            <w:tcBorders>
              <w:left w:val="single" w:sz="4" w:space="0" w:color="522398"/>
              <w:right w:val="single" w:sz="4" w:space="0" w:color="522398"/>
            </w:tcBorders>
            <w:shd w:val="clear" w:color="auto" w:fill="auto"/>
            <w:vAlign w:val="bottom"/>
          </w:tcPr>
          <w:p w14:paraId="4344361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2385</w:t>
            </w:r>
          </w:p>
        </w:tc>
        <w:tc>
          <w:tcPr>
            <w:tcW w:w="836" w:type="dxa"/>
            <w:tcBorders>
              <w:left w:val="single" w:sz="4" w:space="0" w:color="522398"/>
              <w:right w:val="single" w:sz="4" w:space="0" w:color="522398"/>
            </w:tcBorders>
            <w:shd w:val="clear" w:color="auto" w:fill="auto"/>
            <w:vAlign w:val="bottom"/>
          </w:tcPr>
          <w:p w14:paraId="2ADD27E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1932</w:t>
            </w:r>
          </w:p>
        </w:tc>
        <w:tc>
          <w:tcPr>
            <w:tcW w:w="835" w:type="dxa"/>
            <w:tcBorders>
              <w:left w:val="single" w:sz="4" w:space="0" w:color="522398"/>
              <w:right w:val="single" w:sz="4" w:space="0" w:color="522398"/>
            </w:tcBorders>
            <w:shd w:val="clear" w:color="auto" w:fill="auto"/>
            <w:vAlign w:val="bottom"/>
          </w:tcPr>
          <w:p w14:paraId="01502D8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1369</w:t>
            </w:r>
          </w:p>
        </w:tc>
        <w:tc>
          <w:tcPr>
            <w:tcW w:w="836" w:type="dxa"/>
            <w:tcBorders>
              <w:left w:val="single" w:sz="4" w:space="0" w:color="522398"/>
              <w:right w:val="nil"/>
            </w:tcBorders>
            <w:shd w:val="clear" w:color="auto" w:fill="auto"/>
            <w:vAlign w:val="bottom"/>
          </w:tcPr>
          <w:p w14:paraId="7BEE288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908</w:t>
            </w:r>
          </w:p>
        </w:tc>
      </w:tr>
      <w:tr w:rsidR="00A01B35" w:rsidRPr="00A01B35" w14:paraId="79214610" w14:textId="77777777" w:rsidTr="00A01B35">
        <w:trPr>
          <w:trHeight w:val="113"/>
        </w:trPr>
        <w:tc>
          <w:tcPr>
            <w:tcW w:w="5031" w:type="dxa"/>
            <w:tcBorders>
              <w:left w:val="nil"/>
              <w:right w:val="single" w:sz="4" w:space="0" w:color="522398"/>
            </w:tcBorders>
          </w:tcPr>
          <w:p w14:paraId="7047B799"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0A5B4CC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6B9CA92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1273</w:t>
            </w:r>
          </w:p>
        </w:tc>
        <w:tc>
          <w:tcPr>
            <w:tcW w:w="836" w:type="dxa"/>
            <w:tcBorders>
              <w:left w:val="single" w:sz="4" w:space="0" w:color="522398"/>
              <w:right w:val="single" w:sz="4" w:space="0" w:color="522398"/>
            </w:tcBorders>
            <w:shd w:val="clear" w:color="auto" w:fill="CCCCFF"/>
          </w:tcPr>
          <w:p w14:paraId="74116473" w14:textId="18B3E924" w:rsidR="00A01B35" w:rsidRPr="00A01B35" w:rsidRDefault="002C6BE3"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1409</w:t>
            </w:r>
          </w:p>
        </w:tc>
        <w:tc>
          <w:tcPr>
            <w:tcW w:w="835" w:type="dxa"/>
            <w:tcBorders>
              <w:left w:val="single" w:sz="4" w:space="0" w:color="522398"/>
              <w:right w:val="single" w:sz="4" w:space="0" w:color="522398"/>
            </w:tcBorders>
            <w:shd w:val="clear" w:color="auto" w:fill="auto"/>
          </w:tcPr>
          <w:p w14:paraId="5A478D9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060F661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7CB8B5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76AC86E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53C03C0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0CB0EB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590145B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0DC949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93E0CA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nil"/>
            </w:tcBorders>
            <w:shd w:val="clear" w:color="auto" w:fill="auto"/>
          </w:tcPr>
          <w:p w14:paraId="6C7900D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35C49C5E" w14:textId="77777777" w:rsidTr="00A01B35">
        <w:trPr>
          <w:trHeight w:val="113"/>
        </w:trPr>
        <w:tc>
          <w:tcPr>
            <w:tcW w:w="5031" w:type="dxa"/>
            <w:tcBorders>
              <w:left w:val="nil"/>
              <w:right w:val="single" w:sz="4" w:space="0" w:color="522398"/>
            </w:tcBorders>
            <w:vAlign w:val="bottom"/>
            <w:hideMark/>
          </w:tcPr>
          <w:p w14:paraId="0C89C2A3"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sz w:val="16"/>
                <w:szCs w:val="16"/>
                <w:lang w:eastAsia="pl-PL"/>
              </w:rPr>
              <w:t>Liczba bezrobotnych na 1 ofertę pracy (</w:t>
            </w:r>
            <w:r w:rsidRPr="00A01B35">
              <w:rPr>
                <w:rFonts w:eastAsia="Times New Roman" w:cs="Times New Roman"/>
                <w:color w:val="auto"/>
                <w:sz w:val="16"/>
                <w:szCs w:val="16"/>
                <w:lang w:eastAsia="pl-PL"/>
              </w:rPr>
              <w:t xml:space="preserve">stan </w:t>
            </w:r>
            <w:r w:rsidRPr="00A01B35">
              <w:rPr>
                <w:rFonts w:eastAsia="Times New Roman" w:cs="Times New Roman"/>
                <w:color w:val="auto"/>
                <w:sz w:val="16"/>
                <w:szCs w:val="16"/>
                <w:lang w:eastAsia="pl-PL"/>
              </w:rPr>
              <w:br/>
              <w:t xml:space="preserve">  w końcu okresu</w:t>
            </w:r>
            <w:r w:rsidRPr="00A01B35">
              <w:rPr>
                <w:rFonts w:eastAsia="Times New Roman" w:cs="Times New Roman"/>
                <w:sz w:val="16"/>
                <w:szCs w:val="16"/>
                <w:lang w:eastAsia="pl-PL"/>
              </w:rPr>
              <w:t>)</w:t>
            </w:r>
            <w:r w:rsidRPr="00A01B35">
              <w:rPr>
                <w:rFonts w:eastAsia="Times New Roman" w:cs="Times New Roman"/>
                <w:sz w:val="16"/>
                <w:szCs w:val="16"/>
                <w:lang w:eastAsia="pl-PL"/>
              </w:rPr>
              <w:tab/>
            </w:r>
          </w:p>
        </w:tc>
        <w:tc>
          <w:tcPr>
            <w:tcW w:w="304" w:type="dxa"/>
            <w:tcBorders>
              <w:left w:val="single" w:sz="4" w:space="0" w:color="522398"/>
              <w:right w:val="single" w:sz="4" w:space="0" w:color="522398"/>
            </w:tcBorders>
            <w:vAlign w:val="bottom"/>
            <w:hideMark/>
          </w:tcPr>
          <w:p w14:paraId="1BFC8D3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42C1E14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32</w:t>
            </w:r>
          </w:p>
        </w:tc>
        <w:tc>
          <w:tcPr>
            <w:tcW w:w="836" w:type="dxa"/>
            <w:tcBorders>
              <w:left w:val="single" w:sz="4" w:space="0" w:color="522398"/>
              <w:right w:val="single" w:sz="4" w:space="0" w:color="522398"/>
            </w:tcBorders>
            <w:shd w:val="clear" w:color="auto" w:fill="CCCCFF"/>
            <w:vAlign w:val="bottom"/>
          </w:tcPr>
          <w:p w14:paraId="22EB3A8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31</w:t>
            </w:r>
          </w:p>
        </w:tc>
        <w:tc>
          <w:tcPr>
            <w:tcW w:w="835" w:type="dxa"/>
            <w:tcBorders>
              <w:left w:val="single" w:sz="4" w:space="0" w:color="522398"/>
              <w:right w:val="single" w:sz="4" w:space="0" w:color="522398"/>
            </w:tcBorders>
            <w:shd w:val="clear" w:color="auto" w:fill="auto"/>
            <w:vAlign w:val="bottom"/>
          </w:tcPr>
          <w:p w14:paraId="3531248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22</w:t>
            </w:r>
          </w:p>
        </w:tc>
        <w:tc>
          <w:tcPr>
            <w:tcW w:w="836" w:type="dxa"/>
            <w:tcBorders>
              <w:left w:val="single" w:sz="4" w:space="0" w:color="522398"/>
              <w:right w:val="single" w:sz="4" w:space="0" w:color="522398"/>
            </w:tcBorders>
            <w:shd w:val="clear" w:color="auto" w:fill="auto"/>
            <w:vAlign w:val="bottom"/>
          </w:tcPr>
          <w:p w14:paraId="395461C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22</w:t>
            </w:r>
          </w:p>
        </w:tc>
        <w:tc>
          <w:tcPr>
            <w:tcW w:w="835" w:type="dxa"/>
            <w:tcBorders>
              <w:left w:val="single" w:sz="4" w:space="0" w:color="522398"/>
              <w:right w:val="single" w:sz="4" w:space="0" w:color="522398"/>
            </w:tcBorders>
            <w:shd w:val="clear" w:color="auto" w:fill="auto"/>
            <w:vAlign w:val="bottom"/>
          </w:tcPr>
          <w:p w14:paraId="75381BB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25</w:t>
            </w:r>
          </w:p>
        </w:tc>
        <w:tc>
          <w:tcPr>
            <w:tcW w:w="836" w:type="dxa"/>
            <w:tcBorders>
              <w:left w:val="single" w:sz="4" w:space="0" w:color="522398"/>
              <w:right w:val="single" w:sz="4" w:space="0" w:color="522398"/>
            </w:tcBorders>
            <w:shd w:val="clear" w:color="auto" w:fill="auto"/>
            <w:vAlign w:val="bottom"/>
          </w:tcPr>
          <w:p w14:paraId="048BD7B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w:t>
            </w:r>
          </w:p>
        </w:tc>
        <w:tc>
          <w:tcPr>
            <w:tcW w:w="835" w:type="dxa"/>
            <w:tcBorders>
              <w:left w:val="single" w:sz="4" w:space="0" w:color="522398"/>
              <w:right w:val="single" w:sz="4" w:space="0" w:color="522398"/>
            </w:tcBorders>
            <w:shd w:val="clear" w:color="auto" w:fill="auto"/>
            <w:vAlign w:val="bottom"/>
          </w:tcPr>
          <w:p w14:paraId="03DFE6D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25</w:t>
            </w:r>
          </w:p>
        </w:tc>
        <w:tc>
          <w:tcPr>
            <w:tcW w:w="836" w:type="dxa"/>
            <w:tcBorders>
              <w:left w:val="single" w:sz="4" w:space="0" w:color="522398"/>
              <w:right w:val="single" w:sz="4" w:space="0" w:color="522398"/>
            </w:tcBorders>
            <w:shd w:val="clear" w:color="auto" w:fill="auto"/>
            <w:vAlign w:val="bottom"/>
          </w:tcPr>
          <w:p w14:paraId="3FA7B20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34</w:t>
            </w:r>
          </w:p>
        </w:tc>
        <w:tc>
          <w:tcPr>
            <w:tcW w:w="835" w:type="dxa"/>
            <w:tcBorders>
              <w:left w:val="single" w:sz="4" w:space="0" w:color="522398"/>
              <w:right w:val="single" w:sz="4" w:space="0" w:color="522398"/>
            </w:tcBorders>
            <w:shd w:val="clear" w:color="auto" w:fill="auto"/>
            <w:vAlign w:val="bottom"/>
          </w:tcPr>
          <w:p w14:paraId="1F64996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32</w:t>
            </w:r>
          </w:p>
        </w:tc>
        <w:tc>
          <w:tcPr>
            <w:tcW w:w="836" w:type="dxa"/>
            <w:tcBorders>
              <w:left w:val="single" w:sz="4" w:space="0" w:color="522398"/>
              <w:right w:val="single" w:sz="4" w:space="0" w:color="522398"/>
            </w:tcBorders>
            <w:shd w:val="clear" w:color="auto" w:fill="auto"/>
            <w:vAlign w:val="bottom"/>
          </w:tcPr>
          <w:p w14:paraId="715E7B8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31</w:t>
            </w:r>
          </w:p>
        </w:tc>
        <w:tc>
          <w:tcPr>
            <w:tcW w:w="835" w:type="dxa"/>
            <w:tcBorders>
              <w:left w:val="single" w:sz="4" w:space="0" w:color="522398"/>
              <w:right w:val="single" w:sz="4" w:space="0" w:color="522398"/>
            </w:tcBorders>
            <w:shd w:val="clear" w:color="auto" w:fill="auto"/>
            <w:vAlign w:val="bottom"/>
          </w:tcPr>
          <w:p w14:paraId="50B5EC3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44</w:t>
            </w:r>
          </w:p>
        </w:tc>
        <w:tc>
          <w:tcPr>
            <w:tcW w:w="836" w:type="dxa"/>
            <w:tcBorders>
              <w:left w:val="single" w:sz="4" w:space="0" w:color="522398"/>
              <w:right w:val="nil"/>
            </w:tcBorders>
            <w:shd w:val="clear" w:color="auto" w:fill="auto"/>
            <w:vAlign w:val="bottom"/>
          </w:tcPr>
          <w:p w14:paraId="6E33014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59</w:t>
            </w:r>
          </w:p>
        </w:tc>
      </w:tr>
      <w:tr w:rsidR="00A01B35" w:rsidRPr="00A01B35" w14:paraId="0EE99566" w14:textId="77777777" w:rsidTr="00A01B35">
        <w:trPr>
          <w:trHeight w:val="113"/>
        </w:trPr>
        <w:tc>
          <w:tcPr>
            <w:tcW w:w="5031" w:type="dxa"/>
            <w:tcBorders>
              <w:left w:val="nil"/>
              <w:bottom w:val="single" w:sz="4" w:space="0" w:color="522398"/>
              <w:right w:val="single" w:sz="4" w:space="0" w:color="522398"/>
            </w:tcBorders>
          </w:tcPr>
          <w:p w14:paraId="52AF95FE"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bottom w:val="single" w:sz="4" w:space="0" w:color="522398"/>
              <w:right w:val="single" w:sz="4" w:space="0" w:color="522398"/>
            </w:tcBorders>
            <w:hideMark/>
          </w:tcPr>
          <w:p w14:paraId="351A14E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bottom w:val="single" w:sz="4" w:space="0" w:color="522398"/>
              <w:right w:val="single" w:sz="4" w:space="0" w:color="522398"/>
            </w:tcBorders>
            <w:shd w:val="clear" w:color="auto" w:fill="auto"/>
          </w:tcPr>
          <w:p w14:paraId="44A1B84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69</w:t>
            </w:r>
          </w:p>
        </w:tc>
        <w:tc>
          <w:tcPr>
            <w:tcW w:w="836" w:type="dxa"/>
            <w:tcBorders>
              <w:left w:val="single" w:sz="4" w:space="0" w:color="522398"/>
              <w:bottom w:val="single" w:sz="4" w:space="0" w:color="522398"/>
              <w:right w:val="single" w:sz="4" w:space="0" w:color="522398"/>
            </w:tcBorders>
            <w:shd w:val="clear" w:color="auto" w:fill="CCCCFF"/>
          </w:tcPr>
          <w:p w14:paraId="0B26DF53" w14:textId="32FB5AAF" w:rsidR="00A01B35" w:rsidRPr="00A01B35" w:rsidRDefault="002C6BE3"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64</w:t>
            </w:r>
          </w:p>
        </w:tc>
        <w:tc>
          <w:tcPr>
            <w:tcW w:w="835" w:type="dxa"/>
            <w:tcBorders>
              <w:left w:val="single" w:sz="4" w:space="0" w:color="522398"/>
              <w:bottom w:val="single" w:sz="4" w:space="0" w:color="522398"/>
              <w:right w:val="single" w:sz="4" w:space="0" w:color="522398"/>
            </w:tcBorders>
            <w:shd w:val="clear" w:color="auto" w:fill="auto"/>
          </w:tcPr>
          <w:p w14:paraId="6D5225B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037E41B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1DABC7C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621AC20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37935A7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2B03719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3E294AD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5129725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3E14A26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nil"/>
            </w:tcBorders>
            <w:shd w:val="clear" w:color="auto" w:fill="auto"/>
          </w:tcPr>
          <w:p w14:paraId="38A78D6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71DCAFD9" w14:textId="77777777" w:rsidTr="00A01B35">
        <w:trPr>
          <w:trHeight w:val="366"/>
        </w:trPr>
        <w:tc>
          <w:tcPr>
            <w:tcW w:w="5031" w:type="dxa"/>
            <w:tcBorders>
              <w:left w:val="nil"/>
              <w:bottom w:val="single" w:sz="4" w:space="0" w:color="522398"/>
              <w:right w:val="single" w:sz="4" w:space="0" w:color="522398"/>
            </w:tcBorders>
            <w:vAlign w:val="bottom"/>
            <w:hideMark/>
          </w:tcPr>
          <w:p w14:paraId="321514C4"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Przeciętne miesięczne wynagrodzenia brutto </w:t>
            </w:r>
          </w:p>
        </w:tc>
        <w:tc>
          <w:tcPr>
            <w:tcW w:w="304" w:type="dxa"/>
            <w:tcBorders>
              <w:left w:val="single" w:sz="4" w:space="0" w:color="522398"/>
              <w:bottom w:val="single" w:sz="4" w:space="0" w:color="522398"/>
              <w:right w:val="single" w:sz="4" w:space="0" w:color="522398"/>
            </w:tcBorders>
            <w:vAlign w:val="bottom"/>
          </w:tcPr>
          <w:p w14:paraId="6DCA6B3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p>
        </w:tc>
        <w:tc>
          <w:tcPr>
            <w:tcW w:w="835" w:type="dxa"/>
            <w:tcBorders>
              <w:left w:val="single" w:sz="4" w:space="0" w:color="522398"/>
              <w:bottom w:val="single" w:sz="4" w:space="0" w:color="522398"/>
              <w:right w:val="single" w:sz="4" w:space="0" w:color="522398"/>
            </w:tcBorders>
            <w:shd w:val="clear" w:color="auto" w:fill="auto"/>
            <w:vAlign w:val="bottom"/>
          </w:tcPr>
          <w:p w14:paraId="097FBF7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CCCCFF"/>
            <w:vAlign w:val="bottom"/>
          </w:tcPr>
          <w:p w14:paraId="04E0678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vAlign w:val="bottom"/>
          </w:tcPr>
          <w:p w14:paraId="2FF0B48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vAlign w:val="bottom"/>
          </w:tcPr>
          <w:p w14:paraId="404B97D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vAlign w:val="bottom"/>
          </w:tcPr>
          <w:p w14:paraId="2F0D987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vAlign w:val="bottom"/>
          </w:tcPr>
          <w:p w14:paraId="379E898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vAlign w:val="bottom"/>
          </w:tcPr>
          <w:p w14:paraId="5810109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vAlign w:val="bottom"/>
          </w:tcPr>
          <w:p w14:paraId="7B5A0C7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vAlign w:val="bottom"/>
          </w:tcPr>
          <w:p w14:paraId="489CD1E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vAlign w:val="bottom"/>
          </w:tcPr>
          <w:p w14:paraId="432D45E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vAlign w:val="bottom"/>
          </w:tcPr>
          <w:p w14:paraId="3ADEED6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nil"/>
            </w:tcBorders>
            <w:shd w:val="clear" w:color="auto" w:fill="auto"/>
            <w:vAlign w:val="bottom"/>
          </w:tcPr>
          <w:p w14:paraId="1547783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2466D19E" w14:textId="77777777" w:rsidTr="00A01B35">
        <w:trPr>
          <w:trHeight w:val="113"/>
        </w:trPr>
        <w:tc>
          <w:tcPr>
            <w:tcW w:w="5031" w:type="dxa"/>
            <w:tcBorders>
              <w:top w:val="single" w:sz="4" w:space="0" w:color="522398"/>
              <w:left w:val="nil"/>
              <w:right w:val="single" w:sz="4" w:space="0" w:color="522398"/>
            </w:tcBorders>
            <w:vAlign w:val="bottom"/>
            <w:hideMark/>
          </w:tcPr>
          <w:p w14:paraId="3A53030E"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w sektorze przedsiębiorstw </w:t>
            </w:r>
            <w:r w:rsidRPr="00A01B35">
              <w:rPr>
                <w:rFonts w:eastAsia="Times New Roman" w:cs="Times New Roman"/>
                <w:color w:val="auto"/>
                <w:sz w:val="16"/>
                <w:szCs w:val="16"/>
                <w:vertAlign w:val="superscript"/>
                <w:lang w:eastAsia="pl-PL"/>
              </w:rPr>
              <w:t>a</w:t>
            </w:r>
            <w:r w:rsidRPr="00A01B35">
              <w:rPr>
                <w:rFonts w:eastAsia="Times New Roman" w:cs="Times New Roman"/>
                <w:color w:val="auto"/>
                <w:sz w:val="16"/>
                <w:szCs w:val="16"/>
                <w:lang w:eastAsia="pl-PL"/>
              </w:rPr>
              <w:t xml:space="preserve"> (w zł)</w:t>
            </w:r>
            <w:r w:rsidRPr="00A01B35">
              <w:rPr>
                <w:rFonts w:eastAsia="Times New Roman" w:cs="Times New Roman"/>
                <w:color w:val="auto"/>
                <w:sz w:val="16"/>
                <w:szCs w:val="16"/>
                <w:lang w:eastAsia="pl-PL"/>
              </w:rPr>
              <w:tab/>
            </w:r>
          </w:p>
        </w:tc>
        <w:tc>
          <w:tcPr>
            <w:tcW w:w="304" w:type="dxa"/>
            <w:tcBorders>
              <w:top w:val="single" w:sz="4" w:space="0" w:color="522398"/>
              <w:left w:val="single" w:sz="4" w:space="0" w:color="522398"/>
              <w:right w:val="single" w:sz="4" w:space="0" w:color="522398"/>
            </w:tcBorders>
            <w:vAlign w:val="bottom"/>
            <w:hideMark/>
          </w:tcPr>
          <w:p w14:paraId="1DA9073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top w:val="single" w:sz="4" w:space="0" w:color="522398"/>
              <w:left w:val="single" w:sz="4" w:space="0" w:color="522398"/>
              <w:right w:val="single" w:sz="4" w:space="0" w:color="522398"/>
            </w:tcBorders>
            <w:shd w:val="clear" w:color="auto" w:fill="auto"/>
            <w:vAlign w:val="bottom"/>
          </w:tcPr>
          <w:p w14:paraId="78871F6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7619,91</w:t>
            </w:r>
          </w:p>
        </w:tc>
        <w:tc>
          <w:tcPr>
            <w:tcW w:w="836" w:type="dxa"/>
            <w:tcBorders>
              <w:top w:val="single" w:sz="4" w:space="0" w:color="522398"/>
              <w:left w:val="single" w:sz="4" w:space="0" w:color="522398"/>
              <w:right w:val="single" w:sz="4" w:space="0" w:color="522398"/>
            </w:tcBorders>
            <w:shd w:val="clear" w:color="auto" w:fill="CCCCFF"/>
            <w:vAlign w:val="bottom"/>
          </w:tcPr>
          <w:p w14:paraId="72CD6CE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7304,79</w:t>
            </w:r>
          </w:p>
        </w:tc>
        <w:tc>
          <w:tcPr>
            <w:tcW w:w="835" w:type="dxa"/>
            <w:tcBorders>
              <w:top w:val="single" w:sz="4" w:space="0" w:color="522398"/>
              <w:left w:val="single" w:sz="4" w:space="0" w:color="522398"/>
              <w:right w:val="single" w:sz="4" w:space="0" w:color="522398"/>
            </w:tcBorders>
            <w:shd w:val="clear" w:color="auto" w:fill="auto"/>
            <w:vAlign w:val="bottom"/>
          </w:tcPr>
          <w:p w14:paraId="4DD74E0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7505,05</w:t>
            </w:r>
          </w:p>
        </w:tc>
        <w:tc>
          <w:tcPr>
            <w:tcW w:w="836" w:type="dxa"/>
            <w:tcBorders>
              <w:top w:val="single" w:sz="4" w:space="0" w:color="522398"/>
              <w:left w:val="single" w:sz="4" w:space="0" w:color="522398"/>
              <w:right w:val="single" w:sz="4" w:space="0" w:color="522398"/>
            </w:tcBorders>
            <w:shd w:val="clear" w:color="auto" w:fill="auto"/>
            <w:vAlign w:val="bottom"/>
          </w:tcPr>
          <w:p w14:paraId="57D85AD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7600,09</w:t>
            </w:r>
          </w:p>
        </w:tc>
        <w:tc>
          <w:tcPr>
            <w:tcW w:w="835" w:type="dxa"/>
            <w:tcBorders>
              <w:top w:val="single" w:sz="4" w:space="0" w:color="522398"/>
              <w:left w:val="single" w:sz="4" w:space="0" w:color="522398"/>
              <w:right w:val="single" w:sz="4" w:space="0" w:color="522398"/>
            </w:tcBorders>
            <w:shd w:val="clear" w:color="auto" w:fill="auto"/>
            <w:vAlign w:val="bottom"/>
          </w:tcPr>
          <w:p w14:paraId="2222128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7466,83</w:t>
            </w:r>
          </w:p>
        </w:tc>
        <w:tc>
          <w:tcPr>
            <w:tcW w:w="836" w:type="dxa"/>
            <w:tcBorders>
              <w:top w:val="single" w:sz="4" w:space="0" w:color="522398"/>
              <w:left w:val="single" w:sz="4" w:space="0" w:color="522398"/>
              <w:right w:val="single" w:sz="4" w:space="0" w:color="522398"/>
            </w:tcBorders>
            <w:shd w:val="clear" w:color="auto" w:fill="auto"/>
            <w:vAlign w:val="bottom"/>
          </w:tcPr>
          <w:p w14:paraId="102E44E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7510,54</w:t>
            </w:r>
          </w:p>
        </w:tc>
        <w:tc>
          <w:tcPr>
            <w:tcW w:w="835" w:type="dxa"/>
            <w:tcBorders>
              <w:top w:val="single" w:sz="4" w:space="0" w:color="522398"/>
              <w:left w:val="single" w:sz="4" w:space="0" w:color="522398"/>
              <w:right w:val="single" w:sz="4" w:space="0" w:color="522398"/>
            </w:tcBorders>
            <w:shd w:val="clear" w:color="auto" w:fill="auto"/>
            <w:vAlign w:val="bottom"/>
          </w:tcPr>
          <w:p w14:paraId="5A16F73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7713,75</w:t>
            </w:r>
          </w:p>
        </w:tc>
        <w:tc>
          <w:tcPr>
            <w:tcW w:w="836" w:type="dxa"/>
            <w:tcBorders>
              <w:top w:val="single" w:sz="4" w:space="0" w:color="522398"/>
              <w:left w:val="single" w:sz="4" w:space="0" w:color="522398"/>
              <w:right w:val="single" w:sz="4" w:space="0" w:color="522398"/>
            </w:tcBorders>
            <w:shd w:val="clear" w:color="auto" w:fill="auto"/>
            <w:vAlign w:val="bottom"/>
          </w:tcPr>
          <w:p w14:paraId="3E15C40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7601,37</w:t>
            </w:r>
          </w:p>
        </w:tc>
        <w:tc>
          <w:tcPr>
            <w:tcW w:w="835" w:type="dxa"/>
            <w:tcBorders>
              <w:top w:val="single" w:sz="4" w:space="0" w:color="522398"/>
              <w:left w:val="single" w:sz="4" w:space="0" w:color="522398"/>
              <w:right w:val="single" w:sz="4" w:space="0" w:color="522398"/>
            </w:tcBorders>
            <w:shd w:val="clear" w:color="auto" w:fill="auto"/>
            <w:vAlign w:val="bottom"/>
          </w:tcPr>
          <w:p w14:paraId="640E275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7561,46</w:t>
            </w:r>
          </w:p>
        </w:tc>
        <w:tc>
          <w:tcPr>
            <w:tcW w:w="836" w:type="dxa"/>
            <w:tcBorders>
              <w:top w:val="single" w:sz="4" w:space="0" w:color="522398"/>
              <w:left w:val="single" w:sz="4" w:space="0" w:color="522398"/>
              <w:right w:val="single" w:sz="4" w:space="0" w:color="522398"/>
            </w:tcBorders>
            <w:shd w:val="clear" w:color="auto" w:fill="auto"/>
            <w:vAlign w:val="bottom"/>
          </w:tcPr>
          <w:p w14:paraId="0E083CE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7660,01</w:t>
            </w:r>
          </w:p>
        </w:tc>
        <w:tc>
          <w:tcPr>
            <w:tcW w:w="835" w:type="dxa"/>
            <w:tcBorders>
              <w:top w:val="single" w:sz="4" w:space="0" w:color="522398"/>
              <w:left w:val="single" w:sz="4" w:space="0" w:color="522398"/>
              <w:right w:val="single" w:sz="4" w:space="0" w:color="522398"/>
            </w:tcBorders>
            <w:shd w:val="clear" w:color="auto" w:fill="auto"/>
            <w:vAlign w:val="bottom"/>
          </w:tcPr>
          <w:p w14:paraId="6D152CE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8053,42</w:t>
            </w:r>
          </w:p>
        </w:tc>
        <w:tc>
          <w:tcPr>
            <w:tcW w:w="836" w:type="dxa"/>
            <w:tcBorders>
              <w:top w:val="single" w:sz="4" w:space="0" w:color="522398"/>
              <w:left w:val="single" w:sz="4" w:space="0" w:color="522398"/>
              <w:right w:val="nil"/>
            </w:tcBorders>
            <w:shd w:val="clear" w:color="auto" w:fill="auto"/>
            <w:vAlign w:val="bottom"/>
          </w:tcPr>
          <w:p w14:paraId="6068829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8384,77</w:t>
            </w:r>
          </w:p>
        </w:tc>
      </w:tr>
      <w:tr w:rsidR="00A01B35" w:rsidRPr="00A01B35" w14:paraId="04E8F400" w14:textId="77777777" w:rsidTr="00A01B35">
        <w:trPr>
          <w:trHeight w:val="113"/>
        </w:trPr>
        <w:tc>
          <w:tcPr>
            <w:tcW w:w="5031" w:type="dxa"/>
            <w:tcBorders>
              <w:left w:val="nil"/>
              <w:right w:val="single" w:sz="4" w:space="0" w:color="522398"/>
            </w:tcBorders>
          </w:tcPr>
          <w:p w14:paraId="1784706B"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4ED9806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0920C15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8053,52</w:t>
            </w:r>
          </w:p>
        </w:tc>
        <w:tc>
          <w:tcPr>
            <w:tcW w:w="836" w:type="dxa"/>
            <w:tcBorders>
              <w:left w:val="single" w:sz="4" w:space="0" w:color="522398"/>
              <w:right w:val="single" w:sz="4" w:space="0" w:color="522398"/>
            </w:tcBorders>
            <w:shd w:val="clear" w:color="auto" w:fill="CCCCFF"/>
          </w:tcPr>
          <w:p w14:paraId="48A62E73" w14:textId="04D8684E" w:rsidR="00A01B35" w:rsidRPr="00A01B35" w:rsidRDefault="002C6BE3"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2C6BE3">
              <w:rPr>
                <w:rFonts w:eastAsia="Times New Roman" w:cs="Times New Roman"/>
                <w:color w:val="auto"/>
                <w:sz w:val="16"/>
                <w:szCs w:val="16"/>
                <w:lang w:eastAsia="pl-PL"/>
              </w:rPr>
              <w:t>7765</w:t>
            </w:r>
            <w:r>
              <w:rPr>
                <w:rFonts w:eastAsia="Times New Roman" w:cs="Times New Roman"/>
                <w:color w:val="auto"/>
                <w:sz w:val="16"/>
                <w:szCs w:val="16"/>
                <w:lang w:eastAsia="pl-PL"/>
              </w:rPr>
              <w:t>,00</w:t>
            </w:r>
          </w:p>
        </w:tc>
        <w:tc>
          <w:tcPr>
            <w:tcW w:w="835" w:type="dxa"/>
            <w:tcBorders>
              <w:left w:val="single" w:sz="4" w:space="0" w:color="522398"/>
              <w:right w:val="single" w:sz="4" w:space="0" w:color="522398"/>
            </w:tcBorders>
            <w:shd w:val="clear" w:color="auto" w:fill="auto"/>
          </w:tcPr>
          <w:p w14:paraId="2A50D7A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7A6F093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0C2AA5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70D167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C244ED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47F165F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2E2C40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086F29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41597F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nil"/>
            </w:tcBorders>
            <w:shd w:val="clear" w:color="auto" w:fill="auto"/>
          </w:tcPr>
          <w:p w14:paraId="7B72F9E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6120137B" w14:textId="77777777" w:rsidTr="00A01B35">
        <w:trPr>
          <w:trHeight w:val="113"/>
        </w:trPr>
        <w:tc>
          <w:tcPr>
            <w:tcW w:w="5031" w:type="dxa"/>
            <w:tcBorders>
              <w:left w:val="nil"/>
              <w:right w:val="single" w:sz="4" w:space="0" w:color="522398"/>
            </w:tcBorders>
            <w:vAlign w:val="bottom"/>
            <w:hideMark/>
          </w:tcPr>
          <w:p w14:paraId="77E54D95"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poprzedni miesiąc=100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32DE461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1432B44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98,1</w:t>
            </w:r>
          </w:p>
        </w:tc>
        <w:tc>
          <w:tcPr>
            <w:tcW w:w="836" w:type="dxa"/>
            <w:tcBorders>
              <w:left w:val="single" w:sz="4" w:space="0" w:color="522398"/>
              <w:right w:val="single" w:sz="4" w:space="0" w:color="522398"/>
            </w:tcBorders>
            <w:shd w:val="clear" w:color="auto" w:fill="CCCCFF"/>
            <w:vAlign w:val="bottom"/>
          </w:tcPr>
          <w:p w14:paraId="7839A5F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95,9</w:t>
            </w:r>
          </w:p>
        </w:tc>
        <w:tc>
          <w:tcPr>
            <w:tcW w:w="835" w:type="dxa"/>
            <w:tcBorders>
              <w:left w:val="single" w:sz="4" w:space="0" w:color="522398"/>
              <w:right w:val="single" w:sz="4" w:space="0" w:color="522398"/>
            </w:tcBorders>
            <w:shd w:val="clear" w:color="auto" w:fill="auto"/>
            <w:vAlign w:val="bottom"/>
          </w:tcPr>
          <w:p w14:paraId="56A0965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102,7</w:t>
            </w:r>
          </w:p>
        </w:tc>
        <w:tc>
          <w:tcPr>
            <w:tcW w:w="836" w:type="dxa"/>
            <w:tcBorders>
              <w:left w:val="single" w:sz="4" w:space="0" w:color="522398"/>
              <w:right w:val="single" w:sz="4" w:space="0" w:color="522398"/>
            </w:tcBorders>
            <w:shd w:val="clear" w:color="auto" w:fill="auto"/>
            <w:vAlign w:val="bottom"/>
          </w:tcPr>
          <w:p w14:paraId="69B5A9C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101,3</w:t>
            </w:r>
          </w:p>
        </w:tc>
        <w:tc>
          <w:tcPr>
            <w:tcW w:w="835" w:type="dxa"/>
            <w:tcBorders>
              <w:left w:val="single" w:sz="4" w:space="0" w:color="522398"/>
              <w:right w:val="single" w:sz="4" w:space="0" w:color="522398"/>
            </w:tcBorders>
            <w:shd w:val="clear" w:color="auto" w:fill="auto"/>
            <w:vAlign w:val="bottom"/>
          </w:tcPr>
          <w:p w14:paraId="793F2D6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98,2</w:t>
            </w:r>
          </w:p>
        </w:tc>
        <w:tc>
          <w:tcPr>
            <w:tcW w:w="836" w:type="dxa"/>
            <w:tcBorders>
              <w:left w:val="single" w:sz="4" w:space="0" w:color="522398"/>
              <w:right w:val="single" w:sz="4" w:space="0" w:color="522398"/>
            </w:tcBorders>
            <w:shd w:val="clear" w:color="auto" w:fill="auto"/>
            <w:vAlign w:val="bottom"/>
          </w:tcPr>
          <w:p w14:paraId="07BCC64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100,6</w:t>
            </w:r>
          </w:p>
        </w:tc>
        <w:tc>
          <w:tcPr>
            <w:tcW w:w="835" w:type="dxa"/>
            <w:tcBorders>
              <w:left w:val="single" w:sz="4" w:space="0" w:color="522398"/>
              <w:right w:val="single" w:sz="4" w:space="0" w:color="522398"/>
            </w:tcBorders>
            <w:shd w:val="clear" w:color="auto" w:fill="auto"/>
            <w:vAlign w:val="bottom"/>
          </w:tcPr>
          <w:p w14:paraId="700F0B6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102,7</w:t>
            </w:r>
          </w:p>
        </w:tc>
        <w:tc>
          <w:tcPr>
            <w:tcW w:w="836" w:type="dxa"/>
            <w:tcBorders>
              <w:left w:val="single" w:sz="4" w:space="0" w:color="522398"/>
              <w:right w:val="single" w:sz="4" w:space="0" w:color="522398"/>
            </w:tcBorders>
            <w:shd w:val="clear" w:color="auto" w:fill="auto"/>
            <w:vAlign w:val="bottom"/>
          </w:tcPr>
          <w:p w14:paraId="0C361D9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98,5</w:t>
            </w:r>
          </w:p>
        </w:tc>
        <w:tc>
          <w:tcPr>
            <w:tcW w:w="835" w:type="dxa"/>
            <w:tcBorders>
              <w:left w:val="single" w:sz="4" w:space="0" w:color="522398"/>
              <w:right w:val="single" w:sz="4" w:space="0" w:color="522398"/>
            </w:tcBorders>
            <w:shd w:val="clear" w:color="auto" w:fill="auto"/>
            <w:vAlign w:val="bottom"/>
          </w:tcPr>
          <w:p w14:paraId="13198D9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99,5</w:t>
            </w:r>
          </w:p>
        </w:tc>
        <w:tc>
          <w:tcPr>
            <w:tcW w:w="836" w:type="dxa"/>
            <w:tcBorders>
              <w:left w:val="single" w:sz="4" w:space="0" w:color="522398"/>
              <w:right w:val="single" w:sz="4" w:space="0" w:color="522398"/>
            </w:tcBorders>
            <w:shd w:val="clear" w:color="auto" w:fill="auto"/>
            <w:vAlign w:val="bottom"/>
          </w:tcPr>
          <w:p w14:paraId="565A612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101,3</w:t>
            </w:r>
          </w:p>
        </w:tc>
        <w:tc>
          <w:tcPr>
            <w:tcW w:w="835" w:type="dxa"/>
            <w:tcBorders>
              <w:left w:val="single" w:sz="4" w:space="0" w:color="522398"/>
              <w:right w:val="single" w:sz="4" w:space="0" w:color="522398"/>
            </w:tcBorders>
            <w:shd w:val="clear" w:color="auto" w:fill="auto"/>
            <w:vAlign w:val="bottom"/>
          </w:tcPr>
          <w:p w14:paraId="644DF9F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105,1</w:t>
            </w:r>
          </w:p>
        </w:tc>
        <w:tc>
          <w:tcPr>
            <w:tcW w:w="836" w:type="dxa"/>
            <w:tcBorders>
              <w:left w:val="single" w:sz="4" w:space="0" w:color="522398"/>
              <w:right w:val="nil"/>
            </w:tcBorders>
            <w:shd w:val="clear" w:color="auto" w:fill="auto"/>
            <w:vAlign w:val="bottom"/>
          </w:tcPr>
          <w:p w14:paraId="1E7A9E8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104,1</w:t>
            </w:r>
          </w:p>
        </w:tc>
      </w:tr>
      <w:tr w:rsidR="00A01B35" w:rsidRPr="00A01B35" w14:paraId="13D99B43" w14:textId="77777777" w:rsidTr="00A01B35">
        <w:trPr>
          <w:trHeight w:val="113"/>
        </w:trPr>
        <w:tc>
          <w:tcPr>
            <w:tcW w:w="5031" w:type="dxa"/>
            <w:tcBorders>
              <w:left w:val="nil"/>
              <w:right w:val="single" w:sz="4" w:space="0" w:color="522398"/>
            </w:tcBorders>
          </w:tcPr>
          <w:p w14:paraId="2698343F"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3819113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34B5DA3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96,0</w:t>
            </w:r>
          </w:p>
        </w:tc>
        <w:tc>
          <w:tcPr>
            <w:tcW w:w="836" w:type="dxa"/>
            <w:tcBorders>
              <w:left w:val="single" w:sz="4" w:space="0" w:color="522398"/>
              <w:right w:val="single" w:sz="4" w:space="0" w:color="522398"/>
            </w:tcBorders>
            <w:shd w:val="clear" w:color="auto" w:fill="CCCCFF"/>
          </w:tcPr>
          <w:p w14:paraId="3F8095FE" w14:textId="73C50571" w:rsidR="00A01B35" w:rsidRPr="00A01B35" w:rsidRDefault="002C6BE3"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96,4</w:t>
            </w:r>
          </w:p>
        </w:tc>
        <w:tc>
          <w:tcPr>
            <w:tcW w:w="835" w:type="dxa"/>
            <w:tcBorders>
              <w:left w:val="single" w:sz="4" w:space="0" w:color="522398"/>
              <w:right w:val="single" w:sz="4" w:space="0" w:color="522398"/>
            </w:tcBorders>
            <w:shd w:val="clear" w:color="auto" w:fill="auto"/>
          </w:tcPr>
          <w:p w14:paraId="4307055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7F64D32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5A05D61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CF1FB8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5A4C44F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3AFE6B0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D5DE22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5BB06B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2FD1B3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nil"/>
            </w:tcBorders>
            <w:shd w:val="clear" w:color="auto" w:fill="auto"/>
          </w:tcPr>
          <w:p w14:paraId="130A793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0C3DEF50" w14:textId="77777777" w:rsidTr="00A01B35">
        <w:trPr>
          <w:trHeight w:val="113"/>
        </w:trPr>
        <w:tc>
          <w:tcPr>
            <w:tcW w:w="5031" w:type="dxa"/>
            <w:tcBorders>
              <w:left w:val="nil"/>
              <w:right w:val="single" w:sz="4" w:space="0" w:color="522398"/>
            </w:tcBorders>
            <w:vAlign w:val="bottom"/>
            <w:hideMark/>
          </w:tcPr>
          <w:p w14:paraId="1E26101D"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analogiczny miesiąc poprzedniego roku=100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3544F9E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32341D2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111,5</w:t>
            </w:r>
          </w:p>
        </w:tc>
        <w:tc>
          <w:tcPr>
            <w:tcW w:w="836" w:type="dxa"/>
            <w:tcBorders>
              <w:left w:val="single" w:sz="4" w:space="0" w:color="522398"/>
              <w:right w:val="single" w:sz="4" w:space="0" w:color="522398"/>
            </w:tcBorders>
            <w:shd w:val="clear" w:color="auto" w:fill="CCCCFF"/>
            <w:vAlign w:val="bottom"/>
          </w:tcPr>
          <w:p w14:paraId="144F8C9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108,8</w:t>
            </w:r>
          </w:p>
        </w:tc>
        <w:tc>
          <w:tcPr>
            <w:tcW w:w="835" w:type="dxa"/>
            <w:tcBorders>
              <w:left w:val="single" w:sz="4" w:space="0" w:color="522398"/>
              <w:right w:val="single" w:sz="4" w:space="0" w:color="522398"/>
            </w:tcBorders>
            <w:shd w:val="clear" w:color="auto" w:fill="auto"/>
            <w:vAlign w:val="bottom"/>
          </w:tcPr>
          <w:p w14:paraId="4AD1E09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108,7</w:t>
            </w:r>
          </w:p>
        </w:tc>
        <w:tc>
          <w:tcPr>
            <w:tcW w:w="836" w:type="dxa"/>
            <w:tcBorders>
              <w:left w:val="single" w:sz="4" w:space="0" w:color="522398"/>
              <w:right w:val="single" w:sz="4" w:space="0" w:color="522398"/>
            </w:tcBorders>
            <w:shd w:val="clear" w:color="auto" w:fill="auto"/>
            <w:vAlign w:val="bottom"/>
          </w:tcPr>
          <w:p w14:paraId="70A0CE6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110,8</w:t>
            </w:r>
          </w:p>
        </w:tc>
        <w:tc>
          <w:tcPr>
            <w:tcW w:w="835" w:type="dxa"/>
            <w:tcBorders>
              <w:left w:val="single" w:sz="4" w:space="0" w:color="522398"/>
              <w:right w:val="single" w:sz="4" w:space="0" w:color="522398"/>
            </w:tcBorders>
            <w:shd w:val="clear" w:color="auto" w:fill="auto"/>
            <w:vAlign w:val="bottom"/>
          </w:tcPr>
          <w:p w14:paraId="641A1F7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109,2</w:t>
            </w:r>
          </w:p>
        </w:tc>
        <w:tc>
          <w:tcPr>
            <w:tcW w:w="836" w:type="dxa"/>
            <w:tcBorders>
              <w:left w:val="single" w:sz="4" w:space="0" w:color="522398"/>
              <w:right w:val="single" w:sz="4" w:space="0" w:color="522398"/>
            </w:tcBorders>
            <w:shd w:val="clear" w:color="auto" w:fill="auto"/>
            <w:vAlign w:val="bottom"/>
          </w:tcPr>
          <w:p w14:paraId="5935723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109,3</w:t>
            </w:r>
          </w:p>
        </w:tc>
        <w:tc>
          <w:tcPr>
            <w:tcW w:w="835" w:type="dxa"/>
            <w:tcBorders>
              <w:left w:val="single" w:sz="4" w:space="0" w:color="522398"/>
              <w:right w:val="single" w:sz="4" w:space="0" w:color="522398"/>
            </w:tcBorders>
            <w:shd w:val="clear" w:color="auto" w:fill="auto"/>
            <w:vAlign w:val="bottom"/>
          </w:tcPr>
          <w:p w14:paraId="726C8AD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106,1</w:t>
            </w:r>
          </w:p>
        </w:tc>
        <w:tc>
          <w:tcPr>
            <w:tcW w:w="836" w:type="dxa"/>
            <w:tcBorders>
              <w:left w:val="single" w:sz="4" w:space="0" w:color="522398"/>
              <w:right w:val="single" w:sz="4" w:space="0" w:color="522398"/>
            </w:tcBorders>
            <w:shd w:val="clear" w:color="auto" w:fill="auto"/>
            <w:vAlign w:val="bottom"/>
          </w:tcPr>
          <w:p w14:paraId="49173D8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107,5</w:t>
            </w:r>
          </w:p>
        </w:tc>
        <w:tc>
          <w:tcPr>
            <w:tcW w:w="835" w:type="dxa"/>
            <w:tcBorders>
              <w:left w:val="single" w:sz="4" w:space="0" w:color="522398"/>
              <w:right w:val="single" w:sz="4" w:space="0" w:color="522398"/>
            </w:tcBorders>
            <w:shd w:val="clear" w:color="auto" w:fill="auto"/>
            <w:vAlign w:val="bottom"/>
          </w:tcPr>
          <w:p w14:paraId="1BA08C1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105,4</w:t>
            </w:r>
          </w:p>
        </w:tc>
        <w:tc>
          <w:tcPr>
            <w:tcW w:w="836" w:type="dxa"/>
            <w:tcBorders>
              <w:left w:val="single" w:sz="4" w:space="0" w:color="522398"/>
              <w:right w:val="single" w:sz="4" w:space="0" w:color="522398"/>
            </w:tcBorders>
            <w:shd w:val="clear" w:color="auto" w:fill="auto"/>
            <w:vAlign w:val="bottom"/>
          </w:tcPr>
          <w:p w14:paraId="792BD1C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105,3</w:t>
            </w:r>
          </w:p>
        </w:tc>
        <w:tc>
          <w:tcPr>
            <w:tcW w:w="835" w:type="dxa"/>
            <w:tcBorders>
              <w:left w:val="single" w:sz="4" w:space="0" w:color="522398"/>
              <w:right w:val="single" w:sz="4" w:space="0" w:color="522398"/>
            </w:tcBorders>
            <w:shd w:val="clear" w:color="auto" w:fill="auto"/>
            <w:vAlign w:val="bottom"/>
          </w:tcPr>
          <w:p w14:paraId="211AD32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108,1</w:t>
            </w:r>
          </w:p>
        </w:tc>
        <w:tc>
          <w:tcPr>
            <w:tcW w:w="836" w:type="dxa"/>
            <w:tcBorders>
              <w:left w:val="single" w:sz="4" w:space="0" w:color="522398"/>
              <w:right w:val="nil"/>
            </w:tcBorders>
            <w:shd w:val="clear" w:color="auto" w:fill="auto"/>
            <w:vAlign w:val="bottom"/>
          </w:tcPr>
          <w:p w14:paraId="1D2414C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107,9</w:t>
            </w:r>
          </w:p>
        </w:tc>
      </w:tr>
      <w:tr w:rsidR="00A01B35" w:rsidRPr="00A01B35" w14:paraId="76AB21E9" w14:textId="77777777" w:rsidTr="00A01B35">
        <w:trPr>
          <w:trHeight w:val="113"/>
        </w:trPr>
        <w:tc>
          <w:tcPr>
            <w:tcW w:w="5031" w:type="dxa"/>
            <w:tcBorders>
              <w:left w:val="nil"/>
              <w:bottom w:val="single" w:sz="4" w:space="0" w:color="522398"/>
              <w:right w:val="single" w:sz="4" w:space="0" w:color="522398"/>
            </w:tcBorders>
          </w:tcPr>
          <w:p w14:paraId="3F127B72"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bottom w:val="single" w:sz="4" w:space="0" w:color="522398"/>
              <w:right w:val="single" w:sz="4" w:space="0" w:color="522398"/>
            </w:tcBorders>
            <w:hideMark/>
          </w:tcPr>
          <w:p w14:paraId="4316A4C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bottom w:val="single" w:sz="4" w:space="0" w:color="522398"/>
              <w:right w:val="single" w:sz="4" w:space="0" w:color="522398"/>
            </w:tcBorders>
            <w:shd w:val="clear" w:color="auto" w:fill="auto"/>
          </w:tcPr>
          <w:p w14:paraId="56BC0A0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105,7</w:t>
            </w:r>
          </w:p>
        </w:tc>
        <w:tc>
          <w:tcPr>
            <w:tcW w:w="836" w:type="dxa"/>
            <w:tcBorders>
              <w:left w:val="single" w:sz="4" w:space="0" w:color="522398"/>
              <w:bottom w:val="single" w:sz="4" w:space="0" w:color="522398"/>
              <w:right w:val="single" w:sz="4" w:space="0" w:color="522398"/>
            </w:tcBorders>
            <w:shd w:val="clear" w:color="auto" w:fill="CCCCFF"/>
          </w:tcPr>
          <w:p w14:paraId="06D9C767" w14:textId="5E415253" w:rsidR="00A01B35" w:rsidRPr="00A01B35" w:rsidRDefault="002C6BE3"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106,3</w:t>
            </w:r>
          </w:p>
        </w:tc>
        <w:tc>
          <w:tcPr>
            <w:tcW w:w="835" w:type="dxa"/>
            <w:tcBorders>
              <w:left w:val="single" w:sz="4" w:space="0" w:color="522398"/>
              <w:bottom w:val="single" w:sz="4" w:space="0" w:color="522398"/>
              <w:right w:val="single" w:sz="4" w:space="0" w:color="522398"/>
            </w:tcBorders>
            <w:shd w:val="clear" w:color="auto" w:fill="auto"/>
          </w:tcPr>
          <w:p w14:paraId="6BC35C8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40C0D9D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4172F03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717559C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3E01CFD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668EDC3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11A23E6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184015B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6D8EA8D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nil"/>
            </w:tcBorders>
            <w:shd w:val="clear" w:color="auto" w:fill="auto"/>
          </w:tcPr>
          <w:p w14:paraId="14F0D86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1FF949F9" w14:textId="77777777" w:rsidTr="00A01B35">
        <w:trPr>
          <w:trHeight w:val="113"/>
        </w:trPr>
        <w:tc>
          <w:tcPr>
            <w:tcW w:w="5031" w:type="dxa"/>
            <w:tcBorders>
              <w:left w:val="nil"/>
              <w:bottom w:val="single" w:sz="4" w:space="0" w:color="522398"/>
              <w:right w:val="single" w:sz="4" w:space="0" w:color="522398"/>
            </w:tcBorders>
            <w:vAlign w:val="bottom"/>
            <w:hideMark/>
          </w:tcPr>
          <w:p w14:paraId="1E40EBD2"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r w:rsidRPr="00A01B35">
              <w:rPr>
                <w:rFonts w:eastAsia="Times New Roman" w:cs="Times New Roman"/>
                <w:color w:val="auto"/>
                <w:sz w:val="16"/>
                <w:szCs w:val="16"/>
                <w:lang w:eastAsia="pl-PL"/>
              </w:rPr>
              <w:t xml:space="preserve">Wskaźnik cen towarów i usług konsumpcyjnych </w:t>
            </w:r>
          </w:p>
        </w:tc>
        <w:tc>
          <w:tcPr>
            <w:tcW w:w="304" w:type="dxa"/>
            <w:tcBorders>
              <w:left w:val="single" w:sz="4" w:space="0" w:color="522398"/>
              <w:bottom w:val="single" w:sz="4" w:space="0" w:color="522398"/>
              <w:right w:val="single" w:sz="4" w:space="0" w:color="522398"/>
            </w:tcBorders>
            <w:vAlign w:val="bottom"/>
          </w:tcPr>
          <w:p w14:paraId="3BA39AA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0E70B77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CCCCFF"/>
          </w:tcPr>
          <w:p w14:paraId="153AE59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0F867C6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355FCEF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3792C4A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148DF62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25283F2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140CB6D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vAlign w:val="bottom"/>
          </w:tcPr>
          <w:p w14:paraId="46CECB2A" w14:textId="77777777" w:rsidR="00A01B35" w:rsidRPr="00A01B35" w:rsidRDefault="00A01B35" w:rsidP="00A01B35">
            <w:pPr>
              <w:spacing w:before="40" w:after="40" w:line="240" w:lineRule="auto"/>
              <w:ind w:left="-113" w:right="-113" w:firstLine="0"/>
              <w:jc w:val="right"/>
              <w:rPr>
                <w:rFonts w:eastAsia="Times New Roman" w:cs="Arial"/>
                <w:sz w:val="16"/>
                <w:szCs w:val="14"/>
                <w:lang w:eastAsia="pl-PL"/>
              </w:rPr>
            </w:pPr>
          </w:p>
        </w:tc>
        <w:tc>
          <w:tcPr>
            <w:tcW w:w="836" w:type="dxa"/>
            <w:tcBorders>
              <w:left w:val="single" w:sz="4" w:space="0" w:color="522398"/>
              <w:bottom w:val="single" w:sz="4" w:space="0" w:color="522398"/>
              <w:right w:val="single" w:sz="4" w:space="0" w:color="522398"/>
            </w:tcBorders>
            <w:shd w:val="clear" w:color="auto" w:fill="auto"/>
          </w:tcPr>
          <w:p w14:paraId="0654F68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048284F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nil"/>
            </w:tcBorders>
            <w:shd w:val="clear" w:color="auto" w:fill="auto"/>
          </w:tcPr>
          <w:p w14:paraId="1E32DA9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6AE764C0" w14:textId="77777777" w:rsidTr="00A01B35">
        <w:trPr>
          <w:trHeight w:val="113"/>
        </w:trPr>
        <w:tc>
          <w:tcPr>
            <w:tcW w:w="5031" w:type="dxa"/>
            <w:tcBorders>
              <w:top w:val="single" w:sz="4" w:space="0" w:color="522398"/>
              <w:left w:val="nil"/>
              <w:right w:val="single" w:sz="4" w:space="0" w:color="522398"/>
            </w:tcBorders>
            <w:vAlign w:val="bottom"/>
            <w:hideMark/>
          </w:tcPr>
          <w:p w14:paraId="39978AE2"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w:t>
            </w:r>
            <w:r w:rsidRPr="00A01B35">
              <w:rPr>
                <w:rFonts w:eastAsia="Times New Roman" w:cs="Times New Roman"/>
                <w:iCs/>
                <w:color w:val="auto"/>
                <w:sz w:val="16"/>
                <w:szCs w:val="16"/>
                <w:lang w:eastAsia="pl-PL"/>
              </w:rPr>
              <w:t xml:space="preserve">(w kwartale) </w:t>
            </w:r>
            <w:r w:rsidRPr="00A01B35">
              <w:rPr>
                <w:rFonts w:eastAsia="Times New Roman" w:cs="Times New Roman"/>
                <w:color w:val="auto"/>
                <w:sz w:val="16"/>
                <w:szCs w:val="16"/>
                <w:lang w:eastAsia="pl-PL"/>
              </w:rPr>
              <w:t>analogiczny okres poprzedniego roku=100</w:t>
            </w:r>
            <w:r w:rsidRPr="00A01B35">
              <w:rPr>
                <w:rFonts w:eastAsia="Times New Roman" w:cs="Times New Roman"/>
                <w:color w:val="auto"/>
                <w:sz w:val="16"/>
                <w:szCs w:val="16"/>
                <w:lang w:eastAsia="pl-PL"/>
              </w:rPr>
              <w:tab/>
            </w:r>
          </w:p>
        </w:tc>
        <w:tc>
          <w:tcPr>
            <w:tcW w:w="304" w:type="dxa"/>
            <w:tcBorders>
              <w:top w:val="single" w:sz="4" w:space="0" w:color="522398"/>
              <w:left w:val="single" w:sz="4" w:space="0" w:color="522398"/>
              <w:right w:val="single" w:sz="4" w:space="0" w:color="522398"/>
            </w:tcBorders>
            <w:vAlign w:val="bottom"/>
            <w:hideMark/>
          </w:tcPr>
          <w:p w14:paraId="05B7C72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top w:val="single" w:sz="4" w:space="0" w:color="522398"/>
              <w:left w:val="single" w:sz="4" w:space="0" w:color="522398"/>
              <w:right w:val="single" w:sz="4" w:space="0" w:color="522398"/>
            </w:tcBorders>
            <w:shd w:val="clear" w:color="auto" w:fill="auto"/>
            <w:vAlign w:val="bottom"/>
          </w:tcPr>
          <w:p w14:paraId="765F44A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6" w:type="dxa"/>
            <w:tcBorders>
              <w:top w:val="single" w:sz="4" w:space="0" w:color="522398"/>
              <w:left w:val="single" w:sz="4" w:space="0" w:color="522398"/>
              <w:right w:val="single" w:sz="4" w:space="0" w:color="522398"/>
            </w:tcBorders>
            <w:shd w:val="clear" w:color="auto" w:fill="CCCCFF"/>
            <w:vAlign w:val="bottom"/>
          </w:tcPr>
          <w:p w14:paraId="3FDAC58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top w:val="single" w:sz="4" w:space="0" w:color="522398"/>
              <w:left w:val="single" w:sz="4" w:space="0" w:color="522398"/>
              <w:right w:val="single" w:sz="4" w:space="0" w:color="522398"/>
            </w:tcBorders>
            <w:shd w:val="clear" w:color="auto" w:fill="auto"/>
            <w:vAlign w:val="bottom"/>
          </w:tcPr>
          <w:p w14:paraId="46D9229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104,3</w:t>
            </w:r>
          </w:p>
        </w:tc>
        <w:tc>
          <w:tcPr>
            <w:tcW w:w="836" w:type="dxa"/>
            <w:tcBorders>
              <w:top w:val="single" w:sz="4" w:space="0" w:color="522398"/>
              <w:left w:val="single" w:sz="4" w:space="0" w:color="522398"/>
              <w:right w:val="single" w:sz="4" w:space="0" w:color="522398"/>
            </w:tcBorders>
            <w:shd w:val="clear" w:color="auto" w:fill="auto"/>
            <w:vAlign w:val="bottom"/>
          </w:tcPr>
          <w:p w14:paraId="130FC99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top w:val="single" w:sz="4" w:space="0" w:color="522398"/>
              <w:left w:val="single" w:sz="4" w:space="0" w:color="522398"/>
              <w:right w:val="single" w:sz="4" w:space="0" w:color="522398"/>
            </w:tcBorders>
            <w:shd w:val="clear" w:color="auto" w:fill="auto"/>
            <w:vAlign w:val="bottom"/>
          </w:tcPr>
          <w:p w14:paraId="5FB4EF6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6" w:type="dxa"/>
            <w:tcBorders>
              <w:top w:val="single" w:sz="4" w:space="0" w:color="522398"/>
              <w:left w:val="single" w:sz="4" w:space="0" w:color="522398"/>
              <w:right w:val="single" w:sz="4" w:space="0" w:color="522398"/>
            </w:tcBorders>
            <w:shd w:val="clear" w:color="auto" w:fill="auto"/>
            <w:vAlign w:val="bottom"/>
          </w:tcPr>
          <w:p w14:paraId="3B505A6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103,7</w:t>
            </w:r>
          </w:p>
        </w:tc>
        <w:tc>
          <w:tcPr>
            <w:tcW w:w="835" w:type="dxa"/>
            <w:tcBorders>
              <w:top w:val="single" w:sz="4" w:space="0" w:color="522398"/>
              <w:left w:val="single" w:sz="4" w:space="0" w:color="522398"/>
              <w:right w:val="single" w:sz="4" w:space="0" w:color="522398"/>
            </w:tcBorders>
            <w:shd w:val="clear" w:color="auto" w:fill="auto"/>
            <w:vAlign w:val="bottom"/>
          </w:tcPr>
          <w:p w14:paraId="14A9903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6" w:type="dxa"/>
            <w:tcBorders>
              <w:top w:val="single" w:sz="4" w:space="0" w:color="522398"/>
              <w:left w:val="single" w:sz="4" w:space="0" w:color="522398"/>
              <w:right w:val="single" w:sz="4" w:space="0" w:color="522398"/>
            </w:tcBorders>
            <w:shd w:val="clear" w:color="auto" w:fill="auto"/>
            <w:vAlign w:val="bottom"/>
          </w:tcPr>
          <w:p w14:paraId="480E638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top w:val="single" w:sz="4" w:space="0" w:color="522398"/>
              <w:left w:val="single" w:sz="4" w:space="0" w:color="522398"/>
              <w:right w:val="single" w:sz="4" w:space="0" w:color="522398"/>
            </w:tcBorders>
            <w:shd w:val="clear" w:color="auto" w:fill="auto"/>
            <w:vAlign w:val="bottom"/>
          </w:tcPr>
          <w:p w14:paraId="6B0DDC5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102,6</w:t>
            </w:r>
          </w:p>
        </w:tc>
        <w:tc>
          <w:tcPr>
            <w:tcW w:w="836" w:type="dxa"/>
            <w:tcBorders>
              <w:top w:val="single" w:sz="4" w:space="0" w:color="522398"/>
              <w:left w:val="single" w:sz="4" w:space="0" w:color="522398"/>
              <w:right w:val="single" w:sz="4" w:space="0" w:color="522398"/>
            </w:tcBorders>
            <w:shd w:val="clear" w:color="auto" w:fill="auto"/>
            <w:vAlign w:val="bottom"/>
          </w:tcPr>
          <w:p w14:paraId="0DCA86F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top w:val="single" w:sz="4" w:space="0" w:color="522398"/>
              <w:left w:val="single" w:sz="4" w:space="0" w:color="522398"/>
              <w:right w:val="single" w:sz="4" w:space="0" w:color="522398"/>
            </w:tcBorders>
            <w:shd w:val="clear" w:color="auto" w:fill="auto"/>
            <w:vAlign w:val="bottom"/>
          </w:tcPr>
          <w:p w14:paraId="2DA9772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6" w:type="dxa"/>
            <w:tcBorders>
              <w:top w:val="single" w:sz="4" w:space="0" w:color="522398"/>
              <w:left w:val="single" w:sz="4" w:space="0" w:color="522398"/>
              <w:right w:val="nil"/>
            </w:tcBorders>
            <w:shd w:val="clear" w:color="auto" w:fill="auto"/>
            <w:vAlign w:val="bottom"/>
          </w:tcPr>
          <w:p w14:paraId="594C9B1C" w14:textId="605D5118" w:rsidR="00A01B35" w:rsidRPr="00A01B35" w:rsidRDefault="002C6BE3"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102,2</w:t>
            </w:r>
          </w:p>
        </w:tc>
      </w:tr>
      <w:tr w:rsidR="00A01B35" w:rsidRPr="00A01B35" w14:paraId="41E1F2F8" w14:textId="77777777" w:rsidTr="00A01B35">
        <w:trPr>
          <w:trHeight w:val="113"/>
        </w:trPr>
        <w:tc>
          <w:tcPr>
            <w:tcW w:w="5031" w:type="dxa"/>
            <w:tcBorders>
              <w:left w:val="nil"/>
              <w:right w:val="single" w:sz="4" w:space="0" w:color="522398"/>
            </w:tcBorders>
          </w:tcPr>
          <w:p w14:paraId="4A1102F3"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09AAFF0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0006150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6" w:type="dxa"/>
            <w:tcBorders>
              <w:left w:val="single" w:sz="4" w:space="0" w:color="522398"/>
              <w:right w:val="single" w:sz="4" w:space="0" w:color="522398"/>
            </w:tcBorders>
            <w:shd w:val="clear" w:color="auto" w:fill="CCCCFF"/>
          </w:tcPr>
          <w:p w14:paraId="04612F1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F59649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4375FD4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082421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402D65A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8A0E16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3EF4E9D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54BABAE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AA066A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68E62B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nil"/>
            </w:tcBorders>
            <w:shd w:val="clear" w:color="auto" w:fill="auto"/>
          </w:tcPr>
          <w:p w14:paraId="6F6CF43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bl>
    <w:p w14:paraId="1432D9D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after="0" w:line="159" w:lineRule="atLeast"/>
        <w:ind w:firstLine="227"/>
        <w:jc w:val="left"/>
        <w:textAlignment w:val="auto"/>
        <w:rPr>
          <w:rFonts w:eastAsia="Times New Roman" w:cs="Times New Roman"/>
          <w:color w:val="auto"/>
          <w:sz w:val="16"/>
          <w:lang w:eastAsia="pl-PL"/>
        </w:rPr>
      </w:pPr>
      <w:r w:rsidRPr="00A01B35">
        <w:rPr>
          <w:rFonts w:eastAsia="Times New Roman" w:cs="Times New Roman"/>
          <w:color w:val="auto"/>
          <w:sz w:val="16"/>
          <w:lang w:eastAsia="pl-PL"/>
        </w:rPr>
        <w:t>a W przedsiębiorstwach, w których liczba pracujących przekracza 9 osób. b Udział zarejestrowanych bezrobotnych w cywilnej ludności aktywnej zawodowo.</w:t>
      </w:r>
    </w:p>
    <w:p w14:paraId="7DDC5E2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after="0" w:line="159" w:lineRule="atLeast"/>
        <w:ind w:firstLine="227"/>
        <w:jc w:val="left"/>
        <w:textAlignment w:val="auto"/>
        <w:rPr>
          <w:rFonts w:eastAsia="Times New Roman" w:cs="Times New Roman"/>
          <w:color w:val="auto"/>
          <w:sz w:val="16"/>
          <w:lang w:eastAsia="pl-PL"/>
        </w:rPr>
      </w:pPr>
    </w:p>
    <w:p w14:paraId="0A14F5D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after="0" w:line="159" w:lineRule="atLeast"/>
        <w:ind w:firstLine="227"/>
        <w:jc w:val="left"/>
        <w:textAlignment w:val="auto"/>
        <w:rPr>
          <w:rFonts w:eastAsia="Times New Roman" w:cs="Times New Roman"/>
          <w:color w:val="auto"/>
          <w:sz w:val="16"/>
          <w:lang w:eastAsia="pl-PL"/>
        </w:rPr>
      </w:pPr>
    </w:p>
    <w:p w14:paraId="6127A300" w14:textId="77777777" w:rsidR="00A01B35" w:rsidRPr="00A01B35" w:rsidRDefault="00A01B35" w:rsidP="00A01B35">
      <w:pPr>
        <w:spacing w:before="480"/>
        <w:ind w:firstLine="0"/>
        <w:jc w:val="left"/>
        <w:rPr>
          <w:b/>
          <w:color w:val="000000" w:themeColor="text1"/>
        </w:rPr>
      </w:pPr>
      <w:r w:rsidRPr="00A01B35">
        <w:rPr>
          <w:b/>
          <w:color w:val="000000" w:themeColor="text1"/>
        </w:rPr>
        <w:lastRenderedPageBreak/>
        <w:t>Tablica 13. Wybrane dane o województwie lubelskim (cd.)</w:t>
      </w:r>
    </w:p>
    <w:tbl>
      <w:tblPr>
        <w:tblW w:w="15375" w:type="dxa"/>
        <w:tblBorders>
          <w:top w:val="single" w:sz="4" w:space="0" w:color="522398"/>
          <w:bottom w:val="single" w:sz="4" w:space="0" w:color="522398"/>
          <w:insideH w:val="single" w:sz="4" w:space="0" w:color="522398"/>
          <w:insideV w:val="single" w:sz="4" w:space="0" w:color="522398"/>
        </w:tblBorders>
        <w:tblLayout w:type="fixed"/>
        <w:tblCellMar>
          <w:left w:w="0" w:type="dxa"/>
          <w:right w:w="0" w:type="dxa"/>
        </w:tblCellMar>
        <w:tblLook w:val="04A0" w:firstRow="1" w:lastRow="0" w:firstColumn="1" w:lastColumn="0" w:noHBand="0" w:noVBand="1"/>
        <w:tblCaption w:val="Tablica 13. Wybrane dane o województwie lubelskim (cd.)"/>
        <w:tblDescription w:val="Dane do tablicy dostępne w załączonym pliku excel."/>
      </w:tblPr>
      <w:tblGrid>
        <w:gridCol w:w="5045"/>
        <w:gridCol w:w="304"/>
        <w:gridCol w:w="835"/>
        <w:gridCol w:w="836"/>
        <w:gridCol w:w="835"/>
        <w:gridCol w:w="836"/>
        <w:gridCol w:w="835"/>
        <w:gridCol w:w="836"/>
        <w:gridCol w:w="835"/>
        <w:gridCol w:w="836"/>
        <w:gridCol w:w="835"/>
        <w:gridCol w:w="836"/>
        <w:gridCol w:w="835"/>
        <w:gridCol w:w="836"/>
      </w:tblGrid>
      <w:tr w:rsidR="00A01B35" w:rsidRPr="00A01B35" w14:paraId="12D989C6" w14:textId="77777777" w:rsidTr="00A23666">
        <w:trPr>
          <w:trHeight w:val="730"/>
          <w:tblHeader/>
        </w:trPr>
        <w:tc>
          <w:tcPr>
            <w:tcW w:w="5349" w:type="dxa"/>
            <w:gridSpan w:val="2"/>
            <w:tcBorders>
              <w:bottom w:val="single" w:sz="12" w:space="0" w:color="522398"/>
            </w:tcBorders>
            <w:vAlign w:val="center"/>
          </w:tcPr>
          <w:p w14:paraId="48A520CC"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WYSZCZEGÓLNIENIE</w:t>
            </w:r>
          </w:p>
          <w:p w14:paraId="01E81E3C"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p>
          <w:p w14:paraId="40DC9B65"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A – 2025    B – 2026</w:t>
            </w:r>
          </w:p>
        </w:tc>
        <w:tc>
          <w:tcPr>
            <w:tcW w:w="835" w:type="dxa"/>
            <w:tcBorders>
              <w:bottom w:val="single" w:sz="12" w:space="0" w:color="522398"/>
            </w:tcBorders>
            <w:shd w:val="clear" w:color="auto" w:fill="auto"/>
            <w:vAlign w:val="center"/>
            <w:hideMark/>
          </w:tcPr>
          <w:p w14:paraId="6A4242FD"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01</w:t>
            </w:r>
          </w:p>
        </w:tc>
        <w:tc>
          <w:tcPr>
            <w:tcW w:w="836" w:type="dxa"/>
            <w:tcBorders>
              <w:bottom w:val="single" w:sz="12" w:space="0" w:color="522398"/>
            </w:tcBorders>
            <w:shd w:val="clear" w:color="auto" w:fill="CCCCFF"/>
            <w:vAlign w:val="center"/>
          </w:tcPr>
          <w:p w14:paraId="0B10D7D4"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02</w:t>
            </w:r>
          </w:p>
        </w:tc>
        <w:tc>
          <w:tcPr>
            <w:tcW w:w="835" w:type="dxa"/>
            <w:tcBorders>
              <w:bottom w:val="single" w:sz="12" w:space="0" w:color="522398"/>
            </w:tcBorders>
            <w:shd w:val="clear" w:color="auto" w:fill="auto"/>
            <w:vAlign w:val="center"/>
          </w:tcPr>
          <w:p w14:paraId="2034936B"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03</w:t>
            </w:r>
          </w:p>
        </w:tc>
        <w:tc>
          <w:tcPr>
            <w:tcW w:w="836" w:type="dxa"/>
            <w:tcBorders>
              <w:bottom w:val="single" w:sz="12" w:space="0" w:color="522398"/>
            </w:tcBorders>
            <w:shd w:val="clear" w:color="auto" w:fill="auto"/>
            <w:vAlign w:val="center"/>
          </w:tcPr>
          <w:p w14:paraId="1C083A94"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04</w:t>
            </w:r>
          </w:p>
        </w:tc>
        <w:tc>
          <w:tcPr>
            <w:tcW w:w="835" w:type="dxa"/>
            <w:tcBorders>
              <w:bottom w:val="single" w:sz="12" w:space="0" w:color="522398"/>
            </w:tcBorders>
            <w:shd w:val="clear" w:color="auto" w:fill="auto"/>
            <w:vAlign w:val="center"/>
          </w:tcPr>
          <w:p w14:paraId="02BBF6EB"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05</w:t>
            </w:r>
          </w:p>
        </w:tc>
        <w:tc>
          <w:tcPr>
            <w:tcW w:w="836" w:type="dxa"/>
            <w:tcBorders>
              <w:bottom w:val="single" w:sz="12" w:space="0" w:color="522398"/>
            </w:tcBorders>
            <w:shd w:val="clear" w:color="auto" w:fill="auto"/>
            <w:vAlign w:val="center"/>
          </w:tcPr>
          <w:p w14:paraId="7FFC3CDB"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06</w:t>
            </w:r>
          </w:p>
        </w:tc>
        <w:tc>
          <w:tcPr>
            <w:tcW w:w="835" w:type="dxa"/>
            <w:tcBorders>
              <w:bottom w:val="single" w:sz="12" w:space="0" w:color="522398"/>
            </w:tcBorders>
            <w:shd w:val="clear" w:color="auto" w:fill="auto"/>
            <w:vAlign w:val="center"/>
          </w:tcPr>
          <w:p w14:paraId="0AB79334"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07</w:t>
            </w:r>
          </w:p>
        </w:tc>
        <w:tc>
          <w:tcPr>
            <w:tcW w:w="836" w:type="dxa"/>
            <w:tcBorders>
              <w:bottom w:val="single" w:sz="12" w:space="0" w:color="522398"/>
            </w:tcBorders>
            <w:shd w:val="clear" w:color="auto" w:fill="auto"/>
            <w:vAlign w:val="center"/>
          </w:tcPr>
          <w:p w14:paraId="3F96DCD3"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08</w:t>
            </w:r>
          </w:p>
        </w:tc>
        <w:tc>
          <w:tcPr>
            <w:tcW w:w="835" w:type="dxa"/>
            <w:tcBorders>
              <w:bottom w:val="single" w:sz="12" w:space="0" w:color="522398"/>
            </w:tcBorders>
            <w:shd w:val="clear" w:color="auto" w:fill="auto"/>
            <w:vAlign w:val="center"/>
          </w:tcPr>
          <w:p w14:paraId="19A26791"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09</w:t>
            </w:r>
          </w:p>
        </w:tc>
        <w:tc>
          <w:tcPr>
            <w:tcW w:w="836" w:type="dxa"/>
            <w:tcBorders>
              <w:bottom w:val="single" w:sz="12" w:space="0" w:color="522398"/>
            </w:tcBorders>
            <w:shd w:val="clear" w:color="auto" w:fill="auto"/>
            <w:vAlign w:val="center"/>
          </w:tcPr>
          <w:p w14:paraId="066BE226"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10</w:t>
            </w:r>
          </w:p>
        </w:tc>
        <w:tc>
          <w:tcPr>
            <w:tcW w:w="835" w:type="dxa"/>
            <w:tcBorders>
              <w:bottom w:val="single" w:sz="12" w:space="0" w:color="522398"/>
            </w:tcBorders>
            <w:shd w:val="clear" w:color="auto" w:fill="auto"/>
            <w:vAlign w:val="center"/>
          </w:tcPr>
          <w:p w14:paraId="73CF6F51"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11</w:t>
            </w:r>
          </w:p>
        </w:tc>
        <w:tc>
          <w:tcPr>
            <w:tcW w:w="836" w:type="dxa"/>
            <w:tcBorders>
              <w:bottom w:val="single" w:sz="12" w:space="0" w:color="522398"/>
            </w:tcBorders>
            <w:shd w:val="clear" w:color="auto" w:fill="auto"/>
            <w:vAlign w:val="center"/>
          </w:tcPr>
          <w:p w14:paraId="77EE7A5F"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12</w:t>
            </w:r>
          </w:p>
        </w:tc>
      </w:tr>
      <w:tr w:rsidR="00A01B35" w:rsidRPr="00A01B35" w14:paraId="332A4117" w14:textId="77777777" w:rsidTr="00A23666">
        <w:trPr>
          <w:trHeight w:val="170"/>
        </w:trPr>
        <w:tc>
          <w:tcPr>
            <w:tcW w:w="5045" w:type="dxa"/>
            <w:tcBorders>
              <w:top w:val="single" w:sz="12" w:space="0" w:color="522398"/>
              <w:right w:val="single" w:sz="4" w:space="0" w:color="522398"/>
            </w:tcBorders>
            <w:vAlign w:val="bottom"/>
            <w:hideMark/>
          </w:tcPr>
          <w:p w14:paraId="3E871CC3"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Wskaźnik cen skupu:</w:t>
            </w:r>
          </w:p>
        </w:tc>
        <w:tc>
          <w:tcPr>
            <w:tcW w:w="304" w:type="dxa"/>
            <w:tcBorders>
              <w:top w:val="single" w:sz="12" w:space="0" w:color="522398"/>
              <w:left w:val="single" w:sz="4" w:space="0" w:color="522398"/>
              <w:right w:val="single" w:sz="4" w:space="0" w:color="522398"/>
            </w:tcBorders>
            <w:vAlign w:val="bottom"/>
          </w:tcPr>
          <w:p w14:paraId="606748A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p>
        </w:tc>
        <w:tc>
          <w:tcPr>
            <w:tcW w:w="835" w:type="dxa"/>
            <w:tcBorders>
              <w:top w:val="single" w:sz="12" w:space="0" w:color="522398"/>
              <w:left w:val="single" w:sz="4" w:space="0" w:color="522398"/>
              <w:right w:val="single" w:sz="4" w:space="0" w:color="522398"/>
            </w:tcBorders>
            <w:shd w:val="clear" w:color="auto" w:fill="auto"/>
            <w:vAlign w:val="bottom"/>
          </w:tcPr>
          <w:p w14:paraId="755AB9A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top w:val="single" w:sz="12" w:space="0" w:color="522398"/>
              <w:left w:val="single" w:sz="4" w:space="0" w:color="522398"/>
              <w:right w:val="single" w:sz="4" w:space="0" w:color="522398"/>
            </w:tcBorders>
            <w:shd w:val="clear" w:color="auto" w:fill="CCCCFF"/>
            <w:vAlign w:val="bottom"/>
          </w:tcPr>
          <w:p w14:paraId="34923CF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top w:val="single" w:sz="12" w:space="0" w:color="522398"/>
              <w:left w:val="single" w:sz="4" w:space="0" w:color="522398"/>
              <w:right w:val="single" w:sz="4" w:space="0" w:color="522398"/>
            </w:tcBorders>
            <w:shd w:val="clear" w:color="auto" w:fill="auto"/>
            <w:vAlign w:val="bottom"/>
          </w:tcPr>
          <w:p w14:paraId="6939101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top w:val="single" w:sz="12" w:space="0" w:color="522398"/>
              <w:left w:val="single" w:sz="4" w:space="0" w:color="522398"/>
              <w:right w:val="single" w:sz="4" w:space="0" w:color="522398"/>
            </w:tcBorders>
            <w:shd w:val="clear" w:color="auto" w:fill="auto"/>
            <w:vAlign w:val="bottom"/>
          </w:tcPr>
          <w:p w14:paraId="4D2C209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top w:val="single" w:sz="12" w:space="0" w:color="522398"/>
              <w:left w:val="single" w:sz="4" w:space="0" w:color="522398"/>
              <w:right w:val="single" w:sz="4" w:space="0" w:color="522398"/>
            </w:tcBorders>
            <w:shd w:val="clear" w:color="auto" w:fill="auto"/>
            <w:vAlign w:val="bottom"/>
          </w:tcPr>
          <w:p w14:paraId="30EA5A6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top w:val="single" w:sz="12" w:space="0" w:color="522398"/>
              <w:left w:val="single" w:sz="4" w:space="0" w:color="522398"/>
              <w:right w:val="single" w:sz="4" w:space="0" w:color="522398"/>
            </w:tcBorders>
            <w:shd w:val="clear" w:color="auto" w:fill="auto"/>
            <w:vAlign w:val="bottom"/>
          </w:tcPr>
          <w:p w14:paraId="299BFC3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top w:val="single" w:sz="12" w:space="0" w:color="522398"/>
              <w:left w:val="single" w:sz="4" w:space="0" w:color="522398"/>
              <w:right w:val="single" w:sz="4" w:space="0" w:color="522398"/>
            </w:tcBorders>
            <w:shd w:val="clear" w:color="auto" w:fill="auto"/>
            <w:vAlign w:val="bottom"/>
          </w:tcPr>
          <w:p w14:paraId="6026893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top w:val="single" w:sz="12" w:space="0" w:color="522398"/>
              <w:left w:val="single" w:sz="4" w:space="0" w:color="522398"/>
              <w:right w:val="single" w:sz="4" w:space="0" w:color="522398"/>
            </w:tcBorders>
            <w:shd w:val="clear" w:color="auto" w:fill="auto"/>
            <w:vAlign w:val="bottom"/>
          </w:tcPr>
          <w:p w14:paraId="4169E8C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top w:val="single" w:sz="12" w:space="0" w:color="522398"/>
              <w:left w:val="single" w:sz="4" w:space="0" w:color="522398"/>
              <w:right w:val="single" w:sz="4" w:space="0" w:color="522398"/>
            </w:tcBorders>
            <w:shd w:val="clear" w:color="auto" w:fill="auto"/>
            <w:vAlign w:val="bottom"/>
          </w:tcPr>
          <w:p w14:paraId="1713FB2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top w:val="single" w:sz="12" w:space="0" w:color="522398"/>
              <w:left w:val="single" w:sz="4" w:space="0" w:color="522398"/>
              <w:right w:val="single" w:sz="4" w:space="0" w:color="522398"/>
            </w:tcBorders>
            <w:shd w:val="clear" w:color="auto" w:fill="auto"/>
            <w:vAlign w:val="bottom"/>
          </w:tcPr>
          <w:p w14:paraId="7497C1D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top w:val="single" w:sz="12" w:space="0" w:color="522398"/>
              <w:left w:val="single" w:sz="4" w:space="0" w:color="522398"/>
              <w:right w:val="single" w:sz="4" w:space="0" w:color="522398"/>
            </w:tcBorders>
            <w:shd w:val="clear" w:color="auto" w:fill="auto"/>
            <w:vAlign w:val="bottom"/>
          </w:tcPr>
          <w:p w14:paraId="7CF5374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top w:val="single" w:sz="12" w:space="0" w:color="522398"/>
              <w:left w:val="single" w:sz="4" w:space="0" w:color="522398"/>
            </w:tcBorders>
            <w:shd w:val="clear" w:color="auto" w:fill="auto"/>
            <w:vAlign w:val="bottom"/>
          </w:tcPr>
          <w:p w14:paraId="6657036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724E2366" w14:textId="77777777" w:rsidTr="00A23666">
        <w:trPr>
          <w:trHeight w:val="170"/>
        </w:trPr>
        <w:tc>
          <w:tcPr>
            <w:tcW w:w="5045" w:type="dxa"/>
            <w:tcBorders>
              <w:right w:val="single" w:sz="4" w:space="0" w:color="522398"/>
            </w:tcBorders>
            <w:vAlign w:val="bottom"/>
            <w:hideMark/>
          </w:tcPr>
          <w:p w14:paraId="770FCB72"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ziarna zbóż: </w:t>
            </w:r>
          </w:p>
        </w:tc>
        <w:tc>
          <w:tcPr>
            <w:tcW w:w="304" w:type="dxa"/>
            <w:tcBorders>
              <w:left w:val="single" w:sz="4" w:space="0" w:color="522398"/>
              <w:right w:val="single" w:sz="4" w:space="0" w:color="522398"/>
            </w:tcBorders>
            <w:vAlign w:val="bottom"/>
          </w:tcPr>
          <w:p w14:paraId="33FCC82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p>
        </w:tc>
        <w:tc>
          <w:tcPr>
            <w:tcW w:w="835" w:type="dxa"/>
            <w:tcBorders>
              <w:left w:val="single" w:sz="4" w:space="0" w:color="522398"/>
              <w:right w:val="single" w:sz="4" w:space="0" w:color="522398"/>
            </w:tcBorders>
            <w:shd w:val="clear" w:color="auto" w:fill="auto"/>
            <w:vAlign w:val="bottom"/>
          </w:tcPr>
          <w:p w14:paraId="0398589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CCCCFF"/>
            <w:vAlign w:val="bottom"/>
          </w:tcPr>
          <w:p w14:paraId="068C58F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vAlign w:val="bottom"/>
          </w:tcPr>
          <w:p w14:paraId="513D3AE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vAlign w:val="bottom"/>
          </w:tcPr>
          <w:p w14:paraId="350A1EA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vAlign w:val="bottom"/>
          </w:tcPr>
          <w:p w14:paraId="6046482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vAlign w:val="bottom"/>
          </w:tcPr>
          <w:p w14:paraId="034BD4F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vAlign w:val="bottom"/>
          </w:tcPr>
          <w:p w14:paraId="0F34FF4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vAlign w:val="bottom"/>
          </w:tcPr>
          <w:p w14:paraId="7F32764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vAlign w:val="bottom"/>
          </w:tcPr>
          <w:p w14:paraId="4DF05BB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vAlign w:val="bottom"/>
          </w:tcPr>
          <w:p w14:paraId="18FB076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vAlign w:val="bottom"/>
          </w:tcPr>
          <w:p w14:paraId="715782F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vAlign w:val="bottom"/>
          </w:tcPr>
          <w:p w14:paraId="4547E5F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5028C6FC" w14:textId="77777777" w:rsidTr="00A23666">
        <w:trPr>
          <w:trHeight w:val="170"/>
        </w:trPr>
        <w:tc>
          <w:tcPr>
            <w:tcW w:w="5045" w:type="dxa"/>
            <w:tcBorders>
              <w:right w:val="single" w:sz="4" w:space="0" w:color="522398"/>
            </w:tcBorders>
            <w:vAlign w:val="bottom"/>
            <w:hideMark/>
          </w:tcPr>
          <w:p w14:paraId="3AB0E4C2"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poprzedni miesiąc=100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2F44C51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7C4AACD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100,5</w:t>
            </w:r>
          </w:p>
        </w:tc>
        <w:tc>
          <w:tcPr>
            <w:tcW w:w="836" w:type="dxa"/>
            <w:tcBorders>
              <w:left w:val="single" w:sz="4" w:space="0" w:color="522398"/>
              <w:right w:val="single" w:sz="4" w:space="0" w:color="522398"/>
            </w:tcBorders>
            <w:shd w:val="clear" w:color="auto" w:fill="CCCCFF"/>
            <w:vAlign w:val="bottom"/>
          </w:tcPr>
          <w:p w14:paraId="57D4D27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100,6</w:t>
            </w:r>
          </w:p>
        </w:tc>
        <w:tc>
          <w:tcPr>
            <w:tcW w:w="835" w:type="dxa"/>
            <w:tcBorders>
              <w:left w:val="single" w:sz="4" w:space="0" w:color="522398"/>
              <w:right w:val="single" w:sz="4" w:space="0" w:color="522398"/>
            </w:tcBorders>
            <w:shd w:val="clear" w:color="auto" w:fill="auto"/>
            <w:vAlign w:val="bottom"/>
          </w:tcPr>
          <w:p w14:paraId="1A9B523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98,2</w:t>
            </w:r>
          </w:p>
        </w:tc>
        <w:tc>
          <w:tcPr>
            <w:tcW w:w="836" w:type="dxa"/>
            <w:tcBorders>
              <w:left w:val="single" w:sz="4" w:space="0" w:color="522398"/>
              <w:right w:val="single" w:sz="4" w:space="0" w:color="522398"/>
            </w:tcBorders>
            <w:shd w:val="clear" w:color="auto" w:fill="auto"/>
            <w:vAlign w:val="bottom"/>
          </w:tcPr>
          <w:p w14:paraId="53AE9F5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99,2</w:t>
            </w:r>
          </w:p>
        </w:tc>
        <w:tc>
          <w:tcPr>
            <w:tcW w:w="835" w:type="dxa"/>
            <w:tcBorders>
              <w:left w:val="single" w:sz="4" w:space="0" w:color="522398"/>
              <w:right w:val="single" w:sz="4" w:space="0" w:color="522398"/>
            </w:tcBorders>
            <w:shd w:val="clear" w:color="auto" w:fill="auto"/>
            <w:vAlign w:val="bottom"/>
          </w:tcPr>
          <w:p w14:paraId="6D229FE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99,6</w:t>
            </w:r>
          </w:p>
        </w:tc>
        <w:tc>
          <w:tcPr>
            <w:tcW w:w="836" w:type="dxa"/>
            <w:tcBorders>
              <w:left w:val="single" w:sz="4" w:space="0" w:color="522398"/>
              <w:right w:val="single" w:sz="4" w:space="0" w:color="522398"/>
            </w:tcBorders>
            <w:shd w:val="clear" w:color="auto" w:fill="auto"/>
            <w:vAlign w:val="bottom"/>
          </w:tcPr>
          <w:p w14:paraId="645CFA3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98,9</w:t>
            </w:r>
          </w:p>
        </w:tc>
        <w:tc>
          <w:tcPr>
            <w:tcW w:w="835" w:type="dxa"/>
            <w:tcBorders>
              <w:left w:val="single" w:sz="4" w:space="0" w:color="522398"/>
              <w:right w:val="single" w:sz="4" w:space="0" w:color="522398"/>
            </w:tcBorders>
            <w:shd w:val="clear" w:color="auto" w:fill="auto"/>
            <w:vAlign w:val="bottom"/>
          </w:tcPr>
          <w:p w14:paraId="5DF905A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91,2</w:t>
            </w:r>
          </w:p>
        </w:tc>
        <w:tc>
          <w:tcPr>
            <w:tcW w:w="836" w:type="dxa"/>
            <w:tcBorders>
              <w:left w:val="single" w:sz="4" w:space="0" w:color="522398"/>
              <w:right w:val="single" w:sz="4" w:space="0" w:color="522398"/>
            </w:tcBorders>
            <w:shd w:val="clear" w:color="auto" w:fill="auto"/>
            <w:vAlign w:val="bottom"/>
          </w:tcPr>
          <w:p w14:paraId="355A851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93,9</w:t>
            </w:r>
          </w:p>
        </w:tc>
        <w:tc>
          <w:tcPr>
            <w:tcW w:w="835" w:type="dxa"/>
            <w:tcBorders>
              <w:left w:val="single" w:sz="4" w:space="0" w:color="522398"/>
              <w:right w:val="single" w:sz="4" w:space="0" w:color="522398"/>
            </w:tcBorders>
            <w:shd w:val="clear" w:color="auto" w:fill="auto"/>
            <w:vAlign w:val="bottom"/>
          </w:tcPr>
          <w:p w14:paraId="6CB0069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101,6</w:t>
            </w:r>
          </w:p>
        </w:tc>
        <w:tc>
          <w:tcPr>
            <w:tcW w:w="836" w:type="dxa"/>
            <w:tcBorders>
              <w:left w:val="single" w:sz="4" w:space="0" w:color="522398"/>
              <w:right w:val="single" w:sz="4" w:space="0" w:color="522398"/>
            </w:tcBorders>
            <w:shd w:val="clear" w:color="auto" w:fill="auto"/>
            <w:vAlign w:val="bottom"/>
          </w:tcPr>
          <w:p w14:paraId="37F99CC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94,7</w:t>
            </w:r>
          </w:p>
        </w:tc>
        <w:tc>
          <w:tcPr>
            <w:tcW w:w="835" w:type="dxa"/>
            <w:tcBorders>
              <w:left w:val="single" w:sz="4" w:space="0" w:color="522398"/>
              <w:right w:val="single" w:sz="4" w:space="0" w:color="522398"/>
            </w:tcBorders>
            <w:shd w:val="clear" w:color="auto" w:fill="auto"/>
            <w:vAlign w:val="bottom"/>
          </w:tcPr>
          <w:p w14:paraId="7E007AE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104,4</w:t>
            </w:r>
          </w:p>
        </w:tc>
        <w:tc>
          <w:tcPr>
            <w:tcW w:w="836" w:type="dxa"/>
            <w:tcBorders>
              <w:left w:val="single" w:sz="4" w:space="0" w:color="522398"/>
            </w:tcBorders>
            <w:shd w:val="clear" w:color="auto" w:fill="auto"/>
            <w:vAlign w:val="bottom"/>
          </w:tcPr>
          <w:p w14:paraId="7377A60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94,7</w:t>
            </w:r>
          </w:p>
        </w:tc>
      </w:tr>
      <w:tr w:rsidR="00A01B35" w:rsidRPr="00A01B35" w14:paraId="62F9D7B8" w14:textId="77777777" w:rsidTr="00A23666">
        <w:trPr>
          <w:trHeight w:val="170"/>
        </w:trPr>
        <w:tc>
          <w:tcPr>
            <w:tcW w:w="5045" w:type="dxa"/>
            <w:tcBorders>
              <w:right w:val="single" w:sz="4" w:space="0" w:color="522398"/>
            </w:tcBorders>
          </w:tcPr>
          <w:p w14:paraId="4766A22A"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4767FF5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7BBAD35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103,9</w:t>
            </w:r>
          </w:p>
        </w:tc>
        <w:tc>
          <w:tcPr>
            <w:tcW w:w="836" w:type="dxa"/>
            <w:tcBorders>
              <w:left w:val="single" w:sz="4" w:space="0" w:color="522398"/>
              <w:right w:val="single" w:sz="4" w:space="0" w:color="522398"/>
            </w:tcBorders>
            <w:shd w:val="clear" w:color="auto" w:fill="CCCCFF"/>
          </w:tcPr>
          <w:p w14:paraId="494B8A2D" w14:textId="7E423DBC" w:rsidR="00A01B35" w:rsidRPr="00A01B35" w:rsidRDefault="00722A8E"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99,4</w:t>
            </w:r>
          </w:p>
        </w:tc>
        <w:tc>
          <w:tcPr>
            <w:tcW w:w="835" w:type="dxa"/>
            <w:tcBorders>
              <w:left w:val="single" w:sz="4" w:space="0" w:color="522398"/>
              <w:right w:val="single" w:sz="4" w:space="0" w:color="522398"/>
            </w:tcBorders>
            <w:shd w:val="clear" w:color="auto" w:fill="auto"/>
          </w:tcPr>
          <w:p w14:paraId="7200AFB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F61273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D2A440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098041E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86CAC2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C155CB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A91A3D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4046D85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8E5DFF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25CDCB3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07CE0DBC" w14:textId="77777777" w:rsidTr="00A23666">
        <w:trPr>
          <w:trHeight w:val="170"/>
        </w:trPr>
        <w:tc>
          <w:tcPr>
            <w:tcW w:w="5045" w:type="dxa"/>
            <w:tcBorders>
              <w:right w:val="single" w:sz="4" w:space="0" w:color="522398"/>
            </w:tcBorders>
            <w:vAlign w:val="bottom"/>
            <w:hideMark/>
          </w:tcPr>
          <w:p w14:paraId="25D58669"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analogiczny miesiąc poprzedniego roku=100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0B92387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038C402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111,6</w:t>
            </w:r>
          </w:p>
        </w:tc>
        <w:tc>
          <w:tcPr>
            <w:tcW w:w="836" w:type="dxa"/>
            <w:tcBorders>
              <w:left w:val="single" w:sz="4" w:space="0" w:color="522398"/>
              <w:right w:val="single" w:sz="4" w:space="0" w:color="522398"/>
            </w:tcBorders>
            <w:shd w:val="clear" w:color="auto" w:fill="CCCCFF"/>
            <w:vAlign w:val="bottom"/>
          </w:tcPr>
          <w:p w14:paraId="3685469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116,7</w:t>
            </w:r>
          </w:p>
        </w:tc>
        <w:tc>
          <w:tcPr>
            <w:tcW w:w="835" w:type="dxa"/>
            <w:tcBorders>
              <w:left w:val="single" w:sz="4" w:space="0" w:color="522398"/>
              <w:right w:val="single" w:sz="4" w:space="0" w:color="522398"/>
            </w:tcBorders>
            <w:shd w:val="clear" w:color="auto" w:fill="auto"/>
            <w:vAlign w:val="bottom"/>
          </w:tcPr>
          <w:p w14:paraId="31F1304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122,9</w:t>
            </w:r>
          </w:p>
        </w:tc>
        <w:tc>
          <w:tcPr>
            <w:tcW w:w="836" w:type="dxa"/>
            <w:tcBorders>
              <w:left w:val="single" w:sz="4" w:space="0" w:color="522398"/>
              <w:right w:val="single" w:sz="4" w:space="0" w:color="522398"/>
            </w:tcBorders>
            <w:shd w:val="clear" w:color="auto" w:fill="auto"/>
            <w:vAlign w:val="bottom"/>
          </w:tcPr>
          <w:p w14:paraId="0CD6A49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129,0</w:t>
            </w:r>
          </w:p>
        </w:tc>
        <w:tc>
          <w:tcPr>
            <w:tcW w:w="835" w:type="dxa"/>
            <w:tcBorders>
              <w:left w:val="single" w:sz="4" w:space="0" w:color="522398"/>
              <w:right w:val="single" w:sz="4" w:space="0" w:color="522398"/>
            </w:tcBorders>
            <w:shd w:val="clear" w:color="auto" w:fill="auto"/>
            <w:vAlign w:val="bottom"/>
          </w:tcPr>
          <w:p w14:paraId="2175B5B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113,8</w:t>
            </w:r>
          </w:p>
        </w:tc>
        <w:tc>
          <w:tcPr>
            <w:tcW w:w="836" w:type="dxa"/>
            <w:tcBorders>
              <w:left w:val="single" w:sz="4" w:space="0" w:color="522398"/>
              <w:right w:val="single" w:sz="4" w:space="0" w:color="522398"/>
            </w:tcBorders>
            <w:shd w:val="clear" w:color="auto" w:fill="auto"/>
            <w:vAlign w:val="bottom"/>
          </w:tcPr>
          <w:p w14:paraId="3BC8D41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106,6</w:t>
            </w:r>
          </w:p>
        </w:tc>
        <w:tc>
          <w:tcPr>
            <w:tcW w:w="835" w:type="dxa"/>
            <w:tcBorders>
              <w:left w:val="single" w:sz="4" w:space="0" w:color="522398"/>
              <w:right w:val="single" w:sz="4" w:space="0" w:color="522398"/>
            </w:tcBorders>
            <w:shd w:val="clear" w:color="auto" w:fill="auto"/>
            <w:vAlign w:val="bottom"/>
          </w:tcPr>
          <w:p w14:paraId="227C7EE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92,1</w:t>
            </w:r>
          </w:p>
        </w:tc>
        <w:tc>
          <w:tcPr>
            <w:tcW w:w="836" w:type="dxa"/>
            <w:tcBorders>
              <w:left w:val="single" w:sz="4" w:space="0" w:color="522398"/>
              <w:right w:val="single" w:sz="4" w:space="0" w:color="522398"/>
            </w:tcBorders>
            <w:shd w:val="clear" w:color="auto" w:fill="auto"/>
            <w:vAlign w:val="bottom"/>
          </w:tcPr>
          <w:p w14:paraId="1D1DE90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93,2</w:t>
            </w:r>
          </w:p>
        </w:tc>
        <w:tc>
          <w:tcPr>
            <w:tcW w:w="835" w:type="dxa"/>
            <w:tcBorders>
              <w:left w:val="single" w:sz="4" w:space="0" w:color="522398"/>
              <w:right w:val="single" w:sz="4" w:space="0" w:color="522398"/>
            </w:tcBorders>
            <w:shd w:val="clear" w:color="auto" w:fill="auto"/>
            <w:vAlign w:val="bottom"/>
          </w:tcPr>
          <w:p w14:paraId="1F82258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91,3</w:t>
            </w:r>
          </w:p>
        </w:tc>
        <w:tc>
          <w:tcPr>
            <w:tcW w:w="836" w:type="dxa"/>
            <w:tcBorders>
              <w:left w:val="single" w:sz="4" w:space="0" w:color="522398"/>
              <w:right w:val="single" w:sz="4" w:space="0" w:color="522398"/>
            </w:tcBorders>
            <w:shd w:val="clear" w:color="auto" w:fill="auto"/>
            <w:vAlign w:val="bottom"/>
          </w:tcPr>
          <w:p w14:paraId="5EE5D64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85,0</w:t>
            </w:r>
          </w:p>
        </w:tc>
        <w:tc>
          <w:tcPr>
            <w:tcW w:w="835" w:type="dxa"/>
            <w:tcBorders>
              <w:left w:val="single" w:sz="4" w:space="0" w:color="522398"/>
              <w:right w:val="single" w:sz="4" w:space="0" w:color="522398"/>
            </w:tcBorders>
            <w:shd w:val="clear" w:color="auto" w:fill="auto"/>
            <w:vAlign w:val="bottom"/>
          </w:tcPr>
          <w:p w14:paraId="32592FE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84,1</w:t>
            </w:r>
          </w:p>
        </w:tc>
        <w:tc>
          <w:tcPr>
            <w:tcW w:w="836" w:type="dxa"/>
            <w:tcBorders>
              <w:left w:val="single" w:sz="4" w:space="0" w:color="522398"/>
            </w:tcBorders>
            <w:shd w:val="clear" w:color="auto" w:fill="auto"/>
            <w:vAlign w:val="bottom"/>
          </w:tcPr>
          <w:p w14:paraId="228FF59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79,1</w:t>
            </w:r>
          </w:p>
        </w:tc>
      </w:tr>
      <w:tr w:rsidR="00A01B35" w:rsidRPr="00A01B35" w14:paraId="6E81C8C2" w14:textId="77777777" w:rsidTr="00A23666">
        <w:trPr>
          <w:trHeight w:val="170"/>
        </w:trPr>
        <w:tc>
          <w:tcPr>
            <w:tcW w:w="5045" w:type="dxa"/>
            <w:tcBorders>
              <w:right w:val="single" w:sz="4" w:space="0" w:color="522398"/>
            </w:tcBorders>
          </w:tcPr>
          <w:p w14:paraId="06F19149"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7C5F428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6D88514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81,7</w:t>
            </w:r>
          </w:p>
        </w:tc>
        <w:tc>
          <w:tcPr>
            <w:tcW w:w="836" w:type="dxa"/>
            <w:tcBorders>
              <w:left w:val="single" w:sz="4" w:space="0" w:color="522398"/>
              <w:right w:val="single" w:sz="4" w:space="0" w:color="522398"/>
            </w:tcBorders>
            <w:shd w:val="clear" w:color="auto" w:fill="CCCCFF"/>
          </w:tcPr>
          <w:p w14:paraId="21A29345" w14:textId="7B3B2256" w:rsidR="00A01B35" w:rsidRPr="00A01B35" w:rsidRDefault="00112129"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80,7</w:t>
            </w:r>
          </w:p>
        </w:tc>
        <w:tc>
          <w:tcPr>
            <w:tcW w:w="835" w:type="dxa"/>
            <w:tcBorders>
              <w:left w:val="single" w:sz="4" w:space="0" w:color="522398"/>
              <w:right w:val="single" w:sz="4" w:space="0" w:color="522398"/>
            </w:tcBorders>
            <w:shd w:val="clear" w:color="auto" w:fill="auto"/>
          </w:tcPr>
          <w:p w14:paraId="74F8716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7A22F36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9E17E3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4AB46AF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06791F5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6FB30AC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2B0DEB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65CE05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0416EC2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7E6E74B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1A09C006" w14:textId="77777777" w:rsidTr="00A23666">
        <w:trPr>
          <w:trHeight w:val="170"/>
        </w:trPr>
        <w:tc>
          <w:tcPr>
            <w:tcW w:w="5045" w:type="dxa"/>
            <w:tcBorders>
              <w:right w:val="single" w:sz="4" w:space="0" w:color="522398"/>
            </w:tcBorders>
            <w:vAlign w:val="bottom"/>
            <w:hideMark/>
          </w:tcPr>
          <w:p w14:paraId="03FFA09C"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żywca rzeźnego wołowego:</w:t>
            </w:r>
          </w:p>
        </w:tc>
        <w:tc>
          <w:tcPr>
            <w:tcW w:w="304" w:type="dxa"/>
            <w:tcBorders>
              <w:left w:val="single" w:sz="4" w:space="0" w:color="522398"/>
              <w:right w:val="single" w:sz="4" w:space="0" w:color="522398"/>
            </w:tcBorders>
            <w:vAlign w:val="bottom"/>
          </w:tcPr>
          <w:p w14:paraId="00C123F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p>
        </w:tc>
        <w:tc>
          <w:tcPr>
            <w:tcW w:w="835" w:type="dxa"/>
            <w:tcBorders>
              <w:left w:val="single" w:sz="4" w:space="0" w:color="522398"/>
              <w:right w:val="single" w:sz="4" w:space="0" w:color="522398"/>
            </w:tcBorders>
            <w:shd w:val="clear" w:color="auto" w:fill="auto"/>
            <w:vAlign w:val="bottom"/>
          </w:tcPr>
          <w:p w14:paraId="0C8D836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CCCCFF"/>
            <w:vAlign w:val="bottom"/>
          </w:tcPr>
          <w:p w14:paraId="2BF7345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vAlign w:val="bottom"/>
          </w:tcPr>
          <w:p w14:paraId="459F500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vAlign w:val="bottom"/>
          </w:tcPr>
          <w:p w14:paraId="0BCEB02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vAlign w:val="bottom"/>
          </w:tcPr>
          <w:p w14:paraId="13492EA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vAlign w:val="bottom"/>
          </w:tcPr>
          <w:p w14:paraId="798F65A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vAlign w:val="bottom"/>
          </w:tcPr>
          <w:p w14:paraId="0D3B9F3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vAlign w:val="bottom"/>
          </w:tcPr>
          <w:p w14:paraId="4358026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vAlign w:val="bottom"/>
          </w:tcPr>
          <w:p w14:paraId="226037A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vAlign w:val="bottom"/>
          </w:tcPr>
          <w:p w14:paraId="6044CC0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vAlign w:val="bottom"/>
          </w:tcPr>
          <w:p w14:paraId="4A53FCC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vAlign w:val="bottom"/>
          </w:tcPr>
          <w:p w14:paraId="1314A4F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30B671D9" w14:textId="77777777" w:rsidTr="00A23666">
        <w:trPr>
          <w:trHeight w:val="170"/>
        </w:trPr>
        <w:tc>
          <w:tcPr>
            <w:tcW w:w="5045" w:type="dxa"/>
            <w:tcBorders>
              <w:right w:val="single" w:sz="4" w:space="0" w:color="522398"/>
            </w:tcBorders>
            <w:vAlign w:val="bottom"/>
            <w:hideMark/>
          </w:tcPr>
          <w:p w14:paraId="03185850"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poprzedni miesiąc=100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5800960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298887C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102,6</w:t>
            </w:r>
          </w:p>
        </w:tc>
        <w:tc>
          <w:tcPr>
            <w:tcW w:w="836" w:type="dxa"/>
            <w:tcBorders>
              <w:left w:val="single" w:sz="4" w:space="0" w:color="522398"/>
              <w:right w:val="single" w:sz="4" w:space="0" w:color="522398"/>
            </w:tcBorders>
            <w:shd w:val="clear" w:color="auto" w:fill="CCCCFF"/>
            <w:vAlign w:val="bottom"/>
          </w:tcPr>
          <w:p w14:paraId="75CCAF3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103,8</w:t>
            </w:r>
          </w:p>
        </w:tc>
        <w:tc>
          <w:tcPr>
            <w:tcW w:w="835" w:type="dxa"/>
            <w:tcBorders>
              <w:left w:val="single" w:sz="4" w:space="0" w:color="522398"/>
              <w:right w:val="single" w:sz="4" w:space="0" w:color="522398"/>
            </w:tcBorders>
            <w:shd w:val="clear" w:color="auto" w:fill="auto"/>
            <w:vAlign w:val="bottom"/>
          </w:tcPr>
          <w:p w14:paraId="486B6C8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111,8</w:t>
            </w:r>
          </w:p>
        </w:tc>
        <w:tc>
          <w:tcPr>
            <w:tcW w:w="836" w:type="dxa"/>
            <w:tcBorders>
              <w:left w:val="single" w:sz="4" w:space="0" w:color="522398"/>
              <w:right w:val="single" w:sz="4" w:space="0" w:color="522398"/>
            </w:tcBorders>
            <w:shd w:val="clear" w:color="auto" w:fill="auto"/>
            <w:vAlign w:val="bottom"/>
          </w:tcPr>
          <w:p w14:paraId="5C2E9DA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78,8</w:t>
            </w:r>
          </w:p>
        </w:tc>
        <w:tc>
          <w:tcPr>
            <w:tcW w:w="835" w:type="dxa"/>
            <w:tcBorders>
              <w:left w:val="single" w:sz="4" w:space="0" w:color="522398"/>
              <w:right w:val="single" w:sz="4" w:space="0" w:color="522398"/>
            </w:tcBorders>
            <w:shd w:val="clear" w:color="auto" w:fill="auto"/>
            <w:vAlign w:val="bottom"/>
          </w:tcPr>
          <w:p w14:paraId="0362F52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94,2</w:t>
            </w:r>
          </w:p>
        </w:tc>
        <w:tc>
          <w:tcPr>
            <w:tcW w:w="836" w:type="dxa"/>
            <w:tcBorders>
              <w:left w:val="single" w:sz="4" w:space="0" w:color="522398"/>
              <w:right w:val="single" w:sz="4" w:space="0" w:color="522398"/>
            </w:tcBorders>
            <w:shd w:val="clear" w:color="auto" w:fill="auto"/>
            <w:vAlign w:val="bottom"/>
          </w:tcPr>
          <w:p w14:paraId="06627DD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118,0</w:t>
            </w:r>
          </w:p>
        </w:tc>
        <w:tc>
          <w:tcPr>
            <w:tcW w:w="835" w:type="dxa"/>
            <w:tcBorders>
              <w:left w:val="single" w:sz="4" w:space="0" w:color="522398"/>
              <w:right w:val="single" w:sz="4" w:space="0" w:color="522398"/>
            </w:tcBorders>
            <w:shd w:val="clear" w:color="auto" w:fill="auto"/>
            <w:vAlign w:val="bottom"/>
          </w:tcPr>
          <w:p w14:paraId="0B82FB0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126,7</w:t>
            </w:r>
          </w:p>
        </w:tc>
        <w:tc>
          <w:tcPr>
            <w:tcW w:w="836" w:type="dxa"/>
            <w:tcBorders>
              <w:left w:val="single" w:sz="4" w:space="0" w:color="522398"/>
              <w:right w:val="single" w:sz="4" w:space="0" w:color="522398"/>
            </w:tcBorders>
            <w:shd w:val="clear" w:color="auto" w:fill="auto"/>
            <w:vAlign w:val="bottom"/>
          </w:tcPr>
          <w:p w14:paraId="3AE3EA9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94,9</w:t>
            </w:r>
          </w:p>
        </w:tc>
        <w:tc>
          <w:tcPr>
            <w:tcW w:w="835" w:type="dxa"/>
            <w:tcBorders>
              <w:left w:val="single" w:sz="4" w:space="0" w:color="522398"/>
              <w:right w:val="single" w:sz="4" w:space="0" w:color="522398"/>
            </w:tcBorders>
            <w:shd w:val="clear" w:color="auto" w:fill="auto"/>
            <w:vAlign w:val="bottom"/>
          </w:tcPr>
          <w:p w14:paraId="54AAA60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107,5</w:t>
            </w:r>
          </w:p>
        </w:tc>
        <w:tc>
          <w:tcPr>
            <w:tcW w:w="836" w:type="dxa"/>
            <w:tcBorders>
              <w:left w:val="single" w:sz="4" w:space="0" w:color="522398"/>
              <w:right w:val="single" w:sz="4" w:space="0" w:color="522398"/>
            </w:tcBorders>
            <w:shd w:val="clear" w:color="auto" w:fill="auto"/>
            <w:vAlign w:val="bottom"/>
          </w:tcPr>
          <w:p w14:paraId="31B01CD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100,2</w:t>
            </w:r>
          </w:p>
        </w:tc>
        <w:tc>
          <w:tcPr>
            <w:tcW w:w="835" w:type="dxa"/>
            <w:tcBorders>
              <w:left w:val="single" w:sz="4" w:space="0" w:color="522398"/>
              <w:right w:val="single" w:sz="4" w:space="0" w:color="522398"/>
            </w:tcBorders>
            <w:shd w:val="clear" w:color="auto" w:fill="auto"/>
            <w:vAlign w:val="bottom"/>
          </w:tcPr>
          <w:p w14:paraId="4C4FCDE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104,3</w:t>
            </w:r>
          </w:p>
        </w:tc>
        <w:tc>
          <w:tcPr>
            <w:tcW w:w="836" w:type="dxa"/>
            <w:tcBorders>
              <w:left w:val="single" w:sz="4" w:space="0" w:color="522398"/>
            </w:tcBorders>
            <w:shd w:val="clear" w:color="auto" w:fill="auto"/>
            <w:vAlign w:val="bottom"/>
          </w:tcPr>
          <w:p w14:paraId="2C9A262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95,6</w:t>
            </w:r>
          </w:p>
        </w:tc>
      </w:tr>
      <w:tr w:rsidR="00A01B35" w:rsidRPr="00A01B35" w14:paraId="40EBF4A4" w14:textId="77777777" w:rsidTr="00A23666">
        <w:trPr>
          <w:trHeight w:val="170"/>
        </w:trPr>
        <w:tc>
          <w:tcPr>
            <w:tcW w:w="5045" w:type="dxa"/>
            <w:tcBorders>
              <w:right w:val="single" w:sz="4" w:space="0" w:color="522398"/>
            </w:tcBorders>
          </w:tcPr>
          <w:p w14:paraId="623A56D7"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73225B1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080E155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97,4</w:t>
            </w:r>
          </w:p>
        </w:tc>
        <w:tc>
          <w:tcPr>
            <w:tcW w:w="836" w:type="dxa"/>
            <w:tcBorders>
              <w:left w:val="single" w:sz="4" w:space="0" w:color="522398"/>
              <w:right w:val="single" w:sz="4" w:space="0" w:color="522398"/>
            </w:tcBorders>
            <w:shd w:val="clear" w:color="auto" w:fill="CCCCFF"/>
          </w:tcPr>
          <w:p w14:paraId="1F549DAB" w14:textId="251E3DC7" w:rsidR="00A01B35" w:rsidRPr="00A01B35" w:rsidRDefault="00112129"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102,3</w:t>
            </w:r>
          </w:p>
        </w:tc>
        <w:tc>
          <w:tcPr>
            <w:tcW w:w="835" w:type="dxa"/>
            <w:tcBorders>
              <w:left w:val="single" w:sz="4" w:space="0" w:color="522398"/>
              <w:right w:val="single" w:sz="4" w:space="0" w:color="522398"/>
            </w:tcBorders>
            <w:shd w:val="clear" w:color="auto" w:fill="auto"/>
          </w:tcPr>
          <w:p w14:paraId="0C31696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EA5B52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622F14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590254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5F252B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0C5BBBA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363ABD9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06887ED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3D75981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6357F8A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3764B848" w14:textId="77777777" w:rsidTr="00A23666">
        <w:trPr>
          <w:trHeight w:val="170"/>
        </w:trPr>
        <w:tc>
          <w:tcPr>
            <w:tcW w:w="5045" w:type="dxa"/>
            <w:tcBorders>
              <w:right w:val="single" w:sz="4" w:space="0" w:color="522398"/>
            </w:tcBorders>
            <w:vAlign w:val="bottom"/>
            <w:hideMark/>
          </w:tcPr>
          <w:p w14:paraId="371511B8"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analogiczny miesiąc poprzedniego roku=100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3E55870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7229E07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106,5</w:t>
            </w:r>
          </w:p>
        </w:tc>
        <w:tc>
          <w:tcPr>
            <w:tcW w:w="836" w:type="dxa"/>
            <w:tcBorders>
              <w:left w:val="single" w:sz="4" w:space="0" w:color="522398"/>
              <w:right w:val="single" w:sz="4" w:space="0" w:color="522398"/>
            </w:tcBorders>
            <w:shd w:val="clear" w:color="auto" w:fill="CCCCFF"/>
            <w:vAlign w:val="bottom"/>
          </w:tcPr>
          <w:p w14:paraId="4B946B8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117,5</w:t>
            </w:r>
          </w:p>
        </w:tc>
        <w:tc>
          <w:tcPr>
            <w:tcW w:w="835" w:type="dxa"/>
            <w:tcBorders>
              <w:left w:val="single" w:sz="4" w:space="0" w:color="522398"/>
              <w:right w:val="single" w:sz="4" w:space="0" w:color="522398"/>
            </w:tcBorders>
            <w:shd w:val="clear" w:color="auto" w:fill="auto"/>
            <w:vAlign w:val="bottom"/>
          </w:tcPr>
          <w:p w14:paraId="17ECF18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123,3</w:t>
            </w:r>
          </w:p>
        </w:tc>
        <w:tc>
          <w:tcPr>
            <w:tcW w:w="836" w:type="dxa"/>
            <w:tcBorders>
              <w:left w:val="single" w:sz="4" w:space="0" w:color="522398"/>
              <w:right w:val="single" w:sz="4" w:space="0" w:color="522398"/>
            </w:tcBorders>
            <w:shd w:val="clear" w:color="auto" w:fill="auto"/>
            <w:vAlign w:val="bottom"/>
          </w:tcPr>
          <w:p w14:paraId="77FAB4B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94,2</w:t>
            </w:r>
          </w:p>
        </w:tc>
        <w:tc>
          <w:tcPr>
            <w:tcW w:w="835" w:type="dxa"/>
            <w:tcBorders>
              <w:left w:val="single" w:sz="4" w:space="0" w:color="522398"/>
              <w:right w:val="single" w:sz="4" w:space="0" w:color="522398"/>
            </w:tcBorders>
            <w:shd w:val="clear" w:color="auto" w:fill="auto"/>
            <w:vAlign w:val="bottom"/>
          </w:tcPr>
          <w:p w14:paraId="67F2AC4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90,2</w:t>
            </w:r>
          </w:p>
        </w:tc>
        <w:tc>
          <w:tcPr>
            <w:tcW w:w="836" w:type="dxa"/>
            <w:tcBorders>
              <w:left w:val="single" w:sz="4" w:space="0" w:color="522398"/>
              <w:right w:val="single" w:sz="4" w:space="0" w:color="522398"/>
            </w:tcBorders>
            <w:shd w:val="clear" w:color="auto" w:fill="auto"/>
            <w:vAlign w:val="bottom"/>
          </w:tcPr>
          <w:p w14:paraId="63C953F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108,1</w:t>
            </w:r>
          </w:p>
        </w:tc>
        <w:tc>
          <w:tcPr>
            <w:tcW w:w="835" w:type="dxa"/>
            <w:tcBorders>
              <w:left w:val="single" w:sz="4" w:space="0" w:color="522398"/>
              <w:right w:val="single" w:sz="4" w:space="0" w:color="522398"/>
            </w:tcBorders>
            <w:shd w:val="clear" w:color="auto" w:fill="auto"/>
            <w:vAlign w:val="bottom"/>
          </w:tcPr>
          <w:p w14:paraId="3DA677C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138,8</w:t>
            </w:r>
          </w:p>
        </w:tc>
        <w:tc>
          <w:tcPr>
            <w:tcW w:w="836" w:type="dxa"/>
            <w:tcBorders>
              <w:left w:val="single" w:sz="4" w:space="0" w:color="522398"/>
              <w:right w:val="single" w:sz="4" w:space="0" w:color="522398"/>
            </w:tcBorders>
            <w:shd w:val="clear" w:color="auto" w:fill="auto"/>
            <w:vAlign w:val="bottom"/>
          </w:tcPr>
          <w:p w14:paraId="364DF9B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140,0</w:t>
            </w:r>
          </w:p>
        </w:tc>
        <w:tc>
          <w:tcPr>
            <w:tcW w:w="835" w:type="dxa"/>
            <w:tcBorders>
              <w:left w:val="single" w:sz="4" w:space="0" w:color="522398"/>
              <w:right w:val="single" w:sz="4" w:space="0" w:color="522398"/>
            </w:tcBorders>
            <w:shd w:val="clear" w:color="auto" w:fill="auto"/>
            <w:vAlign w:val="bottom"/>
          </w:tcPr>
          <w:p w14:paraId="6871B4F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144,3</w:t>
            </w:r>
          </w:p>
        </w:tc>
        <w:tc>
          <w:tcPr>
            <w:tcW w:w="836" w:type="dxa"/>
            <w:tcBorders>
              <w:left w:val="single" w:sz="4" w:space="0" w:color="522398"/>
              <w:right w:val="single" w:sz="4" w:space="0" w:color="522398"/>
            </w:tcBorders>
            <w:shd w:val="clear" w:color="auto" w:fill="auto"/>
            <w:vAlign w:val="bottom"/>
          </w:tcPr>
          <w:p w14:paraId="6D37B57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138,0</w:t>
            </w:r>
          </w:p>
        </w:tc>
        <w:tc>
          <w:tcPr>
            <w:tcW w:w="835" w:type="dxa"/>
            <w:tcBorders>
              <w:left w:val="single" w:sz="4" w:space="0" w:color="522398"/>
              <w:right w:val="single" w:sz="4" w:space="0" w:color="522398"/>
            </w:tcBorders>
            <w:shd w:val="clear" w:color="auto" w:fill="auto"/>
            <w:vAlign w:val="bottom"/>
          </w:tcPr>
          <w:p w14:paraId="0D39018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143,8</w:t>
            </w:r>
          </w:p>
        </w:tc>
        <w:tc>
          <w:tcPr>
            <w:tcW w:w="836" w:type="dxa"/>
            <w:tcBorders>
              <w:left w:val="single" w:sz="4" w:space="0" w:color="522398"/>
            </w:tcBorders>
            <w:shd w:val="clear" w:color="auto" w:fill="auto"/>
            <w:vAlign w:val="bottom"/>
          </w:tcPr>
          <w:p w14:paraId="5EFD52F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134,7</w:t>
            </w:r>
          </w:p>
        </w:tc>
      </w:tr>
      <w:tr w:rsidR="00A01B35" w:rsidRPr="00A01B35" w14:paraId="6BD6EA70" w14:textId="77777777" w:rsidTr="00A23666">
        <w:trPr>
          <w:trHeight w:val="170"/>
        </w:trPr>
        <w:tc>
          <w:tcPr>
            <w:tcW w:w="5045" w:type="dxa"/>
            <w:tcBorders>
              <w:right w:val="single" w:sz="4" w:space="0" w:color="522398"/>
            </w:tcBorders>
          </w:tcPr>
          <w:p w14:paraId="2DFE60DF"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12D7262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62DE6EA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127,9</w:t>
            </w:r>
          </w:p>
        </w:tc>
        <w:tc>
          <w:tcPr>
            <w:tcW w:w="836" w:type="dxa"/>
            <w:tcBorders>
              <w:left w:val="single" w:sz="4" w:space="0" w:color="522398"/>
              <w:right w:val="single" w:sz="4" w:space="0" w:color="522398"/>
            </w:tcBorders>
            <w:shd w:val="clear" w:color="auto" w:fill="CCCCFF"/>
          </w:tcPr>
          <w:p w14:paraId="0A48762F" w14:textId="3AB09249" w:rsidR="00A01B35" w:rsidRPr="00A01B35" w:rsidRDefault="00112129"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126,0</w:t>
            </w:r>
          </w:p>
        </w:tc>
        <w:tc>
          <w:tcPr>
            <w:tcW w:w="835" w:type="dxa"/>
            <w:tcBorders>
              <w:left w:val="single" w:sz="4" w:space="0" w:color="522398"/>
              <w:right w:val="single" w:sz="4" w:space="0" w:color="522398"/>
            </w:tcBorders>
            <w:shd w:val="clear" w:color="auto" w:fill="auto"/>
          </w:tcPr>
          <w:p w14:paraId="18EA974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7ABB67F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028F9C3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A69843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D02D4D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0ACA4F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A421FB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65C7132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136CC6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4E4C9AA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0FEAFDBA" w14:textId="77777777" w:rsidTr="00A23666">
        <w:trPr>
          <w:trHeight w:val="170"/>
        </w:trPr>
        <w:tc>
          <w:tcPr>
            <w:tcW w:w="5045" w:type="dxa"/>
            <w:tcBorders>
              <w:right w:val="single" w:sz="4" w:space="0" w:color="522398"/>
            </w:tcBorders>
            <w:vAlign w:val="bottom"/>
            <w:hideMark/>
          </w:tcPr>
          <w:p w14:paraId="2EECB3BD"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żywca rzeźnego wieprzowego:</w:t>
            </w:r>
          </w:p>
        </w:tc>
        <w:tc>
          <w:tcPr>
            <w:tcW w:w="304" w:type="dxa"/>
            <w:tcBorders>
              <w:left w:val="single" w:sz="4" w:space="0" w:color="522398"/>
              <w:right w:val="single" w:sz="4" w:space="0" w:color="522398"/>
            </w:tcBorders>
            <w:vAlign w:val="bottom"/>
          </w:tcPr>
          <w:p w14:paraId="49B8269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p>
        </w:tc>
        <w:tc>
          <w:tcPr>
            <w:tcW w:w="835" w:type="dxa"/>
            <w:tcBorders>
              <w:left w:val="single" w:sz="4" w:space="0" w:color="522398"/>
              <w:right w:val="single" w:sz="4" w:space="0" w:color="522398"/>
            </w:tcBorders>
            <w:shd w:val="clear" w:color="auto" w:fill="auto"/>
          </w:tcPr>
          <w:p w14:paraId="38AE1D6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CCCCFF"/>
          </w:tcPr>
          <w:p w14:paraId="0AAB572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A3C5A3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85E26B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3F00AE9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836F52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0F68B82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3F6CC2B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A76186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F931D4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39D7224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0D4AF6C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2400474D" w14:textId="77777777" w:rsidTr="00A23666">
        <w:trPr>
          <w:trHeight w:val="170"/>
        </w:trPr>
        <w:tc>
          <w:tcPr>
            <w:tcW w:w="5045" w:type="dxa"/>
            <w:tcBorders>
              <w:right w:val="single" w:sz="4" w:space="0" w:color="522398"/>
            </w:tcBorders>
            <w:vAlign w:val="bottom"/>
            <w:hideMark/>
          </w:tcPr>
          <w:p w14:paraId="45148796"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poprzedni miesiąc=100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3FA2561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51CE817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95,5</w:t>
            </w:r>
          </w:p>
        </w:tc>
        <w:tc>
          <w:tcPr>
            <w:tcW w:w="836" w:type="dxa"/>
            <w:tcBorders>
              <w:left w:val="single" w:sz="4" w:space="0" w:color="522398"/>
              <w:right w:val="single" w:sz="4" w:space="0" w:color="522398"/>
            </w:tcBorders>
            <w:shd w:val="clear" w:color="auto" w:fill="CCCCFF"/>
            <w:vAlign w:val="bottom"/>
          </w:tcPr>
          <w:p w14:paraId="7A49470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96,5</w:t>
            </w:r>
          </w:p>
        </w:tc>
        <w:tc>
          <w:tcPr>
            <w:tcW w:w="835" w:type="dxa"/>
            <w:tcBorders>
              <w:left w:val="single" w:sz="4" w:space="0" w:color="522398"/>
              <w:right w:val="single" w:sz="4" w:space="0" w:color="522398"/>
            </w:tcBorders>
            <w:shd w:val="clear" w:color="auto" w:fill="auto"/>
            <w:vAlign w:val="bottom"/>
          </w:tcPr>
          <w:p w14:paraId="6837F75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107,7</w:t>
            </w:r>
          </w:p>
        </w:tc>
        <w:tc>
          <w:tcPr>
            <w:tcW w:w="836" w:type="dxa"/>
            <w:tcBorders>
              <w:left w:val="single" w:sz="4" w:space="0" w:color="522398"/>
              <w:right w:val="single" w:sz="4" w:space="0" w:color="522398"/>
            </w:tcBorders>
            <w:shd w:val="clear" w:color="auto" w:fill="auto"/>
            <w:vAlign w:val="bottom"/>
          </w:tcPr>
          <w:p w14:paraId="4617DBC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111,9</w:t>
            </w:r>
          </w:p>
        </w:tc>
        <w:tc>
          <w:tcPr>
            <w:tcW w:w="835" w:type="dxa"/>
            <w:tcBorders>
              <w:left w:val="single" w:sz="4" w:space="0" w:color="522398"/>
              <w:right w:val="single" w:sz="4" w:space="0" w:color="522398"/>
            </w:tcBorders>
            <w:shd w:val="clear" w:color="auto" w:fill="auto"/>
            <w:vAlign w:val="bottom"/>
          </w:tcPr>
          <w:p w14:paraId="1C575D1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101,7</w:t>
            </w:r>
          </w:p>
        </w:tc>
        <w:tc>
          <w:tcPr>
            <w:tcW w:w="836" w:type="dxa"/>
            <w:tcBorders>
              <w:left w:val="single" w:sz="4" w:space="0" w:color="522398"/>
              <w:right w:val="single" w:sz="4" w:space="0" w:color="522398"/>
            </w:tcBorders>
            <w:shd w:val="clear" w:color="auto" w:fill="auto"/>
            <w:vAlign w:val="bottom"/>
          </w:tcPr>
          <w:p w14:paraId="5E9A7E7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98,9</w:t>
            </w:r>
          </w:p>
        </w:tc>
        <w:tc>
          <w:tcPr>
            <w:tcW w:w="835" w:type="dxa"/>
            <w:tcBorders>
              <w:left w:val="single" w:sz="4" w:space="0" w:color="522398"/>
              <w:right w:val="single" w:sz="4" w:space="0" w:color="522398"/>
            </w:tcBorders>
            <w:shd w:val="clear" w:color="auto" w:fill="auto"/>
            <w:vAlign w:val="bottom"/>
          </w:tcPr>
          <w:p w14:paraId="67F1750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92,8</w:t>
            </w:r>
          </w:p>
        </w:tc>
        <w:tc>
          <w:tcPr>
            <w:tcW w:w="836" w:type="dxa"/>
            <w:tcBorders>
              <w:left w:val="single" w:sz="4" w:space="0" w:color="522398"/>
              <w:right w:val="single" w:sz="4" w:space="0" w:color="522398"/>
            </w:tcBorders>
            <w:shd w:val="clear" w:color="auto" w:fill="auto"/>
            <w:vAlign w:val="bottom"/>
          </w:tcPr>
          <w:p w14:paraId="3523DF1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104,5</w:t>
            </w:r>
          </w:p>
        </w:tc>
        <w:tc>
          <w:tcPr>
            <w:tcW w:w="835" w:type="dxa"/>
            <w:tcBorders>
              <w:left w:val="single" w:sz="4" w:space="0" w:color="522398"/>
              <w:right w:val="single" w:sz="4" w:space="0" w:color="522398"/>
            </w:tcBorders>
            <w:shd w:val="clear" w:color="auto" w:fill="auto"/>
            <w:vAlign w:val="bottom"/>
          </w:tcPr>
          <w:p w14:paraId="3C335D9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93,8</w:t>
            </w:r>
          </w:p>
        </w:tc>
        <w:tc>
          <w:tcPr>
            <w:tcW w:w="836" w:type="dxa"/>
            <w:tcBorders>
              <w:left w:val="single" w:sz="4" w:space="0" w:color="522398"/>
              <w:right w:val="single" w:sz="4" w:space="0" w:color="522398"/>
            </w:tcBorders>
            <w:shd w:val="clear" w:color="auto" w:fill="auto"/>
            <w:vAlign w:val="bottom"/>
          </w:tcPr>
          <w:p w14:paraId="199B101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91,1</w:t>
            </w:r>
          </w:p>
        </w:tc>
        <w:tc>
          <w:tcPr>
            <w:tcW w:w="835" w:type="dxa"/>
            <w:tcBorders>
              <w:left w:val="single" w:sz="4" w:space="0" w:color="522398"/>
              <w:right w:val="single" w:sz="4" w:space="0" w:color="522398"/>
            </w:tcBorders>
            <w:shd w:val="clear" w:color="auto" w:fill="auto"/>
            <w:vAlign w:val="bottom"/>
          </w:tcPr>
          <w:p w14:paraId="6CC5748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95,3</w:t>
            </w:r>
          </w:p>
        </w:tc>
        <w:tc>
          <w:tcPr>
            <w:tcW w:w="836" w:type="dxa"/>
            <w:tcBorders>
              <w:left w:val="single" w:sz="4" w:space="0" w:color="522398"/>
            </w:tcBorders>
            <w:shd w:val="clear" w:color="auto" w:fill="auto"/>
            <w:vAlign w:val="bottom"/>
          </w:tcPr>
          <w:p w14:paraId="6E14835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94,3</w:t>
            </w:r>
          </w:p>
        </w:tc>
      </w:tr>
      <w:tr w:rsidR="00A01B35" w:rsidRPr="00A01B35" w14:paraId="7C61489A" w14:textId="77777777" w:rsidTr="00A23666">
        <w:trPr>
          <w:trHeight w:val="170"/>
        </w:trPr>
        <w:tc>
          <w:tcPr>
            <w:tcW w:w="5045" w:type="dxa"/>
            <w:tcBorders>
              <w:right w:val="single" w:sz="4" w:space="0" w:color="522398"/>
            </w:tcBorders>
          </w:tcPr>
          <w:p w14:paraId="39BC1796"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7FE19B5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0D10A41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91,8</w:t>
            </w:r>
          </w:p>
        </w:tc>
        <w:tc>
          <w:tcPr>
            <w:tcW w:w="836" w:type="dxa"/>
            <w:tcBorders>
              <w:left w:val="single" w:sz="4" w:space="0" w:color="522398"/>
              <w:right w:val="single" w:sz="4" w:space="0" w:color="522398"/>
            </w:tcBorders>
            <w:shd w:val="clear" w:color="auto" w:fill="CCCCFF"/>
          </w:tcPr>
          <w:p w14:paraId="527386E1" w14:textId="254AADD2" w:rsidR="00A01B35" w:rsidRPr="00A01B35" w:rsidRDefault="00112129"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104,6</w:t>
            </w:r>
          </w:p>
        </w:tc>
        <w:tc>
          <w:tcPr>
            <w:tcW w:w="835" w:type="dxa"/>
            <w:tcBorders>
              <w:left w:val="single" w:sz="4" w:space="0" w:color="522398"/>
              <w:right w:val="single" w:sz="4" w:space="0" w:color="522398"/>
            </w:tcBorders>
            <w:shd w:val="clear" w:color="auto" w:fill="auto"/>
          </w:tcPr>
          <w:p w14:paraId="350A49F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66C5707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3F783AE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0277A5A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31BB2D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8A7D50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9A3EA2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05B6D2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E7762F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751D340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6E176B5B" w14:textId="77777777" w:rsidTr="00A23666">
        <w:trPr>
          <w:trHeight w:val="170"/>
        </w:trPr>
        <w:tc>
          <w:tcPr>
            <w:tcW w:w="5045" w:type="dxa"/>
            <w:tcBorders>
              <w:right w:val="single" w:sz="4" w:space="0" w:color="522398"/>
            </w:tcBorders>
            <w:vAlign w:val="bottom"/>
            <w:hideMark/>
          </w:tcPr>
          <w:p w14:paraId="3B2B4357"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analogiczny miesiąc poprzedniego roku=100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05C3432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2EF36A1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85,6</w:t>
            </w:r>
          </w:p>
        </w:tc>
        <w:tc>
          <w:tcPr>
            <w:tcW w:w="836" w:type="dxa"/>
            <w:tcBorders>
              <w:left w:val="single" w:sz="4" w:space="0" w:color="522398"/>
              <w:right w:val="single" w:sz="4" w:space="0" w:color="522398"/>
            </w:tcBorders>
            <w:shd w:val="clear" w:color="auto" w:fill="CCCCFF"/>
            <w:vAlign w:val="bottom"/>
          </w:tcPr>
          <w:p w14:paraId="4B3995B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81,6</w:t>
            </w:r>
          </w:p>
        </w:tc>
        <w:tc>
          <w:tcPr>
            <w:tcW w:w="835" w:type="dxa"/>
            <w:tcBorders>
              <w:left w:val="single" w:sz="4" w:space="0" w:color="522398"/>
              <w:right w:val="single" w:sz="4" w:space="0" w:color="522398"/>
            </w:tcBorders>
            <w:shd w:val="clear" w:color="auto" w:fill="auto"/>
            <w:vAlign w:val="bottom"/>
          </w:tcPr>
          <w:p w14:paraId="7B30C75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85,6</w:t>
            </w:r>
          </w:p>
        </w:tc>
        <w:tc>
          <w:tcPr>
            <w:tcW w:w="836" w:type="dxa"/>
            <w:tcBorders>
              <w:left w:val="single" w:sz="4" w:space="0" w:color="522398"/>
              <w:right w:val="single" w:sz="4" w:space="0" w:color="522398"/>
            </w:tcBorders>
            <w:shd w:val="clear" w:color="auto" w:fill="auto"/>
            <w:vAlign w:val="bottom"/>
          </w:tcPr>
          <w:p w14:paraId="195C7A9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92,9</w:t>
            </w:r>
          </w:p>
        </w:tc>
        <w:tc>
          <w:tcPr>
            <w:tcW w:w="835" w:type="dxa"/>
            <w:tcBorders>
              <w:left w:val="single" w:sz="4" w:space="0" w:color="522398"/>
              <w:right w:val="single" w:sz="4" w:space="0" w:color="522398"/>
            </w:tcBorders>
            <w:shd w:val="clear" w:color="auto" w:fill="auto"/>
            <w:vAlign w:val="bottom"/>
          </w:tcPr>
          <w:p w14:paraId="0BD719C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92,0</w:t>
            </w:r>
          </w:p>
        </w:tc>
        <w:tc>
          <w:tcPr>
            <w:tcW w:w="836" w:type="dxa"/>
            <w:tcBorders>
              <w:left w:val="single" w:sz="4" w:space="0" w:color="522398"/>
              <w:right w:val="single" w:sz="4" w:space="0" w:color="522398"/>
            </w:tcBorders>
            <w:shd w:val="clear" w:color="auto" w:fill="auto"/>
            <w:vAlign w:val="bottom"/>
          </w:tcPr>
          <w:p w14:paraId="56044F2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91,3</w:t>
            </w:r>
          </w:p>
        </w:tc>
        <w:tc>
          <w:tcPr>
            <w:tcW w:w="835" w:type="dxa"/>
            <w:tcBorders>
              <w:left w:val="single" w:sz="4" w:space="0" w:color="522398"/>
              <w:right w:val="single" w:sz="4" w:space="0" w:color="522398"/>
            </w:tcBorders>
            <w:shd w:val="clear" w:color="auto" w:fill="auto"/>
            <w:vAlign w:val="bottom"/>
          </w:tcPr>
          <w:p w14:paraId="7E5DEBB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87,5</w:t>
            </w:r>
          </w:p>
        </w:tc>
        <w:tc>
          <w:tcPr>
            <w:tcW w:w="836" w:type="dxa"/>
            <w:tcBorders>
              <w:left w:val="single" w:sz="4" w:space="0" w:color="522398"/>
              <w:right w:val="single" w:sz="4" w:space="0" w:color="522398"/>
            </w:tcBorders>
            <w:shd w:val="clear" w:color="auto" w:fill="auto"/>
            <w:vAlign w:val="bottom"/>
          </w:tcPr>
          <w:p w14:paraId="742926D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96,5</w:t>
            </w:r>
          </w:p>
        </w:tc>
        <w:tc>
          <w:tcPr>
            <w:tcW w:w="835" w:type="dxa"/>
            <w:tcBorders>
              <w:left w:val="single" w:sz="4" w:space="0" w:color="522398"/>
              <w:right w:val="single" w:sz="4" w:space="0" w:color="522398"/>
            </w:tcBorders>
            <w:shd w:val="clear" w:color="auto" w:fill="auto"/>
            <w:vAlign w:val="bottom"/>
          </w:tcPr>
          <w:p w14:paraId="69C50CD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89,0</w:t>
            </w:r>
          </w:p>
        </w:tc>
        <w:tc>
          <w:tcPr>
            <w:tcW w:w="836" w:type="dxa"/>
            <w:tcBorders>
              <w:left w:val="single" w:sz="4" w:space="0" w:color="522398"/>
              <w:right w:val="single" w:sz="4" w:space="0" w:color="522398"/>
            </w:tcBorders>
            <w:shd w:val="clear" w:color="auto" w:fill="auto"/>
            <w:vAlign w:val="bottom"/>
          </w:tcPr>
          <w:p w14:paraId="478B114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84,1</w:t>
            </w:r>
          </w:p>
        </w:tc>
        <w:tc>
          <w:tcPr>
            <w:tcW w:w="835" w:type="dxa"/>
            <w:tcBorders>
              <w:left w:val="single" w:sz="4" w:space="0" w:color="522398"/>
              <w:right w:val="single" w:sz="4" w:space="0" w:color="522398"/>
            </w:tcBorders>
            <w:shd w:val="clear" w:color="auto" w:fill="auto"/>
            <w:vAlign w:val="bottom"/>
          </w:tcPr>
          <w:p w14:paraId="3D2314A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85,8</w:t>
            </w:r>
          </w:p>
        </w:tc>
        <w:tc>
          <w:tcPr>
            <w:tcW w:w="836" w:type="dxa"/>
            <w:tcBorders>
              <w:left w:val="single" w:sz="4" w:space="0" w:color="522398"/>
            </w:tcBorders>
            <w:shd w:val="clear" w:color="auto" w:fill="auto"/>
            <w:vAlign w:val="bottom"/>
          </w:tcPr>
          <w:p w14:paraId="05DC438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83,3</w:t>
            </w:r>
          </w:p>
        </w:tc>
      </w:tr>
      <w:tr w:rsidR="00A01B35" w:rsidRPr="00A01B35" w14:paraId="35A905E9" w14:textId="77777777" w:rsidTr="00A23666">
        <w:trPr>
          <w:trHeight w:val="170"/>
        </w:trPr>
        <w:tc>
          <w:tcPr>
            <w:tcW w:w="5045" w:type="dxa"/>
            <w:tcBorders>
              <w:bottom w:val="single" w:sz="4" w:space="0" w:color="522398"/>
              <w:right w:val="single" w:sz="4" w:space="0" w:color="522398"/>
            </w:tcBorders>
          </w:tcPr>
          <w:p w14:paraId="137E6FAF"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bottom w:val="single" w:sz="4" w:space="0" w:color="522398"/>
              <w:right w:val="single" w:sz="4" w:space="0" w:color="522398"/>
            </w:tcBorders>
            <w:hideMark/>
          </w:tcPr>
          <w:p w14:paraId="748F362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bottom w:val="single" w:sz="4" w:space="0" w:color="522398"/>
              <w:right w:val="single" w:sz="4" w:space="0" w:color="522398"/>
            </w:tcBorders>
            <w:shd w:val="clear" w:color="auto" w:fill="auto"/>
          </w:tcPr>
          <w:p w14:paraId="351D957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80,1</w:t>
            </w:r>
          </w:p>
        </w:tc>
        <w:tc>
          <w:tcPr>
            <w:tcW w:w="836" w:type="dxa"/>
            <w:tcBorders>
              <w:left w:val="single" w:sz="4" w:space="0" w:color="522398"/>
              <w:bottom w:val="single" w:sz="4" w:space="0" w:color="522398"/>
              <w:right w:val="single" w:sz="4" w:space="0" w:color="522398"/>
            </w:tcBorders>
            <w:shd w:val="clear" w:color="auto" w:fill="CCCCFF"/>
          </w:tcPr>
          <w:p w14:paraId="4AFBD6AA" w14:textId="3BBE0EB9" w:rsidR="00A01B35" w:rsidRPr="00A01B35" w:rsidRDefault="00112129"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86,9</w:t>
            </w:r>
          </w:p>
        </w:tc>
        <w:tc>
          <w:tcPr>
            <w:tcW w:w="835" w:type="dxa"/>
            <w:tcBorders>
              <w:left w:val="single" w:sz="4" w:space="0" w:color="522398"/>
              <w:bottom w:val="single" w:sz="4" w:space="0" w:color="522398"/>
              <w:right w:val="single" w:sz="4" w:space="0" w:color="522398"/>
            </w:tcBorders>
            <w:shd w:val="clear" w:color="auto" w:fill="auto"/>
          </w:tcPr>
          <w:p w14:paraId="3A6708D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1DCA9B6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00B7EDC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2B2A73D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16ABCD7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57F5131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6FEA7A4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11614C2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5CB28E7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tcBorders>
            <w:shd w:val="clear" w:color="auto" w:fill="auto"/>
          </w:tcPr>
          <w:p w14:paraId="49113EF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4CC74F17" w14:textId="77777777" w:rsidTr="00A23666">
        <w:trPr>
          <w:trHeight w:val="170"/>
        </w:trPr>
        <w:tc>
          <w:tcPr>
            <w:tcW w:w="5045" w:type="dxa"/>
            <w:tcBorders>
              <w:bottom w:val="single" w:sz="4" w:space="0" w:color="522398"/>
              <w:right w:val="single" w:sz="4" w:space="0" w:color="522398"/>
            </w:tcBorders>
            <w:vAlign w:val="bottom"/>
            <w:hideMark/>
          </w:tcPr>
          <w:p w14:paraId="30548B5F"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Relacje cen </w:t>
            </w:r>
            <w:proofErr w:type="spellStart"/>
            <w:r w:rsidRPr="00A01B35">
              <w:rPr>
                <w:rFonts w:eastAsia="Times New Roman" w:cs="Times New Roman"/>
                <w:color w:val="auto"/>
                <w:sz w:val="16"/>
                <w:szCs w:val="16"/>
                <w:lang w:eastAsia="pl-PL"/>
              </w:rPr>
              <w:t>skupu</w:t>
            </w:r>
            <w:r w:rsidRPr="00A01B35">
              <w:rPr>
                <w:rFonts w:eastAsia="Times New Roman" w:cs="Times New Roman"/>
                <w:color w:val="auto"/>
                <w:sz w:val="16"/>
                <w:szCs w:val="16"/>
                <w:vertAlign w:val="superscript"/>
                <w:lang w:eastAsia="pl-PL"/>
              </w:rPr>
              <w:t>a</w:t>
            </w:r>
            <w:proofErr w:type="spellEnd"/>
            <w:r w:rsidRPr="00A01B35">
              <w:rPr>
                <w:rFonts w:eastAsia="Times New Roman" w:cs="Times New Roman"/>
                <w:color w:val="auto"/>
                <w:sz w:val="16"/>
                <w:szCs w:val="16"/>
                <w:vertAlign w:val="superscript"/>
                <w:lang w:eastAsia="pl-PL"/>
              </w:rPr>
              <w:t xml:space="preserve"> </w:t>
            </w:r>
            <w:r w:rsidRPr="00A01B35">
              <w:rPr>
                <w:rFonts w:eastAsia="Times New Roman" w:cs="Times New Roman"/>
                <w:color w:val="auto"/>
                <w:sz w:val="16"/>
                <w:szCs w:val="16"/>
                <w:lang w:eastAsia="pl-PL"/>
              </w:rPr>
              <w:t xml:space="preserve">żywca wieprzowego </w:t>
            </w:r>
          </w:p>
        </w:tc>
        <w:tc>
          <w:tcPr>
            <w:tcW w:w="304" w:type="dxa"/>
            <w:tcBorders>
              <w:left w:val="single" w:sz="4" w:space="0" w:color="522398"/>
              <w:bottom w:val="single" w:sz="4" w:space="0" w:color="522398"/>
              <w:right w:val="single" w:sz="4" w:space="0" w:color="522398"/>
            </w:tcBorders>
            <w:vAlign w:val="bottom"/>
          </w:tcPr>
          <w:p w14:paraId="3673792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06FC9FF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CCCCFF"/>
          </w:tcPr>
          <w:p w14:paraId="2492BBA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2C35AA1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21CC206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2F050C8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6FBD83F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547C38B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3C981E0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32C55ED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right w:val="single" w:sz="4" w:space="0" w:color="522398"/>
            </w:tcBorders>
            <w:shd w:val="clear" w:color="auto" w:fill="auto"/>
          </w:tcPr>
          <w:p w14:paraId="58D5407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bottom w:val="single" w:sz="4" w:space="0" w:color="522398"/>
              <w:right w:val="single" w:sz="4" w:space="0" w:color="522398"/>
            </w:tcBorders>
            <w:shd w:val="clear" w:color="auto" w:fill="auto"/>
          </w:tcPr>
          <w:p w14:paraId="0816081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bottom w:val="single" w:sz="4" w:space="0" w:color="522398"/>
            </w:tcBorders>
            <w:shd w:val="clear" w:color="auto" w:fill="auto"/>
          </w:tcPr>
          <w:p w14:paraId="504045E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49736848" w14:textId="77777777" w:rsidTr="00A23666">
        <w:trPr>
          <w:trHeight w:val="170"/>
        </w:trPr>
        <w:tc>
          <w:tcPr>
            <w:tcW w:w="5045" w:type="dxa"/>
            <w:tcBorders>
              <w:top w:val="single" w:sz="4" w:space="0" w:color="522398"/>
              <w:right w:val="single" w:sz="4" w:space="0" w:color="522398"/>
            </w:tcBorders>
            <w:vAlign w:val="bottom"/>
            <w:hideMark/>
          </w:tcPr>
          <w:p w14:paraId="153215D3"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do targowiskowych cen żyta</w:t>
            </w:r>
            <w:r w:rsidRPr="00A01B35">
              <w:rPr>
                <w:rFonts w:eastAsia="Times New Roman" w:cs="Times New Roman"/>
                <w:color w:val="auto"/>
                <w:sz w:val="16"/>
                <w:szCs w:val="16"/>
                <w:lang w:eastAsia="pl-PL"/>
              </w:rPr>
              <w:tab/>
            </w:r>
          </w:p>
        </w:tc>
        <w:tc>
          <w:tcPr>
            <w:tcW w:w="304" w:type="dxa"/>
            <w:tcBorders>
              <w:top w:val="single" w:sz="4" w:space="0" w:color="522398"/>
              <w:left w:val="single" w:sz="4" w:space="0" w:color="522398"/>
              <w:right w:val="single" w:sz="4" w:space="0" w:color="522398"/>
            </w:tcBorders>
            <w:vAlign w:val="bottom"/>
            <w:hideMark/>
          </w:tcPr>
          <w:p w14:paraId="3D7C0BC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top w:val="single" w:sz="4" w:space="0" w:color="522398"/>
              <w:left w:val="single" w:sz="4" w:space="0" w:color="522398"/>
              <w:right w:val="single" w:sz="4" w:space="0" w:color="522398"/>
            </w:tcBorders>
            <w:shd w:val="clear" w:color="auto" w:fill="auto"/>
            <w:vAlign w:val="bottom"/>
          </w:tcPr>
          <w:p w14:paraId="5ADCC01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6,8</w:t>
            </w:r>
          </w:p>
        </w:tc>
        <w:tc>
          <w:tcPr>
            <w:tcW w:w="836" w:type="dxa"/>
            <w:tcBorders>
              <w:top w:val="single" w:sz="4" w:space="0" w:color="522398"/>
              <w:left w:val="single" w:sz="4" w:space="0" w:color="522398"/>
              <w:right w:val="single" w:sz="4" w:space="0" w:color="522398"/>
            </w:tcBorders>
            <w:shd w:val="clear" w:color="auto" w:fill="CCCCFF"/>
            <w:vAlign w:val="bottom"/>
          </w:tcPr>
          <w:p w14:paraId="61C2E4C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6,2</w:t>
            </w:r>
          </w:p>
        </w:tc>
        <w:tc>
          <w:tcPr>
            <w:tcW w:w="835" w:type="dxa"/>
            <w:tcBorders>
              <w:top w:val="single" w:sz="4" w:space="0" w:color="522398"/>
              <w:left w:val="single" w:sz="4" w:space="0" w:color="522398"/>
              <w:right w:val="single" w:sz="4" w:space="0" w:color="522398"/>
            </w:tcBorders>
            <w:shd w:val="clear" w:color="auto" w:fill="auto"/>
            <w:vAlign w:val="bottom"/>
          </w:tcPr>
          <w:p w14:paraId="0CD0D5F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7,1</w:t>
            </w:r>
          </w:p>
        </w:tc>
        <w:tc>
          <w:tcPr>
            <w:tcW w:w="836" w:type="dxa"/>
            <w:tcBorders>
              <w:top w:val="single" w:sz="4" w:space="0" w:color="522398"/>
              <w:left w:val="single" w:sz="4" w:space="0" w:color="522398"/>
              <w:right w:val="single" w:sz="4" w:space="0" w:color="522398"/>
            </w:tcBorders>
            <w:shd w:val="clear" w:color="auto" w:fill="auto"/>
            <w:vAlign w:val="bottom"/>
          </w:tcPr>
          <w:p w14:paraId="42ACDC0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6,9</w:t>
            </w:r>
          </w:p>
        </w:tc>
        <w:tc>
          <w:tcPr>
            <w:tcW w:w="835" w:type="dxa"/>
            <w:tcBorders>
              <w:top w:val="single" w:sz="4" w:space="0" w:color="522398"/>
              <w:left w:val="single" w:sz="4" w:space="0" w:color="522398"/>
              <w:right w:val="single" w:sz="4" w:space="0" w:color="522398"/>
            </w:tcBorders>
            <w:shd w:val="clear" w:color="auto" w:fill="auto"/>
            <w:vAlign w:val="bottom"/>
          </w:tcPr>
          <w:p w14:paraId="7C8242C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6,7</w:t>
            </w:r>
          </w:p>
        </w:tc>
        <w:tc>
          <w:tcPr>
            <w:tcW w:w="836" w:type="dxa"/>
            <w:tcBorders>
              <w:top w:val="single" w:sz="4" w:space="0" w:color="522398"/>
              <w:left w:val="single" w:sz="4" w:space="0" w:color="522398"/>
              <w:right w:val="single" w:sz="4" w:space="0" w:color="522398"/>
            </w:tcBorders>
            <w:shd w:val="clear" w:color="auto" w:fill="auto"/>
            <w:vAlign w:val="bottom"/>
          </w:tcPr>
          <w:p w14:paraId="2C48894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7,0</w:t>
            </w:r>
          </w:p>
        </w:tc>
        <w:tc>
          <w:tcPr>
            <w:tcW w:w="835" w:type="dxa"/>
            <w:tcBorders>
              <w:top w:val="single" w:sz="4" w:space="0" w:color="522398"/>
              <w:left w:val="single" w:sz="4" w:space="0" w:color="522398"/>
              <w:right w:val="single" w:sz="4" w:space="0" w:color="522398"/>
            </w:tcBorders>
            <w:shd w:val="clear" w:color="auto" w:fill="auto"/>
            <w:vAlign w:val="bottom"/>
          </w:tcPr>
          <w:p w14:paraId="75C789F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7,3</w:t>
            </w:r>
          </w:p>
        </w:tc>
        <w:tc>
          <w:tcPr>
            <w:tcW w:w="836" w:type="dxa"/>
            <w:tcBorders>
              <w:top w:val="single" w:sz="4" w:space="0" w:color="522398"/>
              <w:left w:val="single" w:sz="4" w:space="0" w:color="522398"/>
              <w:right w:val="single" w:sz="4" w:space="0" w:color="522398"/>
            </w:tcBorders>
            <w:shd w:val="clear" w:color="auto" w:fill="auto"/>
            <w:vAlign w:val="bottom"/>
          </w:tcPr>
          <w:p w14:paraId="0304976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7,3</w:t>
            </w:r>
          </w:p>
        </w:tc>
        <w:tc>
          <w:tcPr>
            <w:tcW w:w="835" w:type="dxa"/>
            <w:tcBorders>
              <w:top w:val="single" w:sz="4" w:space="0" w:color="522398"/>
              <w:left w:val="single" w:sz="4" w:space="0" w:color="522398"/>
              <w:right w:val="single" w:sz="4" w:space="0" w:color="522398"/>
            </w:tcBorders>
            <w:shd w:val="clear" w:color="auto" w:fill="auto"/>
            <w:vAlign w:val="bottom"/>
          </w:tcPr>
          <w:p w14:paraId="6231402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7,3</w:t>
            </w:r>
          </w:p>
        </w:tc>
        <w:tc>
          <w:tcPr>
            <w:tcW w:w="836" w:type="dxa"/>
            <w:tcBorders>
              <w:top w:val="single" w:sz="4" w:space="0" w:color="522398"/>
              <w:left w:val="single" w:sz="4" w:space="0" w:color="522398"/>
              <w:right w:val="single" w:sz="4" w:space="0" w:color="522398"/>
            </w:tcBorders>
            <w:shd w:val="clear" w:color="auto" w:fill="auto"/>
            <w:vAlign w:val="bottom"/>
          </w:tcPr>
          <w:p w14:paraId="1676198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6,9</w:t>
            </w:r>
          </w:p>
        </w:tc>
        <w:tc>
          <w:tcPr>
            <w:tcW w:w="835" w:type="dxa"/>
            <w:tcBorders>
              <w:top w:val="single" w:sz="4" w:space="0" w:color="522398"/>
              <w:left w:val="single" w:sz="4" w:space="0" w:color="522398"/>
              <w:right w:val="single" w:sz="4" w:space="0" w:color="522398"/>
            </w:tcBorders>
            <w:shd w:val="clear" w:color="auto" w:fill="auto"/>
            <w:vAlign w:val="bottom"/>
          </w:tcPr>
          <w:p w14:paraId="4BBEB50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6,8</w:t>
            </w:r>
          </w:p>
        </w:tc>
        <w:tc>
          <w:tcPr>
            <w:tcW w:w="836" w:type="dxa"/>
            <w:tcBorders>
              <w:top w:val="single" w:sz="4" w:space="0" w:color="522398"/>
              <w:left w:val="single" w:sz="4" w:space="0" w:color="522398"/>
            </w:tcBorders>
            <w:shd w:val="clear" w:color="auto" w:fill="auto"/>
            <w:vAlign w:val="bottom"/>
          </w:tcPr>
          <w:p w14:paraId="6E33849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6,4</w:t>
            </w:r>
          </w:p>
        </w:tc>
      </w:tr>
      <w:tr w:rsidR="00A01B35" w:rsidRPr="00A01B35" w14:paraId="70712532" w14:textId="77777777" w:rsidTr="00A23666">
        <w:trPr>
          <w:trHeight w:val="170"/>
        </w:trPr>
        <w:tc>
          <w:tcPr>
            <w:tcW w:w="5045" w:type="dxa"/>
            <w:tcBorders>
              <w:right w:val="single" w:sz="4" w:space="0" w:color="522398"/>
            </w:tcBorders>
            <w:hideMark/>
          </w:tcPr>
          <w:p w14:paraId="6B7465B3"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w:t>
            </w:r>
          </w:p>
        </w:tc>
        <w:tc>
          <w:tcPr>
            <w:tcW w:w="304" w:type="dxa"/>
            <w:tcBorders>
              <w:left w:val="single" w:sz="4" w:space="0" w:color="522398"/>
              <w:right w:val="single" w:sz="4" w:space="0" w:color="522398"/>
            </w:tcBorders>
            <w:hideMark/>
          </w:tcPr>
          <w:p w14:paraId="6B6E722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071EDC6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5,8</w:t>
            </w:r>
          </w:p>
        </w:tc>
        <w:tc>
          <w:tcPr>
            <w:tcW w:w="836" w:type="dxa"/>
            <w:tcBorders>
              <w:left w:val="single" w:sz="4" w:space="0" w:color="522398"/>
              <w:right w:val="single" w:sz="4" w:space="0" w:color="522398"/>
            </w:tcBorders>
            <w:shd w:val="clear" w:color="auto" w:fill="CCCCFF"/>
          </w:tcPr>
          <w:p w14:paraId="45FAFE5D" w14:textId="60091421" w:rsidR="00A01B35" w:rsidRPr="00A01B35" w:rsidRDefault="00112129"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6,6</w:t>
            </w:r>
          </w:p>
        </w:tc>
        <w:tc>
          <w:tcPr>
            <w:tcW w:w="835" w:type="dxa"/>
            <w:tcBorders>
              <w:left w:val="single" w:sz="4" w:space="0" w:color="522398"/>
              <w:right w:val="single" w:sz="4" w:space="0" w:color="522398"/>
            </w:tcBorders>
            <w:shd w:val="clear" w:color="auto" w:fill="auto"/>
          </w:tcPr>
          <w:p w14:paraId="48FD1B8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31164A3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3F2AB61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649959F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A1D33F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7D607A4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93EE76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7D413C4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AB351F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5C5CD55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397E81EC" w14:textId="77777777" w:rsidTr="00A23666">
        <w:trPr>
          <w:trHeight w:val="170"/>
        </w:trPr>
        <w:tc>
          <w:tcPr>
            <w:tcW w:w="5045" w:type="dxa"/>
            <w:tcBorders>
              <w:right w:val="single" w:sz="4" w:space="0" w:color="522398"/>
            </w:tcBorders>
            <w:vAlign w:val="bottom"/>
            <w:hideMark/>
          </w:tcPr>
          <w:p w14:paraId="3FACF104"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Produkcja sprzedana przemysłu </w:t>
            </w:r>
            <w:r w:rsidRPr="00A01B35">
              <w:rPr>
                <w:rFonts w:eastAsia="Times New Roman" w:cs="Times New Roman"/>
                <w:color w:val="auto"/>
                <w:sz w:val="16"/>
                <w:szCs w:val="16"/>
                <w:vertAlign w:val="superscript"/>
                <w:lang w:eastAsia="pl-PL"/>
              </w:rPr>
              <w:t>b</w:t>
            </w:r>
            <w:r w:rsidRPr="00A01B35">
              <w:rPr>
                <w:rFonts w:eastAsia="Times New Roman" w:cs="Times New Roman"/>
                <w:color w:val="auto"/>
                <w:sz w:val="16"/>
                <w:szCs w:val="16"/>
                <w:lang w:eastAsia="pl-PL"/>
              </w:rPr>
              <w:t xml:space="preserve"> (w cenach stałych):</w:t>
            </w:r>
          </w:p>
        </w:tc>
        <w:tc>
          <w:tcPr>
            <w:tcW w:w="304" w:type="dxa"/>
            <w:tcBorders>
              <w:left w:val="single" w:sz="4" w:space="0" w:color="522398"/>
              <w:right w:val="single" w:sz="4" w:space="0" w:color="522398"/>
            </w:tcBorders>
            <w:vAlign w:val="bottom"/>
          </w:tcPr>
          <w:p w14:paraId="68A6F80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886DD2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CCCCFF"/>
          </w:tcPr>
          <w:p w14:paraId="18DEA6C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30B15EC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F8D2E5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06378EB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C6B6E9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07E0B0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E797DD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5DD250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3FE15BE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3904E5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121B39A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3CF10511" w14:textId="77777777" w:rsidTr="00A23666">
        <w:trPr>
          <w:trHeight w:val="170"/>
        </w:trPr>
        <w:tc>
          <w:tcPr>
            <w:tcW w:w="5045" w:type="dxa"/>
            <w:tcBorders>
              <w:right w:val="single" w:sz="4" w:space="0" w:color="522398"/>
            </w:tcBorders>
            <w:vAlign w:val="bottom"/>
            <w:hideMark/>
          </w:tcPr>
          <w:p w14:paraId="454B098F"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poprzedni miesiąc=100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6ABA901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12366D5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99,4</w:t>
            </w:r>
          </w:p>
        </w:tc>
        <w:tc>
          <w:tcPr>
            <w:tcW w:w="836" w:type="dxa"/>
            <w:tcBorders>
              <w:left w:val="single" w:sz="4" w:space="0" w:color="522398"/>
              <w:right w:val="single" w:sz="4" w:space="0" w:color="522398"/>
            </w:tcBorders>
            <w:shd w:val="clear" w:color="auto" w:fill="CCCCFF"/>
            <w:vAlign w:val="bottom"/>
          </w:tcPr>
          <w:p w14:paraId="4D0E6CA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102,9</w:t>
            </w:r>
          </w:p>
        </w:tc>
        <w:tc>
          <w:tcPr>
            <w:tcW w:w="835" w:type="dxa"/>
            <w:tcBorders>
              <w:left w:val="single" w:sz="4" w:space="0" w:color="522398"/>
              <w:right w:val="single" w:sz="4" w:space="0" w:color="522398"/>
            </w:tcBorders>
            <w:shd w:val="clear" w:color="auto" w:fill="auto"/>
            <w:vAlign w:val="bottom"/>
          </w:tcPr>
          <w:p w14:paraId="3D6B947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106,2</w:t>
            </w:r>
          </w:p>
        </w:tc>
        <w:tc>
          <w:tcPr>
            <w:tcW w:w="836" w:type="dxa"/>
            <w:tcBorders>
              <w:left w:val="single" w:sz="4" w:space="0" w:color="522398"/>
              <w:right w:val="single" w:sz="4" w:space="0" w:color="522398"/>
            </w:tcBorders>
            <w:shd w:val="clear" w:color="auto" w:fill="auto"/>
            <w:vAlign w:val="bottom"/>
          </w:tcPr>
          <w:p w14:paraId="632B89D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94,7</w:t>
            </w:r>
          </w:p>
        </w:tc>
        <w:tc>
          <w:tcPr>
            <w:tcW w:w="835" w:type="dxa"/>
            <w:tcBorders>
              <w:left w:val="single" w:sz="4" w:space="0" w:color="522398"/>
              <w:right w:val="single" w:sz="4" w:space="0" w:color="522398"/>
            </w:tcBorders>
            <w:shd w:val="clear" w:color="auto" w:fill="auto"/>
            <w:vAlign w:val="bottom"/>
          </w:tcPr>
          <w:p w14:paraId="185423E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99,5</w:t>
            </w:r>
          </w:p>
        </w:tc>
        <w:tc>
          <w:tcPr>
            <w:tcW w:w="836" w:type="dxa"/>
            <w:tcBorders>
              <w:left w:val="single" w:sz="4" w:space="0" w:color="522398"/>
              <w:right w:val="single" w:sz="4" w:space="0" w:color="522398"/>
            </w:tcBorders>
            <w:shd w:val="clear" w:color="auto" w:fill="auto"/>
            <w:vAlign w:val="bottom"/>
          </w:tcPr>
          <w:p w14:paraId="6EF1EEC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101,9</w:t>
            </w:r>
          </w:p>
        </w:tc>
        <w:tc>
          <w:tcPr>
            <w:tcW w:w="835" w:type="dxa"/>
            <w:tcBorders>
              <w:left w:val="single" w:sz="4" w:space="0" w:color="522398"/>
              <w:right w:val="single" w:sz="4" w:space="0" w:color="522398"/>
            </w:tcBorders>
            <w:shd w:val="clear" w:color="auto" w:fill="auto"/>
            <w:vAlign w:val="bottom"/>
          </w:tcPr>
          <w:p w14:paraId="5261C89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95,8</w:t>
            </w:r>
          </w:p>
        </w:tc>
        <w:tc>
          <w:tcPr>
            <w:tcW w:w="836" w:type="dxa"/>
            <w:tcBorders>
              <w:left w:val="single" w:sz="4" w:space="0" w:color="522398"/>
              <w:right w:val="single" w:sz="4" w:space="0" w:color="522398"/>
            </w:tcBorders>
            <w:shd w:val="clear" w:color="auto" w:fill="auto"/>
            <w:vAlign w:val="bottom"/>
          </w:tcPr>
          <w:p w14:paraId="0C593E9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100,0</w:t>
            </w:r>
          </w:p>
        </w:tc>
        <w:tc>
          <w:tcPr>
            <w:tcW w:w="835" w:type="dxa"/>
            <w:tcBorders>
              <w:left w:val="single" w:sz="4" w:space="0" w:color="522398"/>
              <w:right w:val="single" w:sz="4" w:space="0" w:color="522398"/>
            </w:tcBorders>
            <w:shd w:val="clear" w:color="auto" w:fill="auto"/>
            <w:vAlign w:val="bottom"/>
          </w:tcPr>
          <w:p w14:paraId="56C2283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111,3</w:t>
            </w:r>
          </w:p>
        </w:tc>
        <w:tc>
          <w:tcPr>
            <w:tcW w:w="836" w:type="dxa"/>
            <w:tcBorders>
              <w:left w:val="single" w:sz="4" w:space="0" w:color="522398"/>
              <w:right w:val="single" w:sz="4" w:space="0" w:color="522398"/>
            </w:tcBorders>
            <w:shd w:val="clear" w:color="auto" w:fill="auto"/>
            <w:vAlign w:val="bottom"/>
          </w:tcPr>
          <w:p w14:paraId="718E13F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106,2</w:t>
            </w:r>
          </w:p>
        </w:tc>
        <w:tc>
          <w:tcPr>
            <w:tcW w:w="835" w:type="dxa"/>
            <w:tcBorders>
              <w:left w:val="single" w:sz="4" w:space="0" w:color="522398"/>
              <w:right w:val="single" w:sz="4" w:space="0" w:color="522398"/>
            </w:tcBorders>
            <w:shd w:val="clear" w:color="auto" w:fill="auto"/>
            <w:vAlign w:val="bottom"/>
          </w:tcPr>
          <w:p w14:paraId="72A0848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93,4</w:t>
            </w:r>
          </w:p>
        </w:tc>
        <w:tc>
          <w:tcPr>
            <w:tcW w:w="836" w:type="dxa"/>
            <w:tcBorders>
              <w:left w:val="single" w:sz="4" w:space="0" w:color="522398"/>
            </w:tcBorders>
            <w:shd w:val="clear" w:color="auto" w:fill="auto"/>
            <w:vAlign w:val="bottom"/>
          </w:tcPr>
          <w:p w14:paraId="1308354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98,2</w:t>
            </w:r>
          </w:p>
        </w:tc>
      </w:tr>
      <w:tr w:rsidR="008068A2" w:rsidRPr="00A01B35" w14:paraId="68316B52" w14:textId="77777777" w:rsidTr="00A23666">
        <w:trPr>
          <w:trHeight w:val="170"/>
        </w:trPr>
        <w:tc>
          <w:tcPr>
            <w:tcW w:w="5045" w:type="dxa"/>
            <w:tcBorders>
              <w:right w:val="single" w:sz="4" w:space="0" w:color="522398"/>
            </w:tcBorders>
          </w:tcPr>
          <w:p w14:paraId="055C24F6" w14:textId="77777777" w:rsidR="008068A2" w:rsidRPr="00A01B35" w:rsidRDefault="008068A2" w:rsidP="008068A2">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3B02A54B" w14:textId="7777777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6F8C035D" w14:textId="500FBA83"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8068A2">
              <w:rPr>
                <w:rFonts w:eastAsia="Times New Roman" w:cs="Times New Roman"/>
                <w:color w:val="auto"/>
                <w:sz w:val="16"/>
                <w:szCs w:val="16"/>
                <w:lang w:eastAsia="pl-PL"/>
              </w:rPr>
              <w:t>92,4*</w:t>
            </w:r>
          </w:p>
        </w:tc>
        <w:tc>
          <w:tcPr>
            <w:tcW w:w="836" w:type="dxa"/>
            <w:tcBorders>
              <w:left w:val="single" w:sz="4" w:space="0" w:color="522398"/>
              <w:right w:val="single" w:sz="4" w:space="0" w:color="522398"/>
            </w:tcBorders>
            <w:shd w:val="clear" w:color="auto" w:fill="CCCCFF"/>
          </w:tcPr>
          <w:p w14:paraId="6969EDCF" w14:textId="06731F5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8068A2">
              <w:rPr>
                <w:rFonts w:eastAsia="Times New Roman" w:cs="Times New Roman"/>
                <w:color w:val="auto"/>
                <w:sz w:val="16"/>
                <w:szCs w:val="16"/>
                <w:lang w:eastAsia="pl-PL"/>
              </w:rPr>
              <w:t>104,0</w:t>
            </w:r>
          </w:p>
        </w:tc>
        <w:tc>
          <w:tcPr>
            <w:tcW w:w="835" w:type="dxa"/>
            <w:tcBorders>
              <w:left w:val="single" w:sz="4" w:space="0" w:color="522398"/>
              <w:right w:val="single" w:sz="4" w:space="0" w:color="522398"/>
            </w:tcBorders>
            <w:shd w:val="clear" w:color="auto" w:fill="auto"/>
          </w:tcPr>
          <w:p w14:paraId="1FD5151D" w14:textId="7777777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4C97B720" w14:textId="7777777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3592C4D" w14:textId="7777777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3F057278" w14:textId="7777777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F054008" w14:textId="7777777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77655F7" w14:textId="7777777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31CC9D27" w14:textId="7777777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1B5B265" w14:textId="7777777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02897C46" w14:textId="7777777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6F714A04" w14:textId="77777777" w:rsidR="008068A2" w:rsidRPr="00A01B35" w:rsidRDefault="008068A2" w:rsidP="008068A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35E15CA4" w14:textId="77777777" w:rsidTr="00A23666">
        <w:trPr>
          <w:trHeight w:val="170"/>
        </w:trPr>
        <w:tc>
          <w:tcPr>
            <w:tcW w:w="5045" w:type="dxa"/>
            <w:tcBorders>
              <w:right w:val="single" w:sz="4" w:space="0" w:color="522398"/>
            </w:tcBorders>
            <w:vAlign w:val="bottom"/>
            <w:hideMark/>
          </w:tcPr>
          <w:p w14:paraId="4AEF20E6"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analogiczny miesiąc poprzedniego roku=100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52CDF7E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42AC961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110,2</w:t>
            </w:r>
          </w:p>
        </w:tc>
        <w:tc>
          <w:tcPr>
            <w:tcW w:w="836" w:type="dxa"/>
            <w:tcBorders>
              <w:left w:val="single" w:sz="4" w:space="0" w:color="522398"/>
              <w:right w:val="single" w:sz="4" w:space="0" w:color="522398"/>
            </w:tcBorders>
            <w:shd w:val="clear" w:color="auto" w:fill="CCCCFF"/>
            <w:vAlign w:val="bottom"/>
          </w:tcPr>
          <w:p w14:paraId="7207A2A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109,8</w:t>
            </w:r>
          </w:p>
        </w:tc>
        <w:tc>
          <w:tcPr>
            <w:tcW w:w="835" w:type="dxa"/>
            <w:tcBorders>
              <w:left w:val="single" w:sz="4" w:space="0" w:color="522398"/>
              <w:right w:val="single" w:sz="4" w:space="0" w:color="522398"/>
            </w:tcBorders>
            <w:shd w:val="clear" w:color="auto" w:fill="auto"/>
            <w:vAlign w:val="bottom"/>
          </w:tcPr>
          <w:p w14:paraId="29F81C3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107,5</w:t>
            </w:r>
          </w:p>
        </w:tc>
        <w:tc>
          <w:tcPr>
            <w:tcW w:w="836" w:type="dxa"/>
            <w:tcBorders>
              <w:left w:val="single" w:sz="4" w:space="0" w:color="522398"/>
              <w:right w:val="single" w:sz="4" w:space="0" w:color="522398"/>
            </w:tcBorders>
            <w:shd w:val="clear" w:color="auto" w:fill="auto"/>
            <w:vAlign w:val="bottom"/>
          </w:tcPr>
          <w:p w14:paraId="2E5F365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103,5</w:t>
            </w:r>
          </w:p>
        </w:tc>
        <w:tc>
          <w:tcPr>
            <w:tcW w:w="835" w:type="dxa"/>
            <w:tcBorders>
              <w:left w:val="single" w:sz="4" w:space="0" w:color="522398"/>
              <w:right w:val="single" w:sz="4" w:space="0" w:color="522398"/>
            </w:tcBorders>
            <w:shd w:val="clear" w:color="auto" w:fill="auto"/>
            <w:vAlign w:val="bottom"/>
          </w:tcPr>
          <w:p w14:paraId="15B4383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105,2</w:t>
            </w:r>
          </w:p>
        </w:tc>
        <w:tc>
          <w:tcPr>
            <w:tcW w:w="836" w:type="dxa"/>
            <w:tcBorders>
              <w:left w:val="single" w:sz="4" w:space="0" w:color="522398"/>
              <w:right w:val="single" w:sz="4" w:space="0" w:color="522398"/>
            </w:tcBorders>
            <w:shd w:val="clear" w:color="auto" w:fill="auto"/>
            <w:vAlign w:val="bottom"/>
          </w:tcPr>
          <w:p w14:paraId="3DDE627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103,1</w:t>
            </w:r>
          </w:p>
        </w:tc>
        <w:tc>
          <w:tcPr>
            <w:tcW w:w="835" w:type="dxa"/>
            <w:tcBorders>
              <w:left w:val="single" w:sz="4" w:space="0" w:color="522398"/>
              <w:right w:val="single" w:sz="4" w:space="0" w:color="522398"/>
            </w:tcBorders>
            <w:shd w:val="clear" w:color="auto" w:fill="auto"/>
            <w:vAlign w:val="bottom"/>
          </w:tcPr>
          <w:p w14:paraId="17733A3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102,0</w:t>
            </w:r>
          </w:p>
        </w:tc>
        <w:tc>
          <w:tcPr>
            <w:tcW w:w="836" w:type="dxa"/>
            <w:tcBorders>
              <w:left w:val="single" w:sz="4" w:space="0" w:color="522398"/>
              <w:right w:val="single" w:sz="4" w:space="0" w:color="522398"/>
            </w:tcBorders>
            <w:shd w:val="clear" w:color="auto" w:fill="auto"/>
            <w:vAlign w:val="bottom"/>
          </w:tcPr>
          <w:p w14:paraId="3A8CBCB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99,9</w:t>
            </w:r>
          </w:p>
        </w:tc>
        <w:tc>
          <w:tcPr>
            <w:tcW w:w="835" w:type="dxa"/>
            <w:tcBorders>
              <w:left w:val="single" w:sz="4" w:space="0" w:color="522398"/>
              <w:right w:val="single" w:sz="4" w:space="0" w:color="522398"/>
            </w:tcBorders>
            <w:shd w:val="clear" w:color="auto" w:fill="auto"/>
            <w:vAlign w:val="bottom"/>
          </w:tcPr>
          <w:p w14:paraId="4430EB4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107,9</w:t>
            </w:r>
          </w:p>
        </w:tc>
        <w:tc>
          <w:tcPr>
            <w:tcW w:w="836" w:type="dxa"/>
            <w:tcBorders>
              <w:left w:val="single" w:sz="4" w:space="0" w:color="522398"/>
              <w:right w:val="single" w:sz="4" w:space="0" w:color="522398"/>
            </w:tcBorders>
            <w:shd w:val="clear" w:color="auto" w:fill="auto"/>
            <w:vAlign w:val="bottom"/>
          </w:tcPr>
          <w:p w14:paraId="23BE2BF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104,5</w:t>
            </w:r>
          </w:p>
        </w:tc>
        <w:tc>
          <w:tcPr>
            <w:tcW w:w="835" w:type="dxa"/>
            <w:tcBorders>
              <w:left w:val="single" w:sz="4" w:space="0" w:color="522398"/>
              <w:right w:val="single" w:sz="4" w:space="0" w:color="522398"/>
            </w:tcBorders>
            <w:shd w:val="clear" w:color="auto" w:fill="auto"/>
            <w:vAlign w:val="bottom"/>
          </w:tcPr>
          <w:p w14:paraId="51A8F57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100,6</w:t>
            </w:r>
          </w:p>
        </w:tc>
        <w:tc>
          <w:tcPr>
            <w:tcW w:w="836" w:type="dxa"/>
            <w:tcBorders>
              <w:left w:val="single" w:sz="4" w:space="0" w:color="522398"/>
            </w:tcBorders>
            <w:shd w:val="clear" w:color="auto" w:fill="auto"/>
            <w:vAlign w:val="bottom"/>
          </w:tcPr>
          <w:p w14:paraId="59DE07E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108,3</w:t>
            </w:r>
          </w:p>
        </w:tc>
      </w:tr>
      <w:tr w:rsidR="00A01B35" w:rsidRPr="00A01B35" w14:paraId="022B781C" w14:textId="77777777" w:rsidTr="00A23666">
        <w:trPr>
          <w:trHeight w:val="170"/>
        </w:trPr>
        <w:tc>
          <w:tcPr>
            <w:tcW w:w="5045" w:type="dxa"/>
            <w:tcBorders>
              <w:right w:val="single" w:sz="4" w:space="0" w:color="522398"/>
            </w:tcBorders>
          </w:tcPr>
          <w:p w14:paraId="21ABDCDE"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5944E99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43C247DB" w14:textId="721E8F76"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w:t>
            </w:r>
            <w:r w:rsidR="008068A2">
              <w:rPr>
                <w:rFonts w:eastAsia="Times New Roman" w:cs="Times New Roman"/>
                <w:color w:val="auto"/>
                <w:sz w:val="16"/>
                <w:szCs w:val="16"/>
                <w:lang w:eastAsia="pl-PL"/>
              </w:rPr>
              <w:t>6*</w:t>
            </w:r>
          </w:p>
        </w:tc>
        <w:tc>
          <w:tcPr>
            <w:tcW w:w="836" w:type="dxa"/>
            <w:tcBorders>
              <w:left w:val="single" w:sz="4" w:space="0" w:color="522398"/>
              <w:right w:val="single" w:sz="4" w:space="0" w:color="522398"/>
            </w:tcBorders>
            <w:shd w:val="clear" w:color="auto" w:fill="CCCCFF"/>
          </w:tcPr>
          <w:p w14:paraId="0F4B7C05" w14:textId="0C12EDF5" w:rsidR="00A01B35" w:rsidRPr="00A01B35" w:rsidRDefault="008068A2"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101,8</w:t>
            </w:r>
          </w:p>
        </w:tc>
        <w:tc>
          <w:tcPr>
            <w:tcW w:w="835" w:type="dxa"/>
            <w:tcBorders>
              <w:left w:val="single" w:sz="4" w:space="0" w:color="522398"/>
              <w:right w:val="single" w:sz="4" w:space="0" w:color="522398"/>
            </w:tcBorders>
            <w:shd w:val="clear" w:color="auto" w:fill="auto"/>
          </w:tcPr>
          <w:p w14:paraId="5DE18F0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3138D6C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C93BAC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7A721AA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0675139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47C839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7D1BAA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3F2A7B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F189B1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0E021D5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39719B48" w14:textId="77777777" w:rsidTr="00A23666">
        <w:trPr>
          <w:trHeight w:val="170"/>
        </w:trPr>
        <w:tc>
          <w:tcPr>
            <w:tcW w:w="5045" w:type="dxa"/>
            <w:tcBorders>
              <w:right w:val="single" w:sz="4" w:space="0" w:color="522398"/>
            </w:tcBorders>
            <w:vAlign w:val="bottom"/>
            <w:hideMark/>
          </w:tcPr>
          <w:p w14:paraId="58AB68D1"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Produkcja budowlano-montażowa</w:t>
            </w:r>
            <w:r w:rsidRPr="00A01B35">
              <w:rPr>
                <w:rFonts w:eastAsia="Times New Roman" w:cs="Times New Roman"/>
                <w:color w:val="auto"/>
                <w:sz w:val="16"/>
                <w:szCs w:val="16"/>
                <w:vertAlign w:val="superscript"/>
                <w:lang w:eastAsia="pl-PL"/>
              </w:rPr>
              <w:t xml:space="preserve"> b</w:t>
            </w:r>
            <w:r w:rsidRPr="00A01B35">
              <w:rPr>
                <w:rFonts w:eastAsia="Times New Roman" w:cs="Times New Roman"/>
                <w:color w:val="auto"/>
                <w:sz w:val="16"/>
                <w:szCs w:val="16"/>
                <w:lang w:eastAsia="pl-PL"/>
              </w:rPr>
              <w:t xml:space="preserve"> (w cenach bieżących):</w:t>
            </w:r>
          </w:p>
        </w:tc>
        <w:tc>
          <w:tcPr>
            <w:tcW w:w="304" w:type="dxa"/>
            <w:tcBorders>
              <w:left w:val="single" w:sz="4" w:space="0" w:color="522398"/>
              <w:right w:val="single" w:sz="4" w:space="0" w:color="522398"/>
            </w:tcBorders>
            <w:vAlign w:val="bottom"/>
          </w:tcPr>
          <w:p w14:paraId="42E0FEE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p>
        </w:tc>
        <w:tc>
          <w:tcPr>
            <w:tcW w:w="835" w:type="dxa"/>
            <w:tcBorders>
              <w:left w:val="single" w:sz="4" w:space="0" w:color="522398"/>
              <w:right w:val="single" w:sz="4" w:space="0" w:color="522398"/>
            </w:tcBorders>
            <w:shd w:val="clear" w:color="auto" w:fill="auto"/>
          </w:tcPr>
          <w:p w14:paraId="4CA0DB9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CCCCFF"/>
          </w:tcPr>
          <w:p w14:paraId="5215BFC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76AC91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46B0B5F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0440C8C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446429A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519FBD7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783391F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D73522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7C23563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2B06BA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751ECB7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0E423754" w14:textId="77777777" w:rsidTr="00A23666">
        <w:trPr>
          <w:trHeight w:val="170"/>
        </w:trPr>
        <w:tc>
          <w:tcPr>
            <w:tcW w:w="5045" w:type="dxa"/>
            <w:tcBorders>
              <w:right w:val="single" w:sz="4" w:space="0" w:color="522398"/>
            </w:tcBorders>
            <w:vAlign w:val="bottom"/>
            <w:hideMark/>
          </w:tcPr>
          <w:p w14:paraId="565EF265"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poprzedni miesiąc=100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1385F35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14D54AF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35,5</w:t>
            </w:r>
          </w:p>
        </w:tc>
        <w:tc>
          <w:tcPr>
            <w:tcW w:w="836" w:type="dxa"/>
            <w:tcBorders>
              <w:left w:val="single" w:sz="4" w:space="0" w:color="522398"/>
              <w:right w:val="single" w:sz="4" w:space="0" w:color="522398"/>
            </w:tcBorders>
            <w:shd w:val="clear" w:color="auto" w:fill="CCCCFF"/>
            <w:vAlign w:val="bottom"/>
          </w:tcPr>
          <w:p w14:paraId="55A9B0F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94,2</w:t>
            </w:r>
          </w:p>
        </w:tc>
        <w:tc>
          <w:tcPr>
            <w:tcW w:w="835" w:type="dxa"/>
            <w:tcBorders>
              <w:left w:val="single" w:sz="4" w:space="0" w:color="522398"/>
              <w:right w:val="single" w:sz="4" w:space="0" w:color="522398"/>
            </w:tcBorders>
            <w:shd w:val="clear" w:color="auto" w:fill="auto"/>
            <w:vAlign w:val="bottom"/>
          </w:tcPr>
          <w:p w14:paraId="69F68EE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117,7</w:t>
            </w:r>
          </w:p>
        </w:tc>
        <w:tc>
          <w:tcPr>
            <w:tcW w:w="836" w:type="dxa"/>
            <w:tcBorders>
              <w:left w:val="single" w:sz="4" w:space="0" w:color="522398"/>
              <w:right w:val="single" w:sz="4" w:space="0" w:color="522398"/>
            </w:tcBorders>
            <w:shd w:val="clear" w:color="auto" w:fill="auto"/>
            <w:vAlign w:val="bottom"/>
          </w:tcPr>
          <w:p w14:paraId="32D617D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128,1</w:t>
            </w:r>
          </w:p>
        </w:tc>
        <w:tc>
          <w:tcPr>
            <w:tcW w:w="835" w:type="dxa"/>
            <w:tcBorders>
              <w:left w:val="single" w:sz="4" w:space="0" w:color="522398"/>
              <w:right w:val="single" w:sz="4" w:space="0" w:color="522398"/>
            </w:tcBorders>
            <w:shd w:val="clear" w:color="auto" w:fill="auto"/>
            <w:vAlign w:val="bottom"/>
          </w:tcPr>
          <w:p w14:paraId="5A5CF1E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111,7</w:t>
            </w:r>
          </w:p>
        </w:tc>
        <w:tc>
          <w:tcPr>
            <w:tcW w:w="836" w:type="dxa"/>
            <w:tcBorders>
              <w:left w:val="single" w:sz="4" w:space="0" w:color="522398"/>
              <w:right w:val="single" w:sz="4" w:space="0" w:color="522398"/>
            </w:tcBorders>
            <w:shd w:val="clear" w:color="auto" w:fill="auto"/>
            <w:vAlign w:val="bottom"/>
          </w:tcPr>
          <w:p w14:paraId="3AB965F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107,1</w:t>
            </w:r>
          </w:p>
        </w:tc>
        <w:tc>
          <w:tcPr>
            <w:tcW w:w="835" w:type="dxa"/>
            <w:tcBorders>
              <w:left w:val="single" w:sz="4" w:space="0" w:color="522398"/>
              <w:right w:val="single" w:sz="4" w:space="0" w:color="522398"/>
            </w:tcBorders>
            <w:shd w:val="clear" w:color="auto" w:fill="auto"/>
            <w:vAlign w:val="bottom"/>
          </w:tcPr>
          <w:p w14:paraId="7588906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125,5</w:t>
            </w:r>
          </w:p>
        </w:tc>
        <w:tc>
          <w:tcPr>
            <w:tcW w:w="836" w:type="dxa"/>
            <w:tcBorders>
              <w:left w:val="single" w:sz="4" w:space="0" w:color="522398"/>
              <w:right w:val="single" w:sz="4" w:space="0" w:color="522398"/>
            </w:tcBorders>
            <w:shd w:val="clear" w:color="auto" w:fill="auto"/>
            <w:vAlign w:val="bottom"/>
          </w:tcPr>
          <w:p w14:paraId="1318FF6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92,8</w:t>
            </w:r>
          </w:p>
        </w:tc>
        <w:tc>
          <w:tcPr>
            <w:tcW w:w="835" w:type="dxa"/>
            <w:tcBorders>
              <w:left w:val="single" w:sz="4" w:space="0" w:color="522398"/>
              <w:right w:val="single" w:sz="4" w:space="0" w:color="522398"/>
            </w:tcBorders>
            <w:shd w:val="clear" w:color="auto" w:fill="auto"/>
            <w:vAlign w:val="bottom"/>
          </w:tcPr>
          <w:p w14:paraId="410A3A8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124,8</w:t>
            </w:r>
          </w:p>
        </w:tc>
        <w:tc>
          <w:tcPr>
            <w:tcW w:w="836" w:type="dxa"/>
            <w:tcBorders>
              <w:left w:val="single" w:sz="4" w:space="0" w:color="522398"/>
              <w:right w:val="single" w:sz="4" w:space="0" w:color="522398"/>
            </w:tcBorders>
            <w:shd w:val="clear" w:color="auto" w:fill="auto"/>
            <w:vAlign w:val="bottom"/>
          </w:tcPr>
          <w:p w14:paraId="4074246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109,6</w:t>
            </w:r>
          </w:p>
        </w:tc>
        <w:tc>
          <w:tcPr>
            <w:tcW w:w="835" w:type="dxa"/>
            <w:tcBorders>
              <w:left w:val="single" w:sz="4" w:space="0" w:color="522398"/>
              <w:right w:val="single" w:sz="4" w:space="0" w:color="522398"/>
            </w:tcBorders>
            <w:shd w:val="clear" w:color="auto" w:fill="auto"/>
            <w:vAlign w:val="bottom"/>
          </w:tcPr>
          <w:p w14:paraId="42A5A20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89,9</w:t>
            </w:r>
          </w:p>
        </w:tc>
        <w:tc>
          <w:tcPr>
            <w:tcW w:w="836" w:type="dxa"/>
            <w:tcBorders>
              <w:left w:val="single" w:sz="4" w:space="0" w:color="522398"/>
            </w:tcBorders>
            <w:shd w:val="clear" w:color="auto" w:fill="auto"/>
            <w:vAlign w:val="bottom"/>
          </w:tcPr>
          <w:p w14:paraId="674647E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114,0</w:t>
            </w:r>
          </w:p>
        </w:tc>
      </w:tr>
      <w:tr w:rsidR="00A01B35" w:rsidRPr="00A01B35" w14:paraId="223D7A5E" w14:textId="77777777" w:rsidTr="00A23666">
        <w:trPr>
          <w:trHeight w:val="170"/>
        </w:trPr>
        <w:tc>
          <w:tcPr>
            <w:tcW w:w="5045" w:type="dxa"/>
            <w:tcBorders>
              <w:right w:val="single" w:sz="4" w:space="0" w:color="522398"/>
            </w:tcBorders>
          </w:tcPr>
          <w:p w14:paraId="1D513808"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4FDF4C5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447FAF3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33,8</w:t>
            </w:r>
          </w:p>
        </w:tc>
        <w:tc>
          <w:tcPr>
            <w:tcW w:w="836" w:type="dxa"/>
            <w:tcBorders>
              <w:left w:val="single" w:sz="4" w:space="0" w:color="522398"/>
              <w:right w:val="single" w:sz="4" w:space="0" w:color="522398"/>
            </w:tcBorders>
            <w:shd w:val="clear" w:color="auto" w:fill="CCCCFF"/>
          </w:tcPr>
          <w:p w14:paraId="7171D17B" w14:textId="3A5D94C9" w:rsidR="00A01B35" w:rsidRPr="00A01B35" w:rsidRDefault="008068A2"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100,9</w:t>
            </w:r>
          </w:p>
        </w:tc>
        <w:tc>
          <w:tcPr>
            <w:tcW w:w="835" w:type="dxa"/>
            <w:tcBorders>
              <w:left w:val="single" w:sz="4" w:space="0" w:color="522398"/>
              <w:right w:val="single" w:sz="4" w:space="0" w:color="522398"/>
            </w:tcBorders>
            <w:shd w:val="clear" w:color="auto" w:fill="auto"/>
          </w:tcPr>
          <w:p w14:paraId="367E493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5CC257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3C70A1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5DA305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3E7CCD8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4E6553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35F10C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113127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3B8EC6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0850E3B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5B312DFA" w14:textId="77777777" w:rsidTr="00A23666">
        <w:trPr>
          <w:trHeight w:val="170"/>
        </w:trPr>
        <w:tc>
          <w:tcPr>
            <w:tcW w:w="5045" w:type="dxa"/>
            <w:tcBorders>
              <w:right w:val="single" w:sz="4" w:space="0" w:color="522398"/>
            </w:tcBorders>
            <w:vAlign w:val="bottom"/>
            <w:hideMark/>
          </w:tcPr>
          <w:p w14:paraId="2B8C1E2C"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analogiczny miesiąc poprzedniego roku=100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396E566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5" w:type="dxa"/>
            <w:tcBorders>
              <w:left w:val="single" w:sz="4" w:space="0" w:color="522398"/>
              <w:right w:val="single" w:sz="4" w:space="0" w:color="522398"/>
            </w:tcBorders>
            <w:shd w:val="clear" w:color="auto" w:fill="auto"/>
            <w:vAlign w:val="bottom"/>
          </w:tcPr>
          <w:p w14:paraId="58F56DC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90,2</w:t>
            </w:r>
          </w:p>
        </w:tc>
        <w:tc>
          <w:tcPr>
            <w:tcW w:w="836" w:type="dxa"/>
            <w:tcBorders>
              <w:left w:val="single" w:sz="4" w:space="0" w:color="522398"/>
              <w:right w:val="single" w:sz="4" w:space="0" w:color="522398"/>
            </w:tcBorders>
            <w:shd w:val="clear" w:color="auto" w:fill="CCCCFF"/>
            <w:vAlign w:val="bottom"/>
          </w:tcPr>
          <w:p w14:paraId="5A816C9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74,8</w:t>
            </w:r>
          </w:p>
        </w:tc>
        <w:tc>
          <w:tcPr>
            <w:tcW w:w="835" w:type="dxa"/>
            <w:tcBorders>
              <w:left w:val="single" w:sz="4" w:space="0" w:color="522398"/>
              <w:right w:val="single" w:sz="4" w:space="0" w:color="522398"/>
            </w:tcBorders>
            <w:shd w:val="clear" w:color="auto" w:fill="auto"/>
            <w:vAlign w:val="bottom"/>
          </w:tcPr>
          <w:p w14:paraId="3230D6D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47,3</w:t>
            </w:r>
          </w:p>
        </w:tc>
        <w:tc>
          <w:tcPr>
            <w:tcW w:w="836" w:type="dxa"/>
            <w:tcBorders>
              <w:left w:val="single" w:sz="4" w:space="0" w:color="522398"/>
              <w:right w:val="single" w:sz="4" w:space="0" w:color="522398"/>
            </w:tcBorders>
            <w:shd w:val="clear" w:color="auto" w:fill="auto"/>
            <w:vAlign w:val="bottom"/>
          </w:tcPr>
          <w:p w14:paraId="16AFEAF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70,9</w:t>
            </w:r>
          </w:p>
        </w:tc>
        <w:tc>
          <w:tcPr>
            <w:tcW w:w="835" w:type="dxa"/>
            <w:tcBorders>
              <w:left w:val="single" w:sz="4" w:space="0" w:color="522398"/>
              <w:right w:val="single" w:sz="4" w:space="0" w:color="522398"/>
            </w:tcBorders>
            <w:shd w:val="clear" w:color="auto" w:fill="auto"/>
            <w:vAlign w:val="bottom"/>
          </w:tcPr>
          <w:p w14:paraId="75D5401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86,2</w:t>
            </w:r>
          </w:p>
        </w:tc>
        <w:tc>
          <w:tcPr>
            <w:tcW w:w="836" w:type="dxa"/>
            <w:tcBorders>
              <w:left w:val="single" w:sz="4" w:space="0" w:color="522398"/>
              <w:right w:val="single" w:sz="4" w:space="0" w:color="522398"/>
            </w:tcBorders>
            <w:shd w:val="clear" w:color="auto" w:fill="auto"/>
            <w:vAlign w:val="bottom"/>
          </w:tcPr>
          <w:p w14:paraId="1109C8E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68,6</w:t>
            </w:r>
          </w:p>
        </w:tc>
        <w:tc>
          <w:tcPr>
            <w:tcW w:w="835" w:type="dxa"/>
            <w:tcBorders>
              <w:left w:val="single" w:sz="4" w:space="0" w:color="522398"/>
              <w:right w:val="single" w:sz="4" w:space="0" w:color="522398"/>
            </w:tcBorders>
            <w:shd w:val="clear" w:color="auto" w:fill="auto"/>
            <w:vAlign w:val="bottom"/>
          </w:tcPr>
          <w:p w14:paraId="3F6DA95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93,3</w:t>
            </w:r>
          </w:p>
        </w:tc>
        <w:tc>
          <w:tcPr>
            <w:tcW w:w="836" w:type="dxa"/>
            <w:tcBorders>
              <w:left w:val="single" w:sz="4" w:space="0" w:color="522398"/>
              <w:right w:val="single" w:sz="4" w:space="0" w:color="522398"/>
            </w:tcBorders>
            <w:shd w:val="clear" w:color="auto" w:fill="auto"/>
            <w:vAlign w:val="bottom"/>
          </w:tcPr>
          <w:p w14:paraId="6D05B9B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95,8</w:t>
            </w:r>
          </w:p>
        </w:tc>
        <w:tc>
          <w:tcPr>
            <w:tcW w:w="835" w:type="dxa"/>
            <w:tcBorders>
              <w:left w:val="single" w:sz="4" w:space="0" w:color="522398"/>
              <w:right w:val="single" w:sz="4" w:space="0" w:color="522398"/>
            </w:tcBorders>
            <w:shd w:val="clear" w:color="auto" w:fill="auto"/>
            <w:vAlign w:val="bottom"/>
          </w:tcPr>
          <w:p w14:paraId="0FB2257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117,5</w:t>
            </w:r>
          </w:p>
        </w:tc>
        <w:tc>
          <w:tcPr>
            <w:tcW w:w="836" w:type="dxa"/>
            <w:tcBorders>
              <w:left w:val="single" w:sz="4" w:space="0" w:color="522398"/>
              <w:right w:val="single" w:sz="4" w:space="0" w:color="522398"/>
            </w:tcBorders>
            <w:shd w:val="clear" w:color="auto" w:fill="auto"/>
            <w:vAlign w:val="bottom"/>
          </w:tcPr>
          <w:p w14:paraId="40539EB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100,1</w:t>
            </w:r>
          </w:p>
        </w:tc>
        <w:tc>
          <w:tcPr>
            <w:tcW w:w="835" w:type="dxa"/>
            <w:tcBorders>
              <w:left w:val="single" w:sz="4" w:space="0" w:color="522398"/>
              <w:right w:val="single" w:sz="4" w:space="0" w:color="522398"/>
            </w:tcBorders>
            <w:shd w:val="clear" w:color="auto" w:fill="auto"/>
            <w:vAlign w:val="bottom"/>
          </w:tcPr>
          <w:p w14:paraId="62FDC36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98,0</w:t>
            </w:r>
          </w:p>
        </w:tc>
        <w:tc>
          <w:tcPr>
            <w:tcW w:w="836" w:type="dxa"/>
            <w:tcBorders>
              <w:left w:val="single" w:sz="4" w:space="0" w:color="522398"/>
            </w:tcBorders>
            <w:shd w:val="clear" w:color="auto" w:fill="auto"/>
            <w:vAlign w:val="bottom"/>
          </w:tcPr>
          <w:p w14:paraId="3C3F15B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98,6</w:t>
            </w:r>
          </w:p>
        </w:tc>
      </w:tr>
      <w:tr w:rsidR="00A01B35" w:rsidRPr="00A01B35" w14:paraId="630C9241" w14:textId="77777777" w:rsidTr="00A23666">
        <w:trPr>
          <w:trHeight w:val="170"/>
        </w:trPr>
        <w:tc>
          <w:tcPr>
            <w:tcW w:w="5045" w:type="dxa"/>
            <w:tcBorders>
              <w:right w:val="single" w:sz="4" w:space="0" w:color="522398"/>
            </w:tcBorders>
          </w:tcPr>
          <w:p w14:paraId="08BDAC83"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6F8FC52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5" w:type="dxa"/>
            <w:tcBorders>
              <w:left w:val="single" w:sz="4" w:space="0" w:color="522398"/>
              <w:right w:val="single" w:sz="4" w:space="0" w:color="522398"/>
            </w:tcBorders>
            <w:shd w:val="clear" w:color="auto" w:fill="auto"/>
          </w:tcPr>
          <w:p w14:paraId="798B3F68" w14:textId="55B1326C" w:rsidR="00A01B35" w:rsidRPr="00A01B35" w:rsidRDefault="008068A2"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93,7</w:t>
            </w:r>
          </w:p>
        </w:tc>
        <w:tc>
          <w:tcPr>
            <w:tcW w:w="836" w:type="dxa"/>
            <w:tcBorders>
              <w:left w:val="single" w:sz="4" w:space="0" w:color="522398"/>
              <w:right w:val="single" w:sz="4" w:space="0" w:color="522398"/>
            </w:tcBorders>
            <w:shd w:val="clear" w:color="auto" w:fill="CCCCFF"/>
          </w:tcPr>
          <w:p w14:paraId="6E0C7BAE" w14:textId="4F8361A8" w:rsidR="00A01B35" w:rsidRPr="00A01B35" w:rsidRDefault="008068A2"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100,4</w:t>
            </w:r>
          </w:p>
        </w:tc>
        <w:tc>
          <w:tcPr>
            <w:tcW w:w="835" w:type="dxa"/>
            <w:tcBorders>
              <w:left w:val="single" w:sz="4" w:space="0" w:color="522398"/>
              <w:right w:val="single" w:sz="4" w:space="0" w:color="522398"/>
            </w:tcBorders>
            <w:shd w:val="clear" w:color="auto" w:fill="auto"/>
          </w:tcPr>
          <w:p w14:paraId="6FF1A8A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24DF5AB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7A909A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1AE45BA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59E006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598208E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C9C09B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right w:val="single" w:sz="4" w:space="0" w:color="522398"/>
            </w:tcBorders>
            <w:shd w:val="clear" w:color="auto" w:fill="auto"/>
          </w:tcPr>
          <w:p w14:paraId="392E7B9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7491BD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6" w:type="dxa"/>
            <w:tcBorders>
              <w:left w:val="single" w:sz="4" w:space="0" w:color="522398"/>
            </w:tcBorders>
            <w:shd w:val="clear" w:color="auto" w:fill="auto"/>
          </w:tcPr>
          <w:p w14:paraId="5ABEC15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bl>
    <w:p w14:paraId="7453AB6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after="0" w:line="159" w:lineRule="atLeast"/>
        <w:ind w:firstLine="227"/>
        <w:jc w:val="left"/>
        <w:textAlignment w:val="auto"/>
        <w:rPr>
          <w:rFonts w:eastAsia="Times New Roman" w:cs="Times New Roman"/>
          <w:color w:val="auto"/>
          <w:sz w:val="16"/>
          <w:lang w:eastAsia="pl-PL"/>
        </w:rPr>
      </w:pPr>
      <w:r w:rsidRPr="00A01B35">
        <w:rPr>
          <w:rFonts w:eastAsia="Times New Roman" w:cs="Times New Roman"/>
          <w:color w:val="auto"/>
          <w:sz w:val="16"/>
          <w:lang w:eastAsia="pl-PL"/>
        </w:rPr>
        <w:t xml:space="preserve">a Ceny bieżące bez VAT b W przedsiębiorstwach, w których liczba pracujących przekracza 9 osób. </w:t>
      </w:r>
    </w:p>
    <w:p w14:paraId="48E3FF9D" w14:textId="77777777" w:rsidR="00A01B35" w:rsidRPr="00A01B35" w:rsidRDefault="00A01B35" w:rsidP="00A01B35">
      <w:pPr>
        <w:spacing w:before="90" w:after="90" w:line="240" w:lineRule="auto"/>
        <w:ind w:left="113" w:hanging="113"/>
        <w:jc w:val="left"/>
        <w:rPr>
          <w:rFonts w:eastAsia="Times New Roman" w:cs="Times New Roman"/>
          <w:szCs w:val="20"/>
          <w:lang w:eastAsia="pl-PL"/>
        </w:rPr>
      </w:pPr>
    </w:p>
    <w:p w14:paraId="6DD1F87C" w14:textId="77777777" w:rsidR="00A01B35" w:rsidRPr="00A01B35" w:rsidRDefault="00A01B35" w:rsidP="00A01B35">
      <w:pPr>
        <w:spacing w:before="480"/>
        <w:ind w:firstLine="0"/>
        <w:jc w:val="left"/>
        <w:rPr>
          <w:b/>
          <w:color w:val="000000" w:themeColor="text1"/>
        </w:rPr>
      </w:pPr>
      <w:r w:rsidRPr="00A01B35">
        <w:rPr>
          <w:b/>
          <w:color w:val="000000" w:themeColor="text1"/>
        </w:rPr>
        <w:lastRenderedPageBreak/>
        <w:t>Tablica 13. Wybrane dane o województwie lubelskim (dok.)</w:t>
      </w:r>
    </w:p>
    <w:p w14:paraId="2B368DB5" w14:textId="77777777" w:rsidR="00A01B35" w:rsidRPr="00A01B35" w:rsidRDefault="00A01B35" w:rsidP="00A01B35">
      <w:pPr>
        <w:spacing w:before="90" w:after="90" w:line="240" w:lineRule="auto"/>
        <w:ind w:left="113" w:hanging="113"/>
        <w:jc w:val="left"/>
        <w:rPr>
          <w:rFonts w:eastAsia="Times New Roman" w:cs="Times New Roman"/>
          <w:szCs w:val="20"/>
          <w:lang w:eastAsia="pl-PL"/>
        </w:rPr>
      </w:pPr>
    </w:p>
    <w:tbl>
      <w:tblPr>
        <w:tblW w:w="15361" w:type="dxa"/>
        <w:tblBorders>
          <w:top w:val="single" w:sz="4" w:space="0" w:color="522398"/>
          <w:bottom w:val="single" w:sz="4" w:space="0" w:color="522398"/>
          <w:insideH w:val="single" w:sz="4" w:space="0" w:color="522398"/>
          <w:insideV w:val="single" w:sz="4" w:space="0" w:color="522398"/>
        </w:tblBorders>
        <w:tblLayout w:type="fixed"/>
        <w:tblCellMar>
          <w:left w:w="0" w:type="dxa"/>
          <w:right w:w="0" w:type="dxa"/>
        </w:tblCellMar>
        <w:tblLook w:val="04A0" w:firstRow="1" w:lastRow="0" w:firstColumn="1" w:lastColumn="0" w:noHBand="0" w:noVBand="1"/>
        <w:tblCaption w:val="Tablica 13. Wybrane dane o województwie lubelskim (dok.)"/>
        <w:tblDescription w:val="Dane do tablicy dostępne w załączonym pliku excel."/>
      </w:tblPr>
      <w:tblGrid>
        <w:gridCol w:w="5045"/>
        <w:gridCol w:w="304"/>
        <w:gridCol w:w="834"/>
        <w:gridCol w:w="834"/>
        <w:gridCol w:w="835"/>
        <w:gridCol w:w="834"/>
        <w:gridCol w:w="834"/>
        <w:gridCol w:w="835"/>
        <w:gridCol w:w="834"/>
        <w:gridCol w:w="834"/>
        <w:gridCol w:w="835"/>
        <w:gridCol w:w="834"/>
        <w:gridCol w:w="834"/>
        <w:gridCol w:w="835"/>
      </w:tblGrid>
      <w:tr w:rsidR="00A01B35" w:rsidRPr="00A01B35" w14:paraId="1D8E84C8" w14:textId="77777777" w:rsidTr="00A23666">
        <w:trPr>
          <w:trHeight w:val="723"/>
          <w:tblHeader/>
        </w:trPr>
        <w:tc>
          <w:tcPr>
            <w:tcW w:w="5349" w:type="dxa"/>
            <w:gridSpan w:val="2"/>
            <w:tcBorders>
              <w:bottom w:val="single" w:sz="12" w:space="0" w:color="522398"/>
            </w:tcBorders>
            <w:vAlign w:val="center"/>
          </w:tcPr>
          <w:p w14:paraId="66E71884"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WYSZCZEGÓLNIENIE</w:t>
            </w:r>
          </w:p>
          <w:p w14:paraId="4AA46FE5"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p>
          <w:p w14:paraId="21658C45"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A – 2025    B – 2026</w:t>
            </w:r>
          </w:p>
        </w:tc>
        <w:tc>
          <w:tcPr>
            <w:tcW w:w="834" w:type="dxa"/>
            <w:tcBorders>
              <w:bottom w:val="single" w:sz="12" w:space="0" w:color="522398"/>
            </w:tcBorders>
            <w:shd w:val="clear" w:color="auto" w:fill="auto"/>
            <w:vAlign w:val="center"/>
            <w:hideMark/>
          </w:tcPr>
          <w:p w14:paraId="4FC2F201"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01</w:t>
            </w:r>
          </w:p>
        </w:tc>
        <w:tc>
          <w:tcPr>
            <w:tcW w:w="834" w:type="dxa"/>
            <w:tcBorders>
              <w:bottom w:val="single" w:sz="12" w:space="0" w:color="522398"/>
            </w:tcBorders>
            <w:shd w:val="clear" w:color="auto" w:fill="CCCCFF"/>
            <w:vAlign w:val="center"/>
            <w:hideMark/>
          </w:tcPr>
          <w:p w14:paraId="04CB0063"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02</w:t>
            </w:r>
          </w:p>
        </w:tc>
        <w:tc>
          <w:tcPr>
            <w:tcW w:w="835" w:type="dxa"/>
            <w:tcBorders>
              <w:bottom w:val="single" w:sz="12" w:space="0" w:color="522398"/>
            </w:tcBorders>
            <w:shd w:val="clear" w:color="auto" w:fill="auto"/>
            <w:vAlign w:val="center"/>
            <w:hideMark/>
          </w:tcPr>
          <w:p w14:paraId="7ADA7847"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03</w:t>
            </w:r>
          </w:p>
        </w:tc>
        <w:tc>
          <w:tcPr>
            <w:tcW w:w="834" w:type="dxa"/>
            <w:tcBorders>
              <w:bottom w:val="single" w:sz="12" w:space="0" w:color="522398"/>
            </w:tcBorders>
            <w:shd w:val="clear" w:color="auto" w:fill="auto"/>
            <w:vAlign w:val="center"/>
            <w:hideMark/>
          </w:tcPr>
          <w:p w14:paraId="2A454357"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04</w:t>
            </w:r>
          </w:p>
        </w:tc>
        <w:tc>
          <w:tcPr>
            <w:tcW w:w="834" w:type="dxa"/>
            <w:tcBorders>
              <w:bottom w:val="single" w:sz="12" w:space="0" w:color="522398"/>
            </w:tcBorders>
            <w:shd w:val="clear" w:color="auto" w:fill="auto"/>
            <w:vAlign w:val="center"/>
            <w:hideMark/>
          </w:tcPr>
          <w:p w14:paraId="3E352AB6"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05</w:t>
            </w:r>
          </w:p>
        </w:tc>
        <w:tc>
          <w:tcPr>
            <w:tcW w:w="835" w:type="dxa"/>
            <w:tcBorders>
              <w:bottom w:val="single" w:sz="12" w:space="0" w:color="522398"/>
            </w:tcBorders>
            <w:shd w:val="clear" w:color="auto" w:fill="auto"/>
            <w:vAlign w:val="center"/>
            <w:hideMark/>
          </w:tcPr>
          <w:p w14:paraId="18B4543F"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06</w:t>
            </w:r>
          </w:p>
        </w:tc>
        <w:tc>
          <w:tcPr>
            <w:tcW w:w="834" w:type="dxa"/>
            <w:tcBorders>
              <w:bottom w:val="single" w:sz="12" w:space="0" w:color="522398"/>
            </w:tcBorders>
            <w:shd w:val="clear" w:color="auto" w:fill="auto"/>
            <w:vAlign w:val="center"/>
            <w:hideMark/>
          </w:tcPr>
          <w:p w14:paraId="5910BD57"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07</w:t>
            </w:r>
          </w:p>
        </w:tc>
        <w:tc>
          <w:tcPr>
            <w:tcW w:w="834" w:type="dxa"/>
            <w:tcBorders>
              <w:bottom w:val="single" w:sz="12" w:space="0" w:color="522398"/>
            </w:tcBorders>
            <w:shd w:val="clear" w:color="auto" w:fill="auto"/>
            <w:vAlign w:val="center"/>
            <w:hideMark/>
          </w:tcPr>
          <w:p w14:paraId="723CA53E"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08</w:t>
            </w:r>
          </w:p>
        </w:tc>
        <w:tc>
          <w:tcPr>
            <w:tcW w:w="835" w:type="dxa"/>
            <w:tcBorders>
              <w:bottom w:val="single" w:sz="12" w:space="0" w:color="522398"/>
            </w:tcBorders>
            <w:shd w:val="clear" w:color="auto" w:fill="auto"/>
            <w:vAlign w:val="center"/>
            <w:hideMark/>
          </w:tcPr>
          <w:p w14:paraId="1B9C3848"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09</w:t>
            </w:r>
          </w:p>
        </w:tc>
        <w:tc>
          <w:tcPr>
            <w:tcW w:w="834" w:type="dxa"/>
            <w:tcBorders>
              <w:bottom w:val="single" w:sz="12" w:space="0" w:color="522398"/>
            </w:tcBorders>
            <w:shd w:val="clear" w:color="auto" w:fill="auto"/>
            <w:vAlign w:val="center"/>
            <w:hideMark/>
          </w:tcPr>
          <w:p w14:paraId="5327E644"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10</w:t>
            </w:r>
          </w:p>
        </w:tc>
        <w:tc>
          <w:tcPr>
            <w:tcW w:w="834" w:type="dxa"/>
            <w:tcBorders>
              <w:bottom w:val="single" w:sz="12" w:space="0" w:color="522398"/>
            </w:tcBorders>
            <w:shd w:val="clear" w:color="auto" w:fill="auto"/>
            <w:vAlign w:val="center"/>
            <w:hideMark/>
          </w:tcPr>
          <w:p w14:paraId="3CB99CD0"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11</w:t>
            </w:r>
          </w:p>
        </w:tc>
        <w:tc>
          <w:tcPr>
            <w:tcW w:w="835" w:type="dxa"/>
            <w:tcBorders>
              <w:bottom w:val="single" w:sz="12" w:space="0" w:color="522398"/>
            </w:tcBorders>
            <w:shd w:val="clear" w:color="auto" w:fill="auto"/>
            <w:vAlign w:val="center"/>
            <w:hideMark/>
          </w:tcPr>
          <w:p w14:paraId="37C1B6CC" w14:textId="77777777" w:rsidR="00A01B35" w:rsidRPr="00A01B35" w:rsidRDefault="00A01B35" w:rsidP="00A01B35">
            <w:pPr>
              <w:spacing w:before="40" w:after="40" w:line="240" w:lineRule="auto"/>
              <w:ind w:left="-113" w:right="-113" w:firstLine="0"/>
              <w:jc w:val="center"/>
              <w:rPr>
                <w:rFonts w:eastAsia="Times New Roman" w:cs="Arial"/>
                <w:sz w:val="16"/>
                <w:szCs w:val="14"/>
                <w:lang w:eastAsia="pl-PL"/>
              </w:rPr>
            </w:pPr>
            <w:r w:rsidRPr="00A01B35">
              <w:rPr>
                <w:rFonts w:eastAsia="Times New Roman" w:cs="Arial"/>
                <w:sz w:val="16"/>
                <w:szCs w:val="14"/>
                <w:lang w:eastAsia="pl-PL"/>
              </w:rPr>
              <w:t>12</w:t>
            </w:r>
          </w:p>
        </w:tc>
      </w:tr>
      <w:tr w:rsidR="006031F0" w:rsidRPr="00A01B35" w14:paraId="114AACEC" w14:textId="77777777" w:rsidTr="006031F0">
        <w:trPr>
          <w:trHeight w:val="198"/>
        </w:trPr>
        <w:tc>
          <w:tcPr>
            <w:tcW w:w="5045" w:type="dxa"/>
            <w:tcBorders>
              <w:top w:val="single" w:sz="12" w:space="0" w:color="522398"/>
              <w:right w:val="single" w:sz="4" w:space="0" w:color="522398"/>
            </w:tcBorders>
            <w:vAlign w:val="bottom"/>
            <w:hideMark/>
          </w:tcPr>
          <w:p w14:paraId="7F88A9DE" w14:textId="77777777" w:rsidR="006031F0" w:rsidRPr="00A01B35" w:rsidRDefault="006031F0" w:rsidP="006031F0">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Mieszkania oddane do użytkowania (od początku roku)</w:t>
            </w:r>
            <w:r w:rsidRPr="00A01B35">
              <w:rPr>
                <w:rFonts w:eastAsia="Times New Roman" w:cs="Times New Roman"/>
                <w:color w:val="auto"/>
                <w:sz w:val="16"/>
                <w:szCs w:val="16"/>
                <w:lang w:eastAsia="pl-PL"/>
              </w:rPr>
              <w:tab/>
            </w:r>
          </w:p>
        </w:tc>
        <w:tc>
          <w:tcPr>
            <w:tcW w:w="304" w:type="dxa"/>
            <w:tcBorders>
              <w:top w:val="single" w:sz="12" w:space="0" w:color="522398"/>
              <w:left w:val="single" w:sz="4" w:space="0" w:color="522398"/>
              <w:right w:val="single" w:sz="4" w:space="0" w:color="522398"/>
            </w:tcBorders>
            <w:vAlign w:val="bottom"/>
            <w:hideMark/>
          </w:tcPr>
          <w:p w14:paraId="38E9B936"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4" w:type="dxa"/>
            <w:tcBorders>
              <w:top w:val="single" w:sz="12" w:space="0" w:color="522398"/>
              <w:left w:val="single" w:sz="4" w:space="0" w:color="522398"/>
              <w:right w:val="single" w:sz="4" w:space="0" w:color="522398"/>
            </w:tcBorders>
            <w:shd w:val="clear" w:color="auto" w:fill="auto"/>
            <w:vAlign w:val="bottom"/>
          </w:tcPr>
          <w:p w14:paraId="7973275A"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739</w:t>
            </w:r>
          </w:p>
        </w:tc>
        <w:tc>
          <w:tcPr>
            <w:tcW w:w="834" w:type="dxa"/>
            <w:tcBorders>
              <w:top w:val="single" w:sz="12" w:space="0" w:color="522398"/>
              <w:left w:val="single" w:sz="4" w:space="0" w:color="522398"/>
              <w:right w:val="single" w:sz="4" w:space="0" w:color="522398"/>
            </w:tcBorders>
            <w:shd w:val="clear" w:color="auto" w:fill="CCCCFF"/>
            <w:vAlign w:val="bottom"/>
          </w:tcPr>
          <w:p w14:paraId="51B9A6A0"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1219</w:t>
            </w:r>
          </w:p>
        </w:tc>
        <w:tc>
          <w:tcPr>
            <w:tcW w:w="835" w:type="dxa"/>
            <w:tcBorders>
              <w:top w:val="single" w:sz="12" w:space="0" w:color="522398"/>
              <w:left w:val="single" w:sz="4" w:space="0" w:color="522398"/>
              <w:right w:val="single" w:sz="4" w:space="0" w:color="522398"/>
            </w:tcBorders>
            <w:shd w:val="clear" w:color="auto" w:fill="auto"/>
            <w:vAlign w:val="bottom"/>
          </w:tcPr>
          <w:p w14:paraId="5A3A1693"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1787</w:t>
            </w:r>
          </w:p>
        </w:tc>
        <w:tc>
          <w:tcPr>
            <w:tcW w:w="834" w:type="dxa"/>
            <w:tcBorders>
              <w:top w:val="single" w:sz="12" w:space="0" w:color="522398"/>
              <w:left w:val="single" w:sz="4" w:space="0" w:color="522398"/>
              <w:right w:val="single" w:sz="4" w:space="0" w:color="522398"/>
            </w:tcBorders>
            <w:shd w:val="clear" w:color="auto" w:fill="auto"/>
            <w:vAlign w:val="bottom"/>
          </w:tcPr>
          <w:p w14:paraId="0180E610"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2362</w:t>
            </w:r>
          </w:p>
        </w:tc>
        <w:tc>
          <w:tcPr>
            <w:tcW w:w="834" w:type="dxa"/>
            <w:tcBorders>
              <w:top w:val="single" w:sz="12" w:space="0" w:color="522398"/>
              <w:left w:val="single" w:sz="4" w:space="0" w:color="522398"/>
              <w:right w:val="single" w:sz="4" w:space="0" w:color="522398"/>
            </w:tcBorders>
            <w:shd w:val="clear" w:color="auto" w:fill="auto"/>
            <w:vAlign w:val="bottom"/>
          </w:tcPr>
          <w:p w14:paraId="4906B36D"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2761</w:t>
            </w:r>
          </w:p>
        </w:tc>
        <w:tc>
          <w:tcPr>
            <w:tcW w:w="835" w:type="dxa"/>
            <w:tcBorders>
              <w:top w:val="single" w:sz="12" w:space="0" w:color="522398"/>
              <w:left w:val="single" w:sz="4" w:space="0" w:color="522398"/>
              <w:right w:val="single" w:sz="4" w:space="0" w:color="522398"/>
            </w:tcBorders>
            <w:shd w:val="clear" w:color="auto" w:fill="auto"/>
            <w:vAlign w:val="bottom"/>
          </w:tcPr>
          <w:p w14:paraId="211E3E9B"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3353</w:t>
            </w:r>
          </w:p>
        </w:tc>
        <w:tc>
          <w:tcPr>
            <w:tcW w:w="834" w:type="dxa"/>
            <w:tcBorders>
              <w:top w:val="single" w:sz="12" w:space="0" w:color="522398"/>
              <w:left w:val="single" w:sz="4" w:space="0" w:color="522398"/>
              <w:right w:val="single" w:sz="4" w:space="0" w:color="522398"/>
            </w:tcBorders>
            <w:shd w:val="clear" w:color="auto" w:fill="auto"/>
            <w:vAlign w:val="bottom"/>
          </w:tcPr>
          <w:p w14:paraId="205495BB"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3975</w:t>
            </w:r>
          </w:p>
        </w:tc>
        <w:tc>
          <w:tcPr>
            <w:tcW w:w="834" w:type="dxa"/>
            <w:tcBorders>
              <w:top w:val="single" w:sz="12" w:space="0" w:color="522398"/>
              <w:left w:val="single" w:sz="4" w:space="0" w:color="522398"/>
              <w:right w:val="single" w:sz="4" w:space="0" w:color="522398"/>
            </w:tcBorders>
            <w:shd w:val="clear" w:color="auto" w:fill="auto"/>
            <w:vAlign w:val="bottom"/>
          </w:tcPr>
          <w:p w14:paraId="6800DD1B"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4804</w:t>
            </w:r>
          </w:p>
        </w:tc>
        <w:tc>
          <w:tcPr>
            <w:tcW w:w="835" w:type="dxa"/>
            <w:tcBorders>
              <w:top w:val="single" w:sz="12" w:space="0" w:color="522398"/>
              <w:left w:val="single" w:sz="4" w:space="0" w:color="522398"/>
              <w:right w:val="single" w:sz="4" w:space="0" w:color="522398"/>
            </w:tcBorders>
            <w:shd w:val="clear" w:color="auto" w:fill="auto"/>
            <w:vAlign w:val="bottom"/>
          </w:tcPr>
          <w:p w14:paraId="042F3B2A"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5434</w:t>
            </w:r>
          </w:p>
        </w:tc>
        <w:tc>
          <w:tcPr>
            <w:tcW w:w="834" w:type="dxa"/>
            <w:tcBorders>
              <w:top w:val="single" w:sz="12" w:space="0" w:color="522398"/>
              <w:left w:val="single" w:sz="4" w:space="0" w:color="522398"/>
              <w:right w:val="single" w:sz="4" w:space="0" w:color="522398"/>
            </w:tcBorders>
            <w:shd w:val="clear" w:color="auto" w:fill="auto"/>
            <w:vAlign w:val="bottom"/>
          </w:tcPr>
          <w:p w14:paraId="22FD7262" w14:textId="4847B075"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6031F0">
              <w:rPr>
                <w:rFonts w:eastAsia="Times New Roman" w:cs="Times New Roman"/>
                <w:color w:val="auto"/>
                <w:sz w:val="16"/>
                <w:szCs w:val="16"/>
                <w:lang w:eastAsia="pl-PL"/>
              </w:rPr>
              <w:t>6204*</w:t>
            </w:r>
          </w:p>
        </w:tc>
        <w:tc>
          <w:tcPr>
            <w:tcW w:w="834" w:type="dxa"/>
            <w:tcBorders>
              <w:top w:val="single" w:sz="12" w:space="0" w:color="522398"/>
              <w:left w:val="single" w:sz="4" w:space="0" w:color="522398"/>
              <w:right w:val="single" w:sz="4" w:space="0" w:color="522398"/>
            </w:tcBorders>
            <w:shd w:val="clear" w:color="auto" w:fill="auto"/>
            <w:vAlign w:val="bottom"/>
          </w:tcPr>
          <w:p w14:paraId="7019CEF3" w14:textId="7719526B"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6031F0">
              <w:rPr>
                <w:rFonts w:eastAsia="Times New Roman" w:cs="Times New Roman"/>
                <w:color w:val="auto"/>
                <w:sz w:val="16"/>
                <w:szCs w:val="16"/>
                <w:lang w:eastAsia="pl-PL"/>
              </w:rPr>
              <w:t>7080*</w:t>
            </w:r>
          </w:p>
        </w:tc>
        <w:tc>
          <w:tcPr>
            <w:tcW w:w="835" w:type="dxa"/>
            <w:tcBorders>
              <w:top w:val="single" w:sz="12" w:space="0" w:color="522398"/>
              <w:left w:val="single" w:sz="4" w:space="0" w:color="522398"/>
            </w:tcBorders>
            <w:shd w:val="clear" w:color="auto" w:fill="auto"/>
            <w:vAlign w:val="bottom"/>
          </w:tcPr>
          <w:p w14:paraId="292526B5" w14:textId="2699BA66"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6031F0">
              <w:rPr>
                <w:rFonts w:eastAsia="Times New Roman" w:cs="Times New Roman"/>
                <w:color w:val="auto"/>
                <w:sz w:val="16"/>
                <w:szCs w:val="16"/>
                <w:lang w:eastAsia="pl-PL"/>
              </w:rPr>
              <w:t>8174*</w:t>
            </w:r>
          </w:p>
        </w:tc>
      </w:tr>
      <w:tr w:rsidR="00A01B35" w:rsidRPr="00A01B35" w14:paraId="72C1F856" w14:textId="77777777" w:rsidTr="00A23666">
        <w:trPr>
          <w:trHeight w:val="198"/>
        </w:trPr>
        <w:tc>
          <w:tcPr>
            <w:tcW w:w="5045" w:type="dxa"/>
            <w:tcBorders>
              <w:right w:val="single" w:sz="4" w:space="0" w:color="522398"/>
            </w:tcBorders>
          </w:tcPr>
          <w:p w14:paraId="78D891ED"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27633A2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4" w:type="dxa"/>
            <w:tcBorders>
              <w:left w:val="single" w:sz="4" w:space="0" w:color="522398"/>
              <w:right w:val="single" w:sz="4" w:space="0" w:color="522398"/>
            </w:tcBorders>
            <w:shd w:val="clear" w:color="auto" w:fill="auto"/>
          </w:tcPr>
          <w:p w14:paraId="24BA597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537</w:t>
            </w:r>
          </w:p>
        </w:tc>
        <w:tc>
          <w:tcPr>
            <w:tcW w:w="834" w:type="dxa"/>
            <w:tcBorders>
              <w:left w:val="single" w:sz="4" w:space="0" w:color="522398"/>
              <w:right w:val="single" w:sz="4" w:space="0" w:color="522398"/>
            </w:tcBorders>
            <w:shd w:val="clear" w:color="auto" w:fill="CCCCFF"/>
          </w:tcPr>
          <w:p w14:paraId="1C06CA4D" w14:textId="1A1EC7E2" w:rsidR="00A01B35" w:rsidRPr="00A01B35" w:rsidRDefault="00593957"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103,1</w:t>
            </w:r>
          </w:p>
        </w:tc>
        <w:tc>
          <w:tcPr>
            <w:tcW w:w="835" w:type="dxa"/>
            <w:tcBorders>
              <w:left w:val="single" w:sz="4" w:space="0" w:color="522398"/>
              <w:right w:val="single" w:sz="4" w:space="0" w:color="522398"/>
            </w:tcBorders>
            <w:shd w:val="clear" w:color="auto" w:fill="auto"/>
          </w:tcPr>
          <w:p w14:paraId="4B8BBBE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AB51F4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17ED39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9893DE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11870C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61AC56E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2B8F452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325D6D9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5432EE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tcBorders>
            <w:shd w:val="clear" w:color="auto" w:fill="auto"/>
          </w:tcPr>
          <w:p w14:paraId="3D6BFC7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6031F0" w:rsidRPr="00A01B35" w14:paraId="343BE95E" w14:textId="77777777" w:rsidTr="006031F0">
        <w:trPr>
          <w:trHeight w:val="198"/>
        </w:trPr>
        <w:tc>
          <w:tcPr>
            <w:tcW w:w="5045" w:type="dxa"/>
            <w:tcBorders>
              <w:right w:val="single" w:sz="4" w:space="0" w:color="522398"/>
            </w:tcBorders>
            <w:vAlign w:val="bottom"/>
            <w:hideMark/>
          </w:tcPr>
          <w:p w14:paraId="1660EC89" w14:textId="77777777" w:rsidR="006031F0" w:rsidRPr="00A01B35" w:rsidRDefault="006031F0" w:rsidP="006031F0">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analogiczny okres poprzedniego roku=100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1F5F0FD3"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4" w:type="dxa"/>
            <w:tcBorders>
              <w:left w:val="single" w:sz="4" w:space="0" w:color="522398"/>
              <w:right w:val="single" w:sz="4" w:space="0" w:color="522398"/>
            </w:tcBorders>
            <w:shd w:val="clear" w:color="auto" w:fill="auto"/>
            <w:vAlign w:val="bottom"/>
          </w:tcPr>
          <w:p w14:paraId="1CEED324"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89,6</w:t>
            </w:r>
          </w:p>
        </w:tc>
        <w:tc>
          <w:tcPr>
            <w:tcW w:w="834" w:type="dxa"/>
            <w:tcBorders>
              <w:left w:val="single" w:sz="4" w:space="0" w:color="522398"/>
              <w:right w:val="single" w:sz="4" w:space="0" w:color="522398"/>
            </w:tcBorders>
            <w:shd w:val="clear" w:color="auto" w:fill="CCCCFF"/>
            <w:vAlign w:val="bottom"/>
          </w:tcPr>
          <w:p w14:paraId="1126DC7B"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73,1</w:t>
            </w:r>
          </w:p>
        </w:tc>
        <w:tc>
          <w:tcPr>
            <w:tcW w:w="835" w:type="dxa"/>
            <w:tcBorders>
              <w:left w:val="single" w:sz="4" w:space="0" w:color="522398"/>
              <w:right w:val="single" w:sz="4" w:space="0" w:color="522398"/>
            </w:tcBorders>
            <w:shd w:val="clear" w:color="auto" w:fill="auto"/>
            <w:vAlign w:val="bottom"/>
          </w:tcPr>
          <w:p w14:paraId="1AE50A57"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70,5</w:t>
            </w:r>
          </w:p>
        </w:tc>
        <w:tc>
          <w:tcPr>
            <w:tcW w:w="834" w:type="dxa"/>
            <w:tcBorders>
              <w:left w:val="single" w:sz="4" w:space="0" w:color="522398"/>
              <w:right w:val="single" w:sz="4" w:space="0" w:color="522398"/>
            </w:tcBorders>
            <w:shd w:val="clear" w:color="auto" w:fill="auto"/>
            <w:vAlign w:val="bottom"/>
          </w:tcPr>
          <w:p w14:paraId="5FCA7329"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75,8</w:t>
            </w:r>
          </w:p>
        </w:tc>
        <w:tc>
          <w:tcPr>
            <w:tcW w:w="834" w:type="dxa"/>
            <w:tcBorders>
              <w:left w:val="single" w:sz="4" w:space="0" w:color="522398"/>
              <w:right w:val="single" w:sz="4" w:space="0" w:color="522398"/>
            </w:tcBorders>
            <w:shd w:val="clear" w:color="auto" w:fill="auto"/>
            <w:vAlign w:val="bottom"/>
          </w:tcPr>
          <w:p w14:paraId="74B0D7A3"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64,6</w:t>
            </w:r>
          </w:p>
        </w:tc>
        <w:tc>
          <w:tcPr>
            <w:tcW w:w="835" w:type="dxa"/>
            <w:tcBorders>
              <w:left w:val="single" w:sz="4" w:space="0" w:color="522398"/>
              <w:right w:val="single" w:sz="4" w:space="0" w:color="522398"/>
            </w:tcBorders>
            <w:shd w:val="clear" w:color="auto" w:fill="auto"/>
            <w:vAlign w:val="bottom"/>
          </w:tcPr>
          <w:p w14:paraId="3F4D900F"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65,0</w:t>
            </w:r>
          </w:p>
        </w:tc>
        <w:tc>
          <w:tcPr>
            <w:tcW w:w="834" w:type="dxa"/>
            <w:tcBorders>
              <w:left w:val="single" w:sz="4" w:space="0" w:color="522398"/>
              <w:right w:val="single" w:sz="4" w:space="0" w:color="522398"/>
            </w:tcBorders>
            <w:shd w:val="clear" w:color="auto" w:fill="auto"/>
            <w:vAlign w:val="bottom"/>
          </w:tcPr>
          <w:p w14:paraId="1D9C756E"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60,9</w:t>
            </w:r>
          </w:p>
        </w:tc>
        <w:tc>
          <w:tcPr>
            <w:tcW w:w="834" w:type="dxa"/>
            <w:tcBorders>
              <w:left w:val="single" w:sz="4" w:space="0" w:color="522398"/>
              <w:right w:val="single" w:sz="4" w:space="0" w:color="522398"/>
            </w:tcBorders>
            <w:shd w:val="clear" w:color="auto" w:fill="auto"/>
            <w:vAlign w:val="bottom"/>
          </w:tcPr>
          <w:p w14:paraId="1651B89B"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65,5</w:t>
            </w:r>
          </w:p>
        </w:tc>
        <w:tc>
          <w:tcPr>
            <w:tcW w:w="835" w:type="dxa"/>
            <w:tcBorders>
              <w:left w:val="single" w:sz="4" w:space="0" w:color="522398"/>
              <w:right w:val="single" w:sz="4" w:space="0" w:color="522398"/>
            </w:tcBorders>
            <w:shd w:val="clear" w:color="auto" w:fill="auto"/>
            <w:vAlign w:val="bottom"/>
          </w:tcPr>
          <w:p w14:paraId="5823DC43" w14:textId="77777777"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70,1</w:t>
            </w:r>
          </w:p>
        </w:tc>
        <w:tc>
          <w:tcPr>
            <w:tcW w:w="834" w:type="dxa"/>
            <w:tcBorders>
              <w:left w:val="single" w:sz="4" w:space="0" w:color="522398"/>
              <w:right w:val="single" w:sz="4" w:space="0" w:color="522398"/>
            </w:tcBorders>
            <w:shd w:val="clear" w:color="auto" w:fill="auto"/>
            <w:vAlign w:val="bottom"/>
          </w:tcPr>
          <w:p w14:paraId="72C5DAE4" w14:textId="3DBDA16E"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6031F0">
              <w:rPr>
                <w:rFonts w:eastAsia="Times New Roman" w:cs="Times New Roman"/>
                <w:color w:val="auto"/>
                <w:sz w:val="16"/>
                <w:szCs w:val="16"/>
                <w:lang w:eastAsia="pl-PL"/>
              </w:rPr>
              <w:t>74,3*</w:t>
            </w:r>
          </w:p>
        </w:tc>
        <w:tc>
          <w:tcPr>
            <w:tcW w:w="834" w:type="dxa"/>
            <w:tcBorders>
              <w:left w:val="single" w:sz="4" w:space="0" w:color="522398"/>
              <w:right w:val="single" w:sz="4" w:space="0" w:color="522398"/>
            </w:tcBorders>
            <w:shd w:val="clear" w:color="auto" w:fill="auto"/>
            <w:vAlign w:val="bottom"/>
          </w:tcPr>
          <w:p w14:paraId="2B6B53E4" w14:textId="65F5CDE1"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6031F0">
              <w:rPr>
                <w:rFonts w:eastAsia="Times New Roman" w:cs="Times New Roman"/>
                <w:color w:val="auto"/>
                <w:sz w:val="16"/>
                <w:szCs w:val="16"/>
                <w:lang w:eastAsia="pl-PL"/>
              </w:rPr>
              <w:t>79,9*</w:t>
            </w:r>
          </w:p>
        </w:tc>
        <w:tc>
          <w:tcPr>
            <w:tcW w:w="835" w:type="dxa"/>
            <w:tcBorders>
              <w:left w:val="single" w:sz="4" w:space="0" w:color="522398"/>
            </w:tcBorders>
            <w:shd w:val="clear" w:color="auto" w:fill="auto"/>
            <w:vAlign w:val="bottom"/>
          </w:tcPr>
          <w:p w14:paraId="4F7E1D6E" w14:textId="60042940" w:rsidR="006031F0" w:rsidRPr="00A01B35" w:rsidRDefault="006031F0" w:rsidP="00603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6031F0">
              <w:rPr>
                <w:rFonts w:eastAsia="Times New Roman" w:cs="Times New Roman"/>
                <w:color w:val="auto"/>
                <w:sz w:val="16"/>
                <w:szCs w:val="16"/>
                <w:lang w:eastAsia="pl-PL"/>
              </w:rPr>
              <w:t>84,2*</w:t>
            </w:r>
          </w:p>
        </w:tc>
      </w:tr>
      <w:tr w:rsidR="00A01B35" w:rsidRPr="00A01B35" w14:paraId="17890504" w14:textId="77777777" w:rsidTr="00A23666">
        <w:trPr>
          <w:trHeight w:val="198"/>
        </w:trPr>
        <w:tc>
          <w:tcPr>
            <w:tcW w:w="5045" w:type="dxa"/>
            <w:tcBorders>
              <w:right w:val="single" w:sz="4" w:space="0" w:color="522398"/>
            </w:tcBorders>
          </w:tcPr>
          <w:p w14:paraId="79747DE8"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050F276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4" w:type="dxa"/>
            <w:tcBorders>
              <w:left w:val="single" w:sz="4" w:space="0" w:color="522398"/>
              <w:right w:val="single" w:sz="4" w:space="0" w:color="522398"/>
            </w:tcBorders>
            <w:shd w:val="clear" w:color="auto" w:fill="auto"/>
          </w:tcPr>
          <w:p w14:paraId="3167EA5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72,7</w:t>
            </w:r>
          </w:p>
        </w:tc>
        <w:tc>
          <w:tcPr>
            <w:tcW w:w="834" w:type="dxa"/>
            <w:tcBorders>
              <w:left w:val="single" w:sz="4" w:space="0" w:color="522398"/>
              <w:right w:val="single" w:sz="4" w:space="0" w:color="522398"/>
            </w:tcBorders>
            <w:shd w:val="clear" w:color="auto" w:fill="CCCCFF"/>
          </w:tcPr>
          <w:p w14:paraId="7A960DD4" w14:textId="698F6E65" w:rsidR="00A01B35" w:rsidRPr="00A01B35" w:rsidRDefault="00593957"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106,7</w:t>
            </w:r>
          </w:p>
        </w:tc>
        <w:tc>
          <w:tcPr>
            <w:tcW w:w="835" w:type="dxa"/>
            <w:tcBorders>
              <w:left w:val="single" w:sz="4" w:space="0" w:color="522398"/>
              <w:right w:val="single" w:sz="4" w:space="0" w:color="522398"/>
            </w:tcBorders>
            <w:shd w:val="clear" w:color="auto" w:fill="auto"/>
          </w:tcPr>
          <w:p w14:paraId="699D726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5839D08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3D0183F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E315C8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6B8465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66E7B2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77745F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35C3AA1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E60DEF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tcBorders>
            <w:shd w:val="clear" w:color="auto" w:fill="auto"/>
          </w:tcPr>
          <w:p w14:paraId="5557774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1D82AC13" w14:textId="77777777" w:rsidTr="00A23666">
        <w:trPr>
          <w:trHeight w:val="198"/>
        </w:trPr>
        <w:tc>
          <w:tcPr>
            <w:tcW w:w="5045" w:type="dxa"/>
            <w:tcBorders>
              <w:right w:val="single" w:sz="4" w:space="0" w:color="522398"/>
            </w:tcBorders>
            <w:vAlign w:val="bottom"/>
            <w:hideMark/>
          </w:tcPr>
          <w:p w14:paraId="7E9232D5"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Sprzedaż detaliczna towarów a (w cenach bieżących):</w:t>
            </w:r>
          </w:p>
        </w:tc>
        <w:tc>
          <w:tcPr>
            <w:tcW w:w="304" w:type="dxa"/>
            <w:tcBorders>
              <w:left w:val="single" w:sz="4" w:space="0" w:color="522398"/>
              <w:right w:val="single" w:sz="4" w:space="0" w:color="522398"/>
            </w:tcBorders>
            <w:vAlign w:val="bottom"/>
          </w:tcPr>
          <w:p w14:paraId="49B5010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p>
        </w:tc>
        <w:tc>
          <w:tcPr>
            <w:tcW w:w="834" w:type="dxa"/>
            <w:tcBorders>
              <w:left w:val="single" w:sz="4" w:space="0" w:color="522398"/>
              <w:right w:val="single" w:sz="4" w:space="0" w:color="522398"/>
            </w:tcBorders>
            <w:shd w:val="clear" w:color="auto" w:fill="auto"/>
          </w:tcPr>
          <w:p w14:paraId="3FF62A5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CCCCFF"/>
          </w:tcPr>
          <w:p w14:paraId="61C209B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BFAA1D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091FAD7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1F4D971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EAA8C1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6FCE6CA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5D2A67E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3EE1F0A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7CD9EC5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F4BBB5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tcBorders>
            <w:shd w:val="clear" w:color="auto" w:fill="auto"/>
          </w:tcPr>
          <w:p w14:paraId="275FB3D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37E528DA" w14:textId="77777777" w:rsidTr="00A23666">
        <w:trPr>
          <w:trHeight w:val="198"/>
        </w:trPr>
        <w:tc>
          <w:tcPr>
            <w:tcW w:w="5045" w:type="dxa"/>
            <w:tcBorders>
              <w:right w:val="single" w:sz="4" w:space="0" w:color="522398"/>
            </w:tcBorders>
            <w:vAlign w:val="bottom"/>
            <w:hideMark/>
          </w:tcPr>
          <w:p w14:paraId="3910297F"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poprzedni miesiąc=100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3C14C9C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4" w:type="dxa"/>
            <w:tcBorders>
              <w:left w:val="single" w:sz="4" w:space="0" w:color="522398"/>
              <w:right w:val="single" w:sz="4" w:space="0" w:color="522398"/>
            </w:tcBorders>
            <w:shd w:val="clear" w:color="auto" w:fill="auto"/>
            <w:vAlign w:val="bottom"/>
          </w:tcPr>
          <w:p w14:paraId="048C91B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70,9</w:t>
            </w:r>
          </w:p>
        </w:tc>
        <w:tc>
          <w:tcPr>
            <w:tcW w:w="834" w:type="dxa"/>
            <w:tcBorders>
              <w:left w:val="single" w:sz="4" w:space="0" w:color="522398"/>
              <w:right w:val="single" w:sz="4" w:space="0" w:color="522398"/>
            </w:tcBorders>
            <w:shd w:val="clear" w:color="auto" w:fill="CCCCFF"/>
            <w:vAlign w:val="bottom"/>
          </w:tcPr>
          <w:p w14:paraId="1FBEA71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104,4</w:t>
            </w:r>
          </w:p>
        </w:tc>
        <w:tc>
          <w:tcPr>
            <w:tcW w:w="835" w:type="dxa"/>
            <w:tcBorders>
              <w:left w:val="single" w:sz="4" w:space="0" w:color="522398"/>
              <w:right w:val="single" w:sz="4" w:space="0" w:color="522398"/>
            </w:tcBorders>
            <w:shd w:val="clear" w:color="auto" w:fill="auto"/>
            <w:vAlign w:val="bottom"/>
          </w:tcPr>
          <w:p w14:paraId="701E05F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113,9</w:t>
            </w:r>
          </w:p>
        </w:tc>
        <w:tc>
          <w:tcPr>
            <w:tcW w:w="834" w:type="dxa"/>
            <w:tcBorders>
              <w:left w:val="single" w:sz="4" w:space="0" w:color="522398"/>
              <w:right w:val="single" w:sz="4" w:space="0" w:color="522398"/>
            </w:tcBorders>
            <w:shd w:val="clear" w:color="auto" w:fill="auto"/>
            <w:vAlign w:val="bottom"/>
          </w:tcPr>
          <w:p w14:paraId="4AD8777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105,4</w:t>
            </w:r>
          </w:p>
        </w:tc>
        <w:tc>
          <w:tcPr>
            <w:tcW w:w="834" w:type="dxa"/>
            <w:tcBorders>
              <w:left w:val="single" w:sz="4" w:space="0" w:color="522398"/>
              <w:right w:val="single" w:sz="4" w:space="0" w:color="522398"/>
            </w:tcBorders>
            <w:shd w:val="clear" w:color="auto" w:fill="auto"/>
            <w:vAlign w:val="bottom"/>
          </w:tcPr>
          <w:p w14:paraId="6D6B6DF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93,4</w:t>
            </w:r>
          </w:p>
        </w:tc>
        <w:tc>
          <w:tcPr>
            <w:tcW w:w="835" w:type="dxa"/>
            <w:tcBorders>
              <w:left w:val="single" w:sz="4" w:space="0" w:color="522398"/>
              <w:right w:val="single" w:sz="4" w:space="0" w:color="522398"/>
            </w:tcBorders>
            <w:shd w:val="clear" w:color="auto" w:fill="auto"/>
            <w:vAlign w:val="bottom"/>
          </w:tcPr>
          <w:p w14:paraId="4D675C6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98,0</w:t>
            </w:r>
          </w:p>
        </w:tc>
        <w:tc>
          <w:tcPr>
            <w:tcW w:w="834" w:type="dxa"/>
            <w:tcBorders>
              <w:left w:val="single" w:sz="4" w:space="0" w:color="522398"/>
              <w:right w:val="single" w:sz="4" w:space="0" w:color="522398"/>
            </w:tcBorders>
            <w:shd w:val="clear" w:color="auto" w:fill="auto"/>
            <w:vAlign w:val="bottom"/>
          </w:tcPr>
          <w:p w14:paraId="114FA43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105,3</w:t>
            </w:r>
          </w:p>
        </w:tc>
        <w:tc>
          <w:tcPr>
            <w:tcW w:w="834" w:type="dxa"/>
            <w:tcBorders>
              <w:left w:val="single" w:sz="4" w:space="0" w:color="522398"/>
              <w:right w:val="single" w:sz="4" w:space="0" w:color="522398"/>
            </w:tcBorders>
            <w:shd w:val="clear" w:color="auto" w:fill="auto"/>
            <w:vAlign w:val="bottom"/>
          </w:tcPr>
          <w:p w14:paraId="375BCDE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97,5</w:t>
            </w:r>
          </w:p>
        </w:tc>
        <w:tc>
          <w:tcPr>
            <w:tcW w:w="835" w:type="dxa"/>
            <w:tcBorders>
              <w:left w:val="single" w:sz="4" w:space="0" w:color="522398"/>
              <w:right w:val="single" w:sz="4" w:space="0" w:color="522398"/>
            </w:tcBorders>
            <w:shd w:val="clear" w:color="auto" w:fill="auto"/>
            <w:vAlign w:val="bottom"/>
          </w:tcPr>
          <w:p w14:paraId="57F74E1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101,3</w:t>
            </w:r>
          </w:p>
        </w:tc>
        <w:tc>
          <w:tcPr>
            <w:tcW w:w="834" w:type="dxa"/>
            <w:tcBorders>
              <w:left w:val="single" w:sz="4" w:space="0" w:color="522398"/>
              <w:right w:val="single" w:sz="4" w:space="0" w:color="522398"/>
            </w:tcBorders>
            <w:shd w:val="clear" w:color="auto" w:fill="auto"/>
            <w:vAlign w:val="bottom"/>
          </w:tcPr>
          <w:p w14:paraId="457CB30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103,7</w:t>
            </w:r>
          </w:p>
        </w:tc>
        <w:tc>
          <w:tcPr>
            <w:tcW w:w="834" w:type="dxa"/>
            <w:tcBorders>
              <w:left w:val="single" w:sz="4" w:space="0" w:color="522398"/>
              <w:right w:val="single" w:sz="4" w:space="0" w:color="522398"/>
            </w:tcBorders>
            <w:shd w:val="clear" w:color="auto" w:fill="auto"/>
            <w:vAlign w:val="bottom"/>
          </w:tcPr>
          <w:p w14:paraId="5BEC32F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93,2</w:t>
            </w:r>
          </w:p>
        </w:tc>
        <w:tc>
          <w:tcPr>
            <w:tcW w:w="835" w:type="dxa"/>
            <w:tcBorders>
              <w:left w:val="single" w:sz="4" w:space="0" w:color="522398"/>
            </w:tcBorders>
            <w:shd w:val="clear" w:color="auto" w:fill="auto"/>
            <w:vAlign w:val="bottom"/>
          </w:tcPr>
          <w:p w14:paraId="0F6BDC0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116,5</w:t>
            </w:r>
          </w:p>
        </w:tc>
      </w:tr>
      <w:tr w:rsidR="00A01B35" w:rsidRPr="00A01B35" w14:paraId="0077F10C" w14:textId="77777777" w:rsidTr="00A23666">
        <w:trPr>
          <w:trHeight w:val="198"/>
        </w:trPr>
        <w:tc>
          <w:tcPr>
            <w:tcW w:w="5045" w:type="dxa"/>
            <w:tcBorders>
              <w:right w:val="single" w:sz="4" w:space="0" w:color="522398"/>
            </w:tcBorders>
          </w:tcPr>
          <w:p w14:paraId="6D5CF607"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22576BA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4" w:type="dxa"/>
            <w:tcBorders>
              <w:left w:val="single" w:sz="4" w:space="0" w:color="522398"/>
              <w:right w:val="single" w:sz="4" w:space="0" w:color="522398"/>
            </w:tcBorders>
            <w:shd w:val="clear" w:color="auto" w:fill="auto"/>
          </w:tcPr>
          <w:p w14:paraId="0EC9719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70,6</w:t>
            </w:r>
          </w:p>
        </w:tc>
        <w:tc>
          <w:tcPr>
            <w:tcW w:w="834" w:type="dxa"/>
            <w:tcBorders>
              <w:left w:val="single" w:sz="4" w:space="0" w:color="522398"/>
              <w:right w:val="single" w:sz="4" w:space="0" w:color="522398"/>
            </w:tcBorders>
            <w:shd w:val="clear" w:color="auto" w:fill="CCCCFF"/>
          </w:tcPr>
          <w:p w14:paraId="61173665" w14:textId="1142D328" w:rsidR="00A01B35" w:rsidRPr="00A01B35" w:rsidRDefault="00593957"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99,2</w:t>
            </w:r>
          </w:p>
        </w:tc>
        <w:tc>
          <w:tcPr>
            <w:tcW w:w="835" w:type="dxa"/>
            <w:tcBorders>
              <w:left w:val="single" w:sz="4" w:space="0" w:color="522398"/>
              <w:right w:val="single" w:sz="4" w:space="0" w:color="522398"/>
            </w:tcBorders>
            <w:shd w:val="clear" w:color="auto" w:fill="auto"/>
          </w:tcPr>
          <w:p w14:paraId="528EB5A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7DBB64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52EC061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3B1E9A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1B5DBB4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75E7810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D4E577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517D58C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50C486A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tcBorders>
            <w:shd w:val="clear" w:color="auto" w:fill="auto"/>
          </w:tcPr>
          <w:p w14:paraId="1E6E171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631B36E0" w14:textId="77777777" w:rsidTr="00A23666">
        <w:trPr>
          <w:trHeight w:val="198"/>
        </w:trPr>
        <w:tc>
          <w:tcPr>
            <w:tcW w:w="5045" w:type="dxa"/>
            <w:tcBorders>
              <w:right w:val="single" w:sz="4" w:space="0" w:color="522398"/>
            </w:tcBorders>
            <w:vAlign w:val="bottom"/>
            <w:hideMark/>
          </w:tcPr>
          <w:p w14:paraId="1467153B"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analogiczny miesiąc poprzedniego roku=100</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51A630E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4" w:type="dxa"/>
            <w:tcBorders>
              <w:left w:val="single" w:sz="4" w:space="0" w:color="522398"/>
              <w:right w:val="single" w:sz="4" w:space="0" w:color="522398"/>
            </w:tcBorders>
            <w:shd w:val="clear" w:color="auto" w:fill="auto"/>
            <w:vAlign w:val="bottom"/>
          </w:tcPr>
          <w:p w14:paraId="6FAFFE2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92,5</w:t>
            </w:r>
          </w:p>
        </w:tc>
        <w:tc>
          <w:tcPr>
            <w:tcW w:w="834" w:type="dxa"/>
            <w:tcBorders>
              <w:left w:val="single" w:sz="4" w:space="0" w:color="522398"/>
              <w:right w:val="single" w:sz="4" w:space="0" w:color="522398"/>
            </w:tcBorders>
            <w:shd w:val="clear" w:color="auto" w:fill="CCCCFF"/>
            <w:vAlign w:val="bottom"/>
          </w:tcPr>
          <w:p w14:paraId="4DB5FEA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95,8</w:t>
            </w:r>
          </w:p>
        </w:tc>
        <w:tc>
          <w:tcPr>
            <w:tcW w:w="835" w:type="dxa"/>
            <w:tcBorders>
              <w:left w:val="single" w:sz="4" w:space="0" w:color="522398"/>
              <w:right w:val="single" w:sz="4" w:space="0" w:color="522398"/>
            </w:tcBorders>
            <w:shd w:val="clear" w:color="auto" w:fill="auto"/>
            <w:vAlign w:val="bottom"/>
          </w:tcPr>
          <w:p w14:paraId="59F80AE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93,1</w:t>
            </w:r>
          </w:p>
        </w:tc>
        <w:tc>
          <w:tcPr>
            <w:tcW w:w="834" w:type="dxa"/>
            <w:tcBorders>
              <w:left w:val="single" w:sz="4" w:space="0" w:color="522398"/>
              <w:right w:val="single" w:sz="4" w:space="0" w:color="522398"/>
            </w:tcBorders>
            <w:shd w:val="clear" w:color="auto" w:fill="auto"/>
            <w:vAlign w:val="bottom"/>
          </w:tcPr>
          <w:p w14:paraId="1BC690B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101,1</w:t>
            </w:r>
          </w:p>
        </w:tc>
        <w:tc>
          <w:tcPr>
            <w:tcW w:w="834" w:type="dxa"/>
            <w:tcBorders>
              <w:left w:val="single" w:sz="4" w:space="0" w:color="522398"/>
              <w:right w:val="single" w:sz="4" w:space="0" w:color="522398"/>
            </w:tcBorders>
            <w:shd w:val="clear" w:color="auto" w:fill="auto"/>
            <w:vAlign w:val="bottom"/>
          </w:tcPr>
          <w:p w14:paraId="2BAA85B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93,0</w:t>
            </w:r>
          </w:p>
        </w:tc>
        <w:tc>
          <w:tcPr>
            <w:tcW w:w="835" w:type="dxa"/>
            <w:tcBorders>
              <w:left w:val="single" w:sz="4" w:space="0" w:color="522398"/>
              <w:right w:val="single" w:sz="4" w:space="0" w:color="522398"/>
            </w:tcBorders>
            <w:shd w:val="clear" w:color="auto" w:fill="auto"/>
            <w:vAlign w:val="bottom"/>
          </w:tcPr>
          <w:p w14:paraId="47D7762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94,4</w:t>
            </w:r>
          </w:p>
        </w:tc>
        <w:tc>
          <w:tcPr>
            <w:tcW w:w="834" w:type="dxa"/>
            <w:tcBorders>
              <w:left w:val="single" w:sz="4" w:space="0" w:color="522398"/>
              <w:right w:val="single" w:sz="4" w:space="0" w:color="522398"/>
            </w:tcBorders>
            <w:shd w:val="clear" w:color="auto" w:fill="auto"/>
            <w:vAlign w:val="bottom"/>
          </w:tcPr>
          <w:p w14:paraId="2FDD498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93,6</w:t>
            </w:r>
          </w:p>
        </w:tc>
        <w:tc>
          <w:tcPr>
            <w:tcW w:w="834" w:type="dxa"/>
            <w:tcBorders>
              <w:left w:val="single" w:sz="4" w:space="0" w:color="522398"/>
              <w:right w:val="single" w:sz="4" w:space="0" w:color="522398"/>
            </w:tcBorders>
            <w:shd w:val="clear" w:color="auto" w:fill="auto"/>
            <w:vAlign w:val="bottom"/>
          </w:tcPr>
          <w:p w14:paraId="575AAE3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91,3</w:t>
            </w:r>
          </w:p>
        </w:tc>
        <w:tc>
          <w:tcPr>
            <w:tcW w:w="835" w:type="dxa"/>
            <w:tcBorders>
              <w:left w:val="single" w:sz="4" w:space="0" w:color="522398"/>
              <w:right w:val="single" w:sz="4" w:space="0" w:color="522398"/>
            </w:tcBorders>
            <w:shd w:val="clear" w:color="auto" w:fill="auto"/>
            <w:vAlign w:val="bottom"/>
          </w:tcPr>
          <w:p w14:paraId="4CD941B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95,8</w:t>
            </w:r>
          </w:p>
        </w:tc>
        <w:tc>
          <w:tcPr>
            <w:tcW w:w="834" w:type="dxa"/>
            <w:tcBorders>
              <w:left w:val="single" w:sz="4" w:space="0" w:color="522398"/>
              <w:right w:val="single" w:sz="4" w:space="0" w:color="522398"/>
            </w:tcBorders>
            <w:shd w:val="clear" w:color="auto" w:fill="auto"/>
            <w:vAlign w:val="bottom"/>
          </w:tcPr>
          <w:p w14:paraId="45BB51B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90,9</w:t>
            </w:r>
          </w:p>
        </w:tc>
        <w:tc>
          <w:tcPr>
            <w:tcW w:w="834" w:type="dxa"/>
            <w:tcBorders>
              <w:left w:val="single" w:sz="4" w:space="0" w:color="522398"/>
              <w:right w:val="single" w:sz="4" w:space="0" w:color="522398"/>
            </w:tcBorders>
            <w:shd w:val="clear" w:color="auto" w:fill="auto"/>
            <w:vAlign w:val="bottom"/>
          </w:tcPr>
          <w:p w14:paraId="3E39B3F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88,0</w:t>
            </w:r>
          </w:p>
        </w:tc>
        <w:tc>
          <w:tcPr>
            <w:tcW w:w="835" w:type="dxa"/>
            <w:tcBorders>
              <w:left w:val="single" w:sz="4" w:space="0" w:color="522398"/>
            </w:tcBorders>
            <w:shd w:val="clear" w:color="auto" w:fill="auto"/>
            <w:vAlign w:val="bottom"/>
          </w:tcPr>
          <w:p w14:paraId="46B9DB3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116,5</w:t>
            </w:r>
          </w:p>
        </w:tc>
      </w:tr>
      <w:tr w:rsidR="00A01B35" w:rsidRPr="00A01B35" w14:paraId="34B6F30E" w14:textId="77777777" w:rsidTr="00A23666">
        <w:trPr>
          <w:trHeight w:val="198"/>
        </w:trPr>
        <w:tc>
          <w:tcPr>
            <w:tcW w:w="5045" w:type="dxa"/>
            <w:tcBorders>
              <w:right w:val="single" w:sz="4" w:space="0" w:color="522398"/>
            </w:tcBorders>
          </w:tcPr>
          <w:p w14:paraId="2615192D"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1273991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4" w:type="dxa"/>
            <w:tcBorders>
              <w:left w:val="single" w:sz="4" w:space="0" w:color="522398"/>
              <w:right w:val="single" w:sz="4" w:space="0" w:color="522398"/>
            </w:tcBorders>
            <w:shd w:val="clear" w:color="auto" w:fill="auto"/>
          </w:tcPr>
          <w:p w14:paraId="77C57EC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94,9</w:t>
            </w:r>
          </w:p>
        </w:tc>
        <w:tc>
          <w:tcPr>
            <w:tcW w:w="834" w:type="dxa"/>
            <w:tcBorders>
              <w:left w:val="single" w:sz="4" w:space="0" w:color="522398"/>
              <w:right w:val="single" w:sz="4" w:space="0" w:color="522398"/>
            </w:tcBorders>
            <w:shd w:val="clear" w:color="auto" w:fill="CCCCFF"/>
          </w:tcPr>
          <w:p w14:paraId="6E9D1CDC" w14:textId="02FAD66E" w:rsidR="00A01B35" w:rsidRPr="00A01B35" w:rsidRDefault="00593957"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90,2</w:t>
            </w:r>
          </w:p>
        </w:tc>
        <w:tc>
          <w:tcPr>
            <w:tcW w:w="835" w:type="dxa"/>
            <w:tcBorders>
              <w:left w:val="single" w:sz="4" w:space="0" w:color="522398"/>
              <w:right w:val="single" w:sz="4" w:space="0" w:color="522398"/>
            </w:tcBorders>
            <w:shd w:val="clear" w:color="auto" w:fill="auto"/>
          </w:tcPr>
          <w:p w14:paraId="1C69274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09146BF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6F7DC94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479F82A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D63529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766497F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0C25C2A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1FA9733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2B6943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tcBorders>
            <w:shd w:val="clear" w:color="auto" w:fill="auto"/>
          </w:tcPr>
          <w:p w14:paraId="716116D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01474223" w14:textId="77777777" w:rsidTr="00A23666">
        <w:trPr>
          <w:trHeight w:val="198"/>
        </w:trPr>
        <w:tc>
          <w:tcPr>
            <w:tcW w:w="5045" w:type="dxa"/>
            <w:tcBorders>
              <w:right w:val="single" w:sz="4" w:space="0" w:color="522398"/>
            </w:tcBorders>
            <w:vAlign w:val="bottom"/>
            <w:hideMark/>
          </w:tcPr>
          <w:p w14:paraId="699720BF"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Wskaźnik rentowności obrotu w przedsiębiorstwach</w:t>
            </w:r>
            <w:r w:rsidRPr="00A01B35">
              <w:rPr>
                <w:rFonts w:eastAsia="Times New Roman" w:cs="Times New Roman"/>
                <w:color w:val="auto"/>
                <w:sz w:val="16"/>
                <w:szCs w:val="16"/>
                <w:vertAlign w:val="superscript"/>
                <w:lang w:eastAsia="pl-PL"/>
              </w:rPr>
              <w:t xml:space="preserve"> b</w:t>
            </w:r>
            <w:r w:rsidRPr="00A01B35">
              <w:rPr>
                <w:rFonts w:eastAsia="Times New Roman" w:cs="Times New Roman"/>
                <w:color w:val="auto"/>
                <w:sz w:val="16"/>
                <w:szCs w:val="16"/>
                <w:lang w:eastAsia="pl-PL"/>
              </w:rPr>
              <w:t>:</w:t>
            </w:r>
          </w:p>
        </w:tc>
        <w:tc>
          <w:tcPr>
            <w:tcW w:w="304" w:type="dxa"/>
            <w:tcBorders>
              <w:left w:val="single" w:sz="4" w:space="0" w:color="522398"/>
              <w:right w:val="single" w:sz="4" w:space="0" w:color="522398"/>
            </w:tcBorders>
            <w:vAlign w:val="bottom"/>
          </w:tcPr>
          <w:p w14:paraId="65D0363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7FBD05B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CCCCFF"/>
          </w:tcPr>
          <w:p w14:paraId="1190411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61E483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32C4D0D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38D0C7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5251AB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B7D8E6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ACCF5A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13F931F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59FF3F0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3020D48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tcBorders>
            <w:shd w:val="clear" w:color="auto" w:fill="auto"/>
          </w:tcPr>
          <w:p w14:paraId="7685ACE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6C15C34F" w14:textId="77777777" w:rsidTr="00A23666">
        <w:trPr>
          <w:trHeight w:val="198"/>
        </w:trPr>
        <w:tc>
          <w:tcPr>
            <w:tcW w:w="5045" w:type="dxa"/>
            <w:tcBorders>
              <w:right w:val="single" w:sz="4" w:space="0" w:color="522398"/>
            </w:tcBorders>
            <w:vAlign w:val="bottom"/>
            <w:hideMark/>
          </w:tcPr>
          <w:p w14:paraId="25C0E3F3"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brutto</w:t>
            </w:r>
            <w:r w:rsidRPr="00A01B35">
              <w:rPr>
                <w:rFonts w:eastAsia="Times New Roman" w:cs="Times New Roman"/>
                <w:color w:val="auto"/>
                <w:sz w:val="16"/>
                <w:szCs w:val="16"/>
                <w:vertAlign w:val="superscript"/>
                <w:lang w:eastAsia="pl-PL"/>
              </w:rPr>
              <w:t xml:space="preserve"> c </w:t>
            </w:r>
            <w:r w:rsidRPr="00A01B35">
              <w:rPr>
                <w:rFonts w:eastAsia="Times New Roman" w:cs="Times New Roman"/>
                <w:color w:val="auto"/>
                <w:sz w:val="16"/>
                <w:szCs w:val="16"/>
                <w:lang w:eastAsia="pl-PL"/>
              </w:rPr>
              <w:t>(w %)</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73F5B3B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4" w:type="dxa"/>
            <w:tcBorders>
              <w:left w:val="single" w:sz="4" w:space="0" w:color="522398"/>
              <w:right w:val="single" w:sz="4" w:space="0" w:color="522398"/>
            </w:tcBorders>
            <w:shd w:val="clear" w:color="auto" w:fill="auto"/>
            <w:vAlign w:val="bottom"/>
          </w:tcPr>
          <w:p w14:paraId="33FBB7E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CCCCFF"/>
            <w:vAlign w:val="bottom"/>
          </w:tcPr>
          <w:p w14:paraId="5AC9E68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0E9D1D2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6,5</w:t>
            </w:r>
          </w:p>
        </w:tc>
        <w:tc>
          <w:tcPr>
            <w:tcW w:w="834" w:type="dxa"/>
            <w:tcBorders>
              <w:left w:val="single" w:sz="4" w:space="0" w:color="522398"/>
              <w:right w:val="single" w:sz="4" w:space="0" w:color="522398"/>
            </w:tcBorders>
            <w:shd w:val="clear" w:color="auto" w:fill="auto"/>
            <w:vAlign w:val="bottom"/>
          </w:tcPr>
          <w:p w14:paraId="3C73909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387FF37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1FACC01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11,1</w:t>
            </w:r>
          </w:p>
        </w:tc>
        <w:tc>
          <w:tcPr>
            <w:tcW w:w="834" w:type="dxa"/>
            <w:tcBorders>
              <w:left w:val="single" w:sz="4" w:space="0" w:color="522398"/>
              <w:right w:val="single" w:sz="4" w:space="0" w:color="522398"/>
            </w:tcBorders>
            <w:shd w:val="clear" w:color="auto" w:fill="auto"/>
            <w:vAlign w:val="bottom"/>
          </w:tcPr>
          <w:p w14:paraId="4151858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6F7D343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3149BC9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9,4</w:t>
            </w:r>
          </w:p>
        </w:tc>
        <w:tc>
          <w:tcPr>
            <w:tcW w:w="834" w:type="dxa"/>
            <w:tcBorders>
              <w:left w:val="single" w:sz="4" w:space="0" w:color="522398"/>
              <w:right w:val="single" w:sz="4" w:space="0" w:color="522398"/>
            </w:tcBorders>
            <w:shd w:val="clear" w:color="auto" w:fill="auto"/>
            <w:vAlign w:val="bottom"/>
          </w:tcPr>
          <w:p w14:paraId="74D58C3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3F70976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tcBorders>
            <w:shd w:val="clear" w:color="auto" w:fill="auto"/>
            <w:vAlign w:val="bottom"/>
          </w:tcPr>
          <w:p w14:paraId="5D6E5091" w14:textId="4F6D7B05" w:rsidR="00A01B35" w:rsidRPr="00A01B35" w:rsidRDefault="00593957"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8,3</w:t>
            </w:r>
          </w:p>
        </w:tc>
      </w:tr>
      <w:tr w:rsidR="00A01B35" w:rsidRPr="00A01B35" w14:paraId="0A329E0B" w14:textId="77777777" w:rsidTr="00A23666">
        <w:trPr>
          <w:trHeight w:val="198"/>
        </w:trPr>
        <w:tc>
          <w:tcPr>
            <w:tcW w:w="5045" w:type="dxa"/>
            <w:tcBorders>
              <w:right w:val="single" w:sz="4" w:space="0" w:color="522398"/>
            </w:tcBorders>
          </w:tcPr>
          <w:p w14:paraId="19F2987A"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0AD02DA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4" w:type="dxa"/>
            <w:tcBorders>
              <w:left w:val="single" w:sz="4" w:space="0" w:color="522398"/>
              <w:right w:val="single" w:sz="4" w:space="0" w:color="522398"/>
            </w:tcBorders>
            <w:shd w:val="clear" w:color="auto" w:fill="auto"/>
          </w:tcPr>
          <w:p w14:paraId="6F74356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CCCCFF"/>
          </w:tcPr>
          <w:p w14:paraId="5830E90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6767EE0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19238FD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0452B46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73E09AB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0A9BD4D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17401F4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11FCE05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D36C1D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28B65DD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tcBorders>
            <w:shd w:val="clear" w:color="auto" w:fill="auto"/>
          </w:tcPr>
          <w:p w14:paraId="773A148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38890877" w14:textId="77777777" w:rsidTr="00A23666">
        <w:trPr>
          <w:trHeight w:val="198"/>
        </w:trPr>
        <w:tc>
          <w:tcPr>
            <w:tcW w:w="5045" w:type="dxa"/>
            <w:tcBorders>
              <w:right w:val="single" w:sz="4" w:space="0" w:color="522398"/>
            </w:tcBorders>
            <w:vAlign w:val="bottom"/>
            <w:hideMark/>
          </w:tcPr>
          <w:p w14:paraId="52E5D08E"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sz w:val="16"/>
                <w:szCs w:val="16"/>
                <w:lang w:eastAsia="pl-PL"/>
              </w:rPr>
              <w:t xml:space="preserve">  netto</w:t>
            </w:r>
            <w:r w:rsidRPr="00A01B35">
              <w:rPr>
                <w:rFonts w:eastAsia="Times New Roman" w:cs="Times New Roman"/>
                <w:color w:val="auto"/>
                <w:sz w:val="16"/>
                <w:szCs w:val="16"/>
                <w:vertAlign w:val="superscript"/>
                <w:lang w:eastAsia="pl-PL"/>
              </w:rPr>
              <w:t xml:space="preserve"> d </w:t>
            </w:r>
            <w:r w:rsidRPr="00A01B35">
              <w:rPr>
                <w:rFonts w:eastAsia="Times New Roman" w:cs="Times New Roman"/>
                <w:sz w:val="16"/>
                <w:szCs w:val="16"/>
                <w:lang w:eastAsia="pl-PL"/>
              </w:rPr>
              <w:t>(w %)</w:t>
            </w:r>
            <w:r w:rsidRPr="00A01B35">
              <w:rPr>
                <w:rFonts w:eastAsia="Times New Roman" w:cs="Times New Roman"/>
                <w:sz w:val="16"/>
                <w:szCs w:val="16"/>
                <w:lang w:eastAsia="pl-PL"/>
              </w:rPr>
              <w:tab/>
            </w:r>
          </w:p>
        </w:tc>
        <w:tc>
          <w:tcPr>
            <w:tcW w:w="304" w:type="dxa"/>
            <w:tcBorders>
              <w:left w:val="single" w:sz="4" w:space="0" w:color="522398"/>
              <w:right w:val="single" w:sz="4" w:space="0" w:color="522398"/>
            </w:tcBorders>
            <w:vAlign w:val="bottom"/>
            <w:hideMark/>
          </w:tcPr>
          <w:p w14:paraId="557EB92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4" w:type="dxa"/>
            <w:tcBorders>
              <w:left w:val="single" w:sz="4" w:space="0" w:color="522398"/>
              <w:right w:val="single" w:sz="4" w:space="0" w:color="522398"/>
            </w:tcBorders>
            <w:shd w:val="clear" w:color="auto" w:fill="auto"/>
            <w:vAlign w:val="bottom"/>
          </w:tcPr>
          <w:p w14:paraId="799186F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CCCCFF"/>
            <w:vAlign w:val="bottom"/>
          </w:tcPr>
          <w:p w14:paraId="5EF2EF3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28CF1F9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5,1</w:t>
            </w:r>
          </w:p>
        </w:tc>
        <w:tc>
          <w:tcPr>
            <w:tcW w:w="834" w:type="dxa"/>
            <w:tcBorders>
              <w:left w:val="single" w:sz="4" w:space="0" w:color="522398"/>
              <w:right w:val="single" w:sz="4" w:space="0" w:color="522398"/>
            </w:tcBorders>
            <w:shd w:val="clear" w:color="auto" w:fill="auto"/>
            <w:vAlign w:val="bottom"/>
          </w:tcPr>
          <w:p w14:paraId="2CFCAAB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742D2E4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04553BC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9,8</w:t>
            </w:r>
          </w:p>
        </w:tc>
        <w:tc>
          <w:tcPr>
            <w:tcW w:w="834" w:type="dxa"/>
            <w:tcBorders>
              <w:left w:val="single" w:sz="4" w:space="0" w:color="522398"/>
              <w:right w:val="single" w:sz="4" w:space="0" w:color="522398"/>
            </w:tcBorders>
            <w:shd w:val="clear" w:color="auto" w:fill="auto"/>
            <w:vAlign w:val="bottom"/>
          </w:tcPr>
          <w:p w14:paraId="54E3F16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47B1C72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0A31F3D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8,2</w:t>
            </w:r>
          </w:p>
        </w:tc>
        <w:tc>
          <w:tcPr>
            <w:tcW w:w="834" w:type="dxa"/>
            <w:tcBorders>
              <w:left w:val="single" w:sz="4" w:space="0" w:color="522398"/>
              <w:right w:val="single" w:sz="4" w:space="0" w:color="522398"/>
            </w:tcBorders>
            <w:shd w:val="clear" w:color="auto" w:fill="auto"/>
            <w:vAlign w:val="bottom"/>
          </w:tcPr>
          <w:p w14:paraId="3965572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7FCE36C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tcBorders>
            <w:shd w:val="clear" w:color="auto" w:fill="auto"/>
            <w:vAlign w:val="bottom"/>
          </w:tcPr>
          <w:p w14:paraId="251883E7" w14:textId="50B13353" w:rsidR="00A01B35" w:rsidRPr="00A01B35" w:rsidRDefault="00593957"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7,1</w:t>
            </w:r>
          </w:p>
        </w:tc>
      </w:tr>
      <w:tr w:rsidR="00A01B35" w:rsidRPr="00A01B35" w14:paraId="484F8E8B" w14:textId="77777777" w:rsidTr="00A23666">
        <w:trPr>
          <w:trHeight w:val="198"/>
        </w:trPr>
        <w:tc>
          <w:tcPr>
            <w:tcW w:w="5045" w:type="dxa"/>
            <w:tcBorders>
              <w:right w:val="single" w:sz="4" w:space="0" w:color="522398"/>
            </w:tcBorders>
          </w:tcPr>
          <w:p w14:paraId="7C168502"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06F99E6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4" w:type="dxa"/>
            <w:tcBorders>
              <w:left w:val="single" w:sz="4" w:space="0" w:color="522398"/>
              <w:right w:val="single" w:sz="4" w:space="0" w:color="522398"/>
            </w:tcBorders>
            <w:shd w:val="clear" w:color="auto" w:fill="auto"/>
          </w:tcPr>
          <w:p w14:paraId="313DC46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CCCCFF"/>
          </w:tcPr>
          <w:p w14:paraId="29A59DF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51A98C5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707A5C6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21385B2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0A0D986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69C417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738960B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784FC2B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6EEB57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2EB5346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tcBorders>
            <w:shd w:val="clear" w:color="auto" w:fill="auto"/>
          </w:tcPr>
          <w:p w14:paraId="78A7616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41E3EDC0" w14:textId="77777777" w:rsidTr="00A23666">
        <w:trPr>
          <w:trHeight w:val="198"/>
        </w:trPr>
        <w:tc>
          <w:tcPr>
            <w:tcW w:w="5045" w:type="dxa"/>
            <w:tcBorders>
              <w:right w:val="single" w:sz="4" w:space="0" w:color="522398"/>
            </w:tcBorders>
            <w:vAlign w:val="bottom"/>
            <w:hideMark/>
          </w:tcPr>
          <w:p w14:paraId="2F1C4F47"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Nakłady </w:t>
            </w:r>
            <w:proofErr w:type="spellStart"/>
            <w:r w:rsidRPr="00A01B35">
              <w:rPr>
                <w:rFonts w:eastAsia="Times New Roman" w:cs="Times New Roman"/>
                <w:color w:val="auto"/>
                <w:sz w:val="16"/>
                <w:szCs w:val="16"/>
                <w:lang w:eastAsia="pl-PL"/>
              </w:rPr>
              <w:t>inwestycyjne</w:t>
            </w:r>
            <w:r w:rsidRPr="00A01B35">
              <w:rPr>
                <w:rFonts w:eastAsia="Times New Roman" w:cs="Times New Roman"/>
                <w:color w:val="auto"/>
                <w:sz w:val="16"/>
                <w:szCs w:val="16"/>
                <w:vertAlign w:val="superscript"/>
                <w:lang w:eastAsia="pl-PL"/>
              </w:rPr>
              <w:t>b</w:t>
            </w:r>
            <w:proofErr w:type="spellEnd"/>
            <w:r w:rsidRPr="00A01B35">
              <w:rPr>
                <w:rFonts w:eastAsia="Times New Roman" w:cs="Times New Roman"/>
                <w:color w:val="auto"/>
                <w:sz w:val="16"/>
                <w:szCs w:val="16"/>
                <w:lang w:eastAsia="pl-PL"/>
              </w:rPr>
              <w:t xml:space="preserve"> (w tys. zł; ceny bieżące)</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6C1A160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4" w:type="dxa"/>
            <w:tcBorders>
              <w:left w:val="single" w:sz="4" w:space="0" w:color="522398"/>
              <w:right w:val="single" w:sz="4" w:space="0" w:color="522398"/>
            </w:tcBorders>
            <w:shd w:val="clear" w:color="auto" w:fill="auto"/>
            <w:vAlign w:val="bottom"/>
          </w:tcPr>
          <w:p w14:paraId="3FCC166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CCCCFF"/>
            <w:vAlign w:val="bottom"/>
          </w:tcPr>
          <w:p w14:paraId="13857EF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036466A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1169522</w:t>
            </w:r>
          </w:p>
        </w:tc>
        <w:tc>
          <w:tcPr>
            <w:tcW w:w="834" w:type="dxa"/>
            <w:tcBorders>
              <w:left w:val="single" w:sz="4" w:space="0" w:color="522398"/>
              <w:right w:val="single" w:sz="4" w:space="0" w:color="522398"/>
            </w:tcBorders>
            <w:shd w:val="clear" w:color="auto" w:fill="auto"/>
            <w:vAlign w:val="bottom"/>
          </w:tcPr>
          <w:p w14:paraId="3DC2F2D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7AEB7B6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36E9C89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2576952</w:t>
            </w:r>
          </w:p>
        </w:tc>
        <w:tc>
          <w:tcPr>
            <w:tcW w:w="834" w:type="dxa"/>
            <w:tcBorders>
              <w:left w:val="single" w:sz="4" w:space="0" w:color="522398"/>
              <w:right w:val="single" w:sz="4" w:space="0" w:color="522398"/>
            </w:tcBorders>
            <w:shd w:val="clear" w:color="auto" w:fill="auto"/>
            <w:vAlign w:val="bottom"/>
          </w:tcPr>
          <w:p w14:paraId="41C19FF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3C23001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25C7CDD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4156264</w:t>
            </w:r>
          </w:p>
        </w:tc>
        <w:tc>
          <w:tcPr>
            <w:tcW w:w="834" w:type="dxa"/>
            <w:tcBorders>
              <w:left w:val="single" w:sz="4" w:space="0" w:color="522398"/>
              <w:right w:val="single" w:sz="4" w:space="0" w:color="522398"/>
            </w:tcBorders>
            <w:shd w:val="clear" w:color="auto" w:fill="auto"/>
            <w:vAlign w:val="bottom"/>
          </w:tcPr>
          <w:p w14:paraId="7D2FCC1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2DB5E0F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tcBorders>
            <w:shd w:val="clear" w:color="auto" w:fill="auto"/>
            <w:vAlign w:val="bottom"/>
          </w:tcPr>
          <w:p w14:paraId="3584C770" w14:textId="2A4E5F16" w:rsidR="00A01B35" w:rsidRPr="00A01B35" w:rsidRDefault="00593957"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593957">
              <w:rPr>
                <w:rFonts w:eastAsia="Times New Roman" w:cs="Times New Roman"/>
                <w:color w:val="auto"/>
                <w:sz w:val="16"/>
                <w:szCs w:val="16"/>
                <w:lang w:eastAsia="pl-PL"/>
              </w:rPr>
              <w:t>7022524</w:t>
            </w:r>
          </w:p>
        </w:tc>
      </w:tr>
      <w:tr w:rsidR="00A01B35" w:rsidRPr="00A01B35" w14:paraId="665132F5" w14:textId="77777777" w:rsidTr="00A23666">
        <w:trPr>
          <w:trHeight w:val="198"/>
        </w:trPr>
        <w:tc>
          <w:tcPr>
            <w:tcW w:w="5045" w:type="dxa"/>
            <w:tcBorders>
              <w:right w:val="single" w:sz="4" w:space="0" w:color="522398"/>
            </w:tcBorders>
          </w:tcPr>
          <w:p w14:paraId="6024C553"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7DB2F48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4" w:type="dxa"/>
            <w:tcBorders>
              <w:left w:val="single" w:sz="4" w:space="0" w:color="522398"/>
              <w:right w:val="single" w:sz="4" w:space="0" w:color="522398"/>
            </w:tcBorders>
            <w:shd w:val="clear" w:color="auto" w:fill="auto"/>
          </w:tcPr>
          <w:p w14:paraId="555C47D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CCCCFF"/>
          </w:tcPr>
          <w:p w14:paraId="503D111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51C5A79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6BA94C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5EEAA97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6B73971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C781FE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376DA78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04C0DD7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75FD7FB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1918722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tcBorders>
            <w:shd w:val="clear" w:color="auto" w:fill="auto"/>
          </w:tcPr>
          <w:p w14:paraId="59DF4B1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6453836C" w14:textId="77777777" w:rsidTr="00A23666">
        <w:trPr>
          <w:trHeight w:val="198"/>
        </w:trPr>
        <w:tc>
          <w:tcPr>
            <w:tcW w:w="5045" w:type="dxa"/>
            <w:tcBorders>
              <w:right w:val="single" w:sz="4" w:space="0" w:color="522398"/>
            </w:tcBorders>
            <w:vAlign w:val="bottom"/>
            <w:hideMark/>
          </w:tcPr>
          <w:p w14:paraId="541CCD46"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analogiczny okres poprzedniego roku =100 </w:t>
            </w:r>
            <w:r w:rsidRPr="00A01B35">
              <w:rPr>
                <w:rFonts w:eastAsia="Times New Roman" w:cs="Times New Roman"/>
                <w:color w:val="auto"/>
                <w:sz w:val="16"/>
                <w:szCs w:val="16"/>
                <w:lang w:eastAsia="pl-PL"/>
              </w:rPr>
              <w:br/>
              <w:t xml:space="preserve">      (ceny bieżące)</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6FFBE25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val="en-US" w:eastAsia="pl-PL"/>
              </w:rPr>
            </w:pPr>
            <w:r w:rsidRPr="00A01B35">
              <w:rPr>
                <w:rFonts w:eastAsia="Times New Roman" w:cs="Times New Roman"/>
                <w:color w:val="auto"/>
                <w:sz w:val="16"/>
                <w:lang w:val="en-US" w:eastAsia="pl-PL"/>
              </w:rPr>
              <w:t>A</w:t>
            </w:r>
          </w:p>
        </w:tc>
        <w:tc>
          <w:tcPr>
            <w:tcW w:w="834" w:type="dxa"/>
            <w:tcBorders>
              <w:left w:val="single" w:sz="4" w:space="0" w:color="522398"/>
              <w:right w:val="single" w:sz="4" w:space="0" w:color="522398"/>
            </w:tcBorders>
            <w:shd w:val="clear" w:color="auto" w:fill="auto"/>
            <w:vAlign w:val="bottom"/>
          </w:tcPr>
          <w:p w14:paraId="2D26799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CCCCFF"/>
            <w:vAlign w:val="bottom"/>
          </w:tcPr>
          <w:p w14:paraId="3812B3C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408795A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71,3</w:t>
            </w:r>
          </w:p>
        </w:tc>
        <w:tc>
          <w:tcPr>
            <w:tcW w:w="834" w:type="dxa"/>
            <w:tcBorders>
              <w:left w:val="single" w:sz="4" w:space="0" w:color="522398"/>
              <w:right w:val="single" w:sz="4" w:space="0" w:color="522398"/>
            </w:tcBorders>
            <w:shd w:val="clear" w:color="auto" w:fill="auto"/>
            <w:vAlign w:val="bottom"/>
          </w:tcPr>
          <w:p w14:paraId="2C8643D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35E5BD8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49A52B9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71,4</w:t>
            </w:r>
          </w:p>
        </w:tc>
        <w:tc>
          <w:tcPr>
            <w:tcW w:w="834" w:type="dxa"/>
            <w:tcBorders>
              <w:left w:val="single" w:sz="4" w:space="0" w:color="522398"/>
              <w:right w:val="single" w:sz="4" w:space="0" w:color="522398"/>
            </w:tcBorders>
            <w:shd w:val="clear" w:color="auto" w:fill="auto"/>
            <w:vAlign w:val="bottom"/>
          </w:tcPr>
          <w:p w14:paraId="60859B7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00A90D4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vAlign w:val="bottom"/>
          </w:tcPr>
          <w:p w14:paraId="706E29D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79,2</w:t>
            </w:r>
          </w:p>
        </w:tc>
        <w:tc>
          <w:tcPr>
            <w:tcW w:w="834" w:type="dxa"/>
            <w:tcBorders>
              <w:left w:val="single" w:sz="4" w:space="0" w:color="522398"/>
              <w:right w:val="single" w:sz="4" w:space="0" w:color="522398"/>
            </w:tcBorders>
            <w:shd w:val="clear" w:color="auto" w:fill="auto"/>
            <w:vAlign w:val="bottom"/>
          </w:tcPr>
          <w:p w14:paraId="4D48E66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vAlign w:val="bottom"/>
          </w:tcPr>
          <w:p w14:paraId="00BC61E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tcBorders>
            <w:shd w:val="clear" w:color="auto" w:fill="auto"/>
            <w:vAlign w:val="bottom"/>
          </w:tcPr>
          <w:p w14:paraId="5603A165" w14:textId="3DAE4322" w:rsidR="00A01B35" w:rsidRPr="00A01B35" w:rsidRDefault="00593957"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94,7</w:t>
            </w:r>
          </w:p>
        </w:tc>
      </w:tr>
      <w:tr w:rsidR="00A01B35" w:rsidRPr="00A01B35" w14:paraId="340BFE1C" w14:textId="77777777" w:rsidTr="00A23666">
        <w:trPr>
          <w:trHeight w:val="198"/>
        </w:trPr>
        <w:tc>
          <w:tcPr>
            <w:tcW w:w="5045" w:type="dxa"/>
            <w:tcBorders>
              <w:right w:val="single" w:sz="4" w:space="0" w:color="522398"/>
            </w:tcBorders>
          </w:tcPr>
          <w:p w14:paraId="72E5A278"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6E96C66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4" w:type="dxa"/>
            <w:tcBorders>
              <w:left w:val="single" w:sz="4" w:space="0" w:color="522398"/>
              <w:right w:val="single" w:sz="4" w:space="0" w:color="522398"/>
            </w:tcBorders>
            <w:shd w:val="clear" w:color="auto" w:fill="auto"/>
          </w:tcPr>
          <w:p w14:paraId="29477F7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CCCCFF"/>
          </w:tcPr>
          <w:p w14:paraId="36F0FA4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55BE42A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7F1081E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37541DF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310F26B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D4BF51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56076F2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right w:val="single" w:sz="4" w:space="0" w:color="522398"/>
            </w:tcBorders>
            <w:shd w:val="clear" w:color="auto" w:fill="auto"/>
          </w:tcPr>
          <w:p w14:paraId="7640945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687D80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4" w:type="dxa"/>
            <w:tcBorders>
              <w:left w:val="single" w:sz="4" w:space="0" w:color="522398"/>
              <w:right w:val="single" w:sz="4" w:space="0" w:color="522398"/>
            </w:tcBorders>
            <w:shd w:val="clear" w:color="auto" w:fill="auto"/>
          </w:tcPr>
          <w:p w14:paraId="44763E5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w:t>
            </w:r>
          </w:p>
        </w:tc>
        <w:tc>
          <w:tcPr>
            <w:tcW w:w="835" w:type="dxa"/>
            <w:tcBorders>
              <w:left w:val="single" w:sz="4" w:space="0" w:color="522398"/>
            </w:tcBorders>
            <w:shd w:val="clear" w:color="auto" w:fill="auto"/>
          </w:tcPr>
          <w:p w14:paraId="0743186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2A4D9EC1" w14:textId="77777777" w:rsidTr="00A23666">
        <w:trPr>
          <w:trHeight w:val="198"/>
        </w:trPr>
        <w:tc>
          <w:tcPr>
            <w:tcW w:w="5045" w:type="dxa"/>
            <w:tcBorders>
              <w:right w:val="single" w:sz="4" w:space="0" w:color="522398"/>
            </w:tcBorders>
            <w:vAlign w:val="bottom"/>
            <w:hideMark/>
          </w:tcPr>
          <w:p w14:paraId="4B205814"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Podmioty gospodarki narodowej </w:t>
            </w:r>
            <w:r w:rsidRPr="00A01B35">
              <w:rPr>
                <w:rFonts w:eastAsia="Times New Roman" w:cs="Times New Roman"/>
                <w:color w:val="auto"/>
                <w:sz w:val="16"/>
                <w:szCs w:val="16"/>
                <w:vertAlign w:val="superscript"/>
                <w:lang w:eastAsia="pl-PL"/>
              </w:rPr>
              <w:t xml:space="preserve">e </w:t>
            </w:r>
            <w:r w:rsidRPr="00A01B35">
              <w:rPr>
                <w:rFonts w:eastAsia="Times New Roman" w:cs="Times New Roman"/>
                <w:color w:val="auto"/>
                <w:sz w:val="16"/>
                <w:szCs w:val="16"/>
                <w:lang w:eastAsia="pl-PL"/>
              </w:rPr>
              <w:t>(stan w końcu okresu)</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32DFE44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4" w:type="dxa"/>
            <w:tcBorders>
              <w:left w:val="single" w:sz="4" w:space="0" w:color="522398"/>
              <w:right w:val="single" w:sz="4" w:space="0" w:color="522398"/>
            </w:tcBorders>
            <w:shd w:val="clear" w:color="auto" w:fill="auto"/>
            <w:vAlign w:val="bottom"/>
          </w:tcPr>
          <w:p w14:paraId="5245A95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216640</w:t>
            </w:r>
          </w:p>
        </w:tc>
        <w:tc>
          <w:tcPr>
            <w:tcW w:w="834" w:type="dxa"/>
            <w:tcBorders>
              <w:left w:val="single" w:sz="4" w:space="0" w:color="522398"/>
              <w:right w:val="single" w:sz="4" w:space="0" w:color="522398"/>
            </w:tcBorders>
            <w:shd w:val="clear" w:color="auto" w:fill="CCCCFF"/>
            <w:vAlign w:val="bottom"/>
          </w:tcPr>
          <w:p w14:paraId="557F8E1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216920</w:t>
            </w:r>
          </w:p>
        </w:tc>
        <w:tc>
          <w:tcPr>
            <w:tcW w:w="835" w:type="dxa"/>
            <w:tcBorders>
              <w:left w:val="single" w:sz="4" w:space="0" w:color="522398"/>
              <w:right w:val="single" w:sz="4" w:space="0" w:color="522398"/>
            </w:tcBorders>
            <w:shd w:val="clear" w:color="auto" w:fill="auto"/>
            <w:vAlign w:val="bottom"/>
          </w:tcPr>
          <w:p w14:paraId="197A9D0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217405</w:t>
            </w:r>
          </w:p>
        </w:tc>
        <w:tc>
          <w:tcPr>
            <w:tcW w:w="834" w:type="dxa"/>
            <w:tcBorders>
              <w:left w:val="single" w:sz="4" w:space="0" w:color="522398"/>
              <w:right w:val="single" w:sz="4" w:space="0" w:color="522398"/>
            </w:tcBorders>
            <w:shd w:val="clear" w:color="auto" w:fill="auto"/>
            <w:vAlign w:val="bottom"/>
          </w:tcPr>
          <w:p w14:paraId="0FE7413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218002</w:t>
            </w:r>
          </w:p>
        </w:tc>
        <w:tc>
          <w:tcPr>
            <w:tcW w:w="834" w:type="dxa"/>
            <w:tcBorders>
              <w:left w:val="single" w:sz="4" w:space="0" w:color="522398"/>
              <w:right w:val="single" w:sz="4" w:space="0" w:color="522398"/>
            </w:tcBorders>
            <w:shd w:val="clear" w:color="auto" w:fill="auto"/>
            <w:vAlign w:val="bottom"/>
          </w:tcPr>
          <w:p w14:paraId="35BD470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218623</w:t>
            </w:r>
          </w:p>
        </w:tc>
        <w:tc>
          <w:tcPr>
            <w:tcW w:w="835" w:type="dxa"/>
            <w:tcBorders>
              <w:left w:val="single" w:sz="4" w:space="0" w:color="522398"/>
              <w:right w:val="single" w:sz="4" w:space="0" w:color="522398"/>
            </w:tcBorders>
            <w:shd w:val="clear" w:color="auto" w:fill="auto"/>
            <w:vAlign w:val="bottom"/>
          </w:tcPr>
          <w:p w14:paraId="395B8B6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219014</w:t>
            </w:r>
          </w:p>
        </w:tc>
        <w:tc>
          <w:tcPr>
            <w:tcW w:w="834" w:type="dxa"/>
            <w:tcBorders>
              <w:left w:val="single" w:sz="4" w:space="0" w:color="522398"/>
              <w:right w:val="single" w:sz="4" w:space="0" w:color="522398"/>
            </w:tcBorders>
            <w:shd w:val="clear" w:color="auto" w:fill="auto"/>
            <w:vAlign w:val="bottom"/>
          </w:tcPr>
          <w:p w14:paraId="080095F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219322</w:t>
            </w:r>
          </w:p>
        </w:tc>
        <w:tc>
          <w:tcPr>
            <w:tcW w:w="834" w:type="dxa"/>
            <w:tcBorders>
              <w:left w:val="single" w:sz="4" w:space="0" w:color="522398"/>
              <w:right w:val="single" w:sz="4" w:space="0" w:color="522398"/>
            </w:tcBorders>
            <w:shd w:val="clear" w:color="auto" w:fill="auto"/>
            <w:vAlign w:val="bottom"/>
          </w:tcPr>
          <w:p w14:paraId="1984DAA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219680</w:t>
            </w:r>
          </w:p>
        </w:tc>
        <w:tc>
          <w:tcPr>
            <w:tcW w:w="835" w:type="dxa"/>
            <w:tcBorders>
              <w:left w:val="single" w:sz="4" w:space="0" w:color="522398"/>
              <w:right w:val="single" w:sz="4" w:space="0" w:color="522398"/>
            </w:tcBorders>
            <w:shd w:val="clear" w:color="auto" w:fill="auto"/>
            <w:vAlign w:val="bottom"/>
          </w:tcPr>
          <w:p w14:paraId="18C4F09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220267</w:t>
            </w:r>
          </w:p>
        </w:tc>
        <w:tc>
          <w:tcPr>
            <w:tcW w:w="834" w:type="dxa"/>
            <w:tcBorders>
              <w:left w:val="single" w:sz="4" w:space="0" w:color="522398"/>
              <w:right w:val="single" w:sz="4" w:space="0" w:color="522398"/>
            </w:tcBorders>
            <w:shd w:val="clear" w:color="auto" w:fill="auto"/>
            <w:vAlign w:val="bottom"/>
          </w:tcPr>
          <w:p w14:paraId="564DB17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220782</w:t>
            </w:r>
          </w:p>
        </w:tc>
        <w:tc>
          <w:tcPr>
            <w:tcW w:w="834" w:type="dxa"/>
            <w:tcBorders>
              <w:left w:val="single" w:sz="4" w:space="0" w:color="522398"/>
              <w:right w:val="single" w:sz="4" w:space="0" w:color="522398"/>
            </w:tcBorders>
            <w:shd w:val="clear" w:color="auto" w:fill="auto"/>
            <w:vAlign w:val="bottom"/>
          </w:tcPr>
          <w:p w14:paraId="7D9EAE7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221252</w:t>
            </w:r>
          </w:p>
        </w:tc>
        <w:tc>
          <w:tcPr>
            <w:tcW w:w="835" w:type="dxa"/>
            <w:tcBorders>
              <w:left w:val="single" w:sz="4" w:space="0" w:color="522398"/>
            </w:tcBorders>
            <w:shd w:val="clear" w:color="auto" w:fill="auto"/>
            <w:vAlign w:val="bottom"/>
          </w:tcPr>
          <w:p w14:paraId="4B983C4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221103</w:t>
            </w:r>
          </w:p>
        </w:tc>
      </w:tr>
      <w:tr w:rsidR="00A01B35" w:rsidRPr="00A01B35" w14:paraId="72D5FE57" w14:textId="77777777" w:rsidTr="00A23666">
        <w:trPr>
          <w:trHeight w:val="198"/>
        </w:trPr>
        <w:tc>
          <w:tcPr>
            <w:tcW w:w="5045" w:type="dxa"/>
            <w:tcBorders>
              <w:right w:val="single" w:sz="4" w:space="0" w:color="522398"/>
            </w:tcBorders>
          </w:tcPr>
          <w:p w14:paraId="7ED00A9B"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0E33DAD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4" w:type="dxa"/>
            <w:tcBorders>
              <w:left w:val="single" w:sz="4" w:space="0" w:color="522398"/>
              <w:right w:val="single" w:sz="4" w:space="0" w:color="522398"/>
            </w:tcBorders>
            <w:shd w:val="clear" w:color="auto" w:fill="auto"/>
          </w:tcPr>
          <w:p w14:paraId="7660222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221074</w:t>
            </w:r>
          </w:p>
        </w:tc>
        <w:tc>
          <w:tcPr>
            <w:tcW w:w="834" w:type="dxa"/>
            <w:tcBorders>
              <w:left w:val="single" w:sz="4" w:space="0" w:color="522398"/>
              <w:right w:val="single" w:sz="4" w:space="0" w:color="522398"/>
            </w:tcBorders>
            <w:shd w:val="clear" w:color="auto" w:fill="CCCCFF"/>
          </w:tcPr>
          <w:p w14:paraId="610C2D01" w14:textId="755EAD6F" w:rsidR="00A01B35" w:rsidRPr="00A01B35" w:rsidRDefault="00593957"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221310</w:t>
            </w:r>
          </w:p>
        </w:tc>
        <w:tc>
          <w:tcPr>
            <w:tcW w:w="835" w:type="dxa"/>
            <w:tcBorders>
              <w:left w:val="single" w:sz="4" w:space="0" w:color="522398"/>
              <w:right w:val="single" w:sz="4" w:space="0" w:color="522398"/>
            </w:tcBorders>
            <w:shd w:val="clear" w:color="auto" w:fill="auto"/>
          </w:tcPr>
          <w:p w14:paraId="2B276797"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1BDD8B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0B3065B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5ABAC08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97994F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5855E82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72B91BF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2733BE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59CE174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tcBorders>
            <w:shd w:val="clear" w:color="auto" w:fill="auto"/>
          </w:tcPr>
          <w:p w14:paraId="52611E5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73937E5F" w14:textId="77777777" w:rsidTr="00A23666">
        <w:trPr>
          <w:trHeight w:val="198"/>
        </w:trPr>
        <w:tc>
          <w:tcPr>
            <w:tcW w:w="5045" w:type="dxa"/>
            <w:tcBorders>
              <w:right w:val="single" w:sz="4" w:space="0" w:color="522398"/>
            </w:tcBorders>
            <w:vAlign w:val="bottom"/>
            <w:hideMark/>
          </w:tcPr>
          <w:p w14:paraId="168B50C9"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w tym spółki handlowe</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79A6E83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4" w:type="dxa"/>
            <w:tcBorders>
              <w:left w:val="single" w:sz="4" w:space="0" w:color="522398"/>
              <w:right w:val="single" w:sz="4" w:space="0" w:color="522398"/>
            </w:tcBorders>
            <w:shd w:val="clear" w:color="auto" w:fill="auto"/>
            <w:vAlign w:val="bottom"/>
          </w:tcPr>
          <w:p w14:paraId="132669F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19935</w:t>
            </w:r>
          </w:p>
        </w:tc>
        <w:tc>
          <w:tcPr>
            <w:tcW w:w="834" w:type="dxa"/>
            <w:tcBorders>
              <w:left w:val="single" w:sz="4" w:space="0" w:color="522398"/>
              <w:right w:val="single" w:sz="4" w:space="0" w:color="522398"/>
            </w:tcBorders>
            <w:shd w:val="clear" w:color="auto" w:fill="CCCCFF"/>
            <w:vAlign w:val="bottom"/>
          </w:tcPr>
          <w:p w14:paraId="43BC956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20025</w:t>
            </w:r>
          </w:p>
        </w:tc>
        <w:tc>
          <w:tcPr>
            <w:tcW w:w="835" w:type="dxa"/>
            <w:tcBorders>
              <w:left w:val="single" w:sz="4" w:space="0" w:color="522398"/>
              <w:right w:val="single" w:sz="4" w:space="0" w:color="522398"/>
            </w:tcBorders>
            <w:shd w:val="clear" w:color="auto" w:fill="auto"/>
            <w:vAlign w:val="bottom"/>
          </w:tcPr>
          <w:p w14:paraId="34BD6F3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20138</w:t>
            </w:r>
          </w:p>
        </w:tc>
        <w:tc>
          <w:tcPr>
            <w:tcW w:w="834" w:type="dxa"/>
            <w:tcBorders>
              <w:left w:val="single" w:sz="4" w:space="0" w:color="522398"/>
              <w:right w:val="single" w:sz="4" w:space="0" w:color="522398"/>
            </w:tcBorders>
            <w:shd w:val="clear" w:color="auto" w:fill="auto"/>
            <w:vAlign w:val="bottom"/>
          </w:tcPr>
          <w:p w14:paraId="6261153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20234</w:t>
            </w:r>
          </w:p>
        </w:tc>
        <w:tc>
          <w:tcPr>
            <w:tcW w:w="834" w:type="dxa"/>
            <w:tcBorders>
              <w:left w:val="single" w:sz="4" w:space="0" w:color="522398"/>
              <w:right w:val="single" w:sz="4" w:space="0" w:color="522398"/>
            </w:tcBorders>
            <w:shd w:val="clear" w:color="auto" w:fill="auto"/>
            <w:vAlign w:val="bottom"/>
          </w:tcPr>
          <w:p w14:paraId="417765E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20357</w:t>
            </w:r>
          </w:p>
        </w:tc>
        <w:tc>
          <w:tcPr>
            <w:tcW w:w="835" w:type="dxa"/>
            <w:tcBorders>
              <w:left w:val="single" w:sz="4" w:space="0" w:color="522398"/>
              <w:right w:val="single" w:sz="4" w:space="0" w:color="522398"/>
            </w:tcBorders>
            <w:shd w:val="clear" w:color="auto" w:fill="auto"/>
            <w:vAlign w:val="bottom"/>
          </w:tcPr>
          <w:p w14:paraId="1C8C112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20439</w:t>
            </w:r>
          </w:p>
        </w:tc>
        <w:tc>
          <w:tcPr>
            <w:tcW w:w="834" w:type="dxa"/>
            <w:tcBorders>
              <w:left w:val="single" w:sz="4" w:space="0" w:color="522398"/>
              <w:right w:val="single" w:sz="4" w:space="0" w:color="522398"/>
            </w:tcBorders>
            <w:shd w:val="clear" w:color="auto" w:fill="auto"/>
            <w:vAlign w:val="bottom"/>
          </w:tcPr>
          <w:p w14:paraId="4479CEC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20520</w:t>
            </w:r>
          </w:p>
        </w:tc>
        <w:tc>
          <w:tcPr>
            <w:tcW w:w="834" w:type="dxa"/>
            <w:tcBorders>
              <w:left w:val="single" w:sz="4" w:space="0" w:color="522398"/>
              <w:right w:val="single" w:sz="4" w:space="0" w:color="522398"/>
            </w:tcBorders>
            <w:shd w:val="clear" w:color="auto" w:fill="auto"/>
            <w:vAlign w:val="bottom"/>
          </w:tcPr>
          <w:p w14:paraId="0FFF173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20626</w:t>
            </w:r>
          </w:p>
        </w:tc>
        <w:tc>
          <w:tcPr>
            <w:tcW w:w="835" w:type="dxa"/>
            <w:tcBorders>
              <w:left w:val="single" w:sz="4" w:space="0" w:color="522398"/>
              <w:right w:val="single" w:sz="4" w:space="0" w:color="522398"/>
            </w:tcBorders>
            <w:shd w:val="clear" w:color="auto" w:fill="auto"/>
            <w:vAlign w:val="bottom"/>
          </w:tcPr>
          <w:p w14:paraId="482B62A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20742</w:t>
            </w:r>
          </w:p>
        </w:tc>
        <w:tc>
          <w:tcPr>
            <w:tcW w:w="834" w:type="dxa"/>
            <w:tcBorders>
              <w:left w:val="single" w:sz="4" w:space="0" w:color="522398"/>
              <w:right w:val="single" w:sz="4" w:space="0" w:color="522398"/>
            </w:tcBorders>
            <w:shd w:val="clear" w:color="auto" w:fill="auto"/>
            <w:vAlign w:val="bottom"/>
          </w:tcPr>
          <w:p w14:paraId="4374F5FD"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20851</w:t>
            </w:r>
          </w:p>
        </w:tc>
        <w:tc>
          <w:tcPr>
            <w:tcW w:w="834" w:type="dxa"/>
            <w:tcBorders>
              <w:left w:val="single" w:sz="4" w:space="0" w:color="522398"/>
              <w:right w:val="single" w:sz="4" w:space="0" w:color="522398"/>
            </w:tcBorders>
            <w:shd w:val="clear" w:color="auto" w:fill="auto"/>
            <w:vAlign w:val="bottom"/>
          </w:tcPr>
          <w:p w14:paraId="790DC9C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20951</w:t>
            </w:r>
          </w:p>
        </w:tc>
        <w:tc>
          <w:tcPr>
            <w:tcW w:w="835" w:type="dxa"/>
            <w:tcBorders>
              <w:left w:val="single" w:sz="4" w:space="0" w:color="522398"/>
            </w:tcBorders>
            <w:shd w:val="clear" w:color="auto" w:fill="auto"/>
            <w:vAlign w:val="bottom"/>
          </w:tcPr>
          <w:p w14:paraId="210262C2"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21077</w:t>
            </w:r>
          </w:p>
        </w:tc>
      </w:tr>
      <w:tr w:rsidR="00A01B35" w:rsidRPr="00A01B35" w14:paraId="5881CDA3" w14:textId="77777777" w:rsidTr="00A23666">
        <w:trPr>
          <w:trHeight w:val="198"/>
        </w:trPr>
        <w:tc>
          <w:tcPr>
            <w:tcW w:w="5045" w:type="dxa"/>
            <w:tcBorders>
              <w:right w:val="single" w:sz="4" w:space="0" w:color="522398"/>
            </w:tcBorders>
          </w:tcPr>
          <w:p w14:paraId="7C63F0CE"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i/>
                <w:color w:val="auto"/>
                <w:sz w:val="16"/>
                <w:szCs w:val="16"/>
                <w:lang w:eastAsia="pl-PL"/>
              </w:rPr>
            </w:pPr>
          </w:p>
        </w:tc>
        <w:tc>
          <w:tcPr>
            <w:tcW w:w="304" w:type="dxa"/>
            <w:tcBorders>
              <w:left w:val="single" w:sz="4" w:space="0" w:color="522398"/>
              <w:right w:val="single" w:sz="4" w:space="0" w:color="522398"/>
            </w:tcBorders>
            <w:hideMark/>
          </w:tcPr>
          <w:p w14:paraId="2119F71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4" w:type="dxa"/>
            <w:tcBorders>
              <w:left w:val="single" w:sz="4" w:space="0" w:color="522398"/>
              <w:right w:val="single" w:sz="4" w:space="0" w:color="522398"/>
            </w:tcBorders>
            <w:shd w:val="clear" w:color="auto" w:fill="auto"/>
          </w:tcPr>
          <w:p w14:paraId="7C27EDC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21167</w:t>
            </w:r>
          </w:p>
        </w:tc>
        <w:tc>
          <w:tcPr>
            <w:tcW w:w="834" w:type="dxa"/>
            <w:tcBorders>
              <w:left w:val="single" w:sz="4" w:space="0" w:color="522398"/>
              <w:right w:val="single" w:sz="4" w:space="0" w:color="522398"/>
            </w:tcBorders>
            <w:shd w:val="clear" w:color="auto" w:fill="CCCCFF"/>
          </w:tcPr>
          <w:p w14:paraId="22D94096" w14:textId="50B37D36" w:rsidR="00A01B35" w:rsidRPr="00A01B35" w:rsidRDefault="00593957"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21329</w:t>
            </w:r>
          </w:p>
        </w:tc>
        <w:tc>
          <w:tcPr>
            <w:tcW w:w="835" w:type="dxa"/>
            <w:tcBorders>
              <w:left w:val="single" w:sz="4" w:space="0" w:color="522398"/>
              <w:right w:val="single" w:sz="4" w:space="0" w:color="522398"/>
            </w:tcBorders>
            <w:shd w:val="clear" w:color="auto" w:fill="auto"/>
          </w:tcPr>
          <w:p w14:paraId="038F7FF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332C75B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BAD425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50D7521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6F75C6B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14559D26"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337A6AAF"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7A5B980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6E470A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tcBorders>
            <w:shd w:val="clear" w:color="auto" w:fill="auto"/>
          </w:tcPr>
          <w:p w14:paraId="24C2995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r w:rsidR="00A01B35" w:rsidRPr="00A01B35" w14:paraId="7DC33A39" w14:textId="77777777" w:rsidTr="00A23666">
        <w:trPr>
          <w:trHeight w:val="198"/>
        </w:trPr>
        <w:tc>
          <w:tcPr>
            <w:tcW w:w="5045" w:type="dxa"/>
            <w:tcBorders>
              <w:right w:val="single" w:sz="4" w:space="0" w:color="522398"/>
            </w:tcBorders>
            <w:vAlign w:val="bottom"/>
            <w:hideMark/>
          </w:tcPr>
          <w:p w14:paraId="06BACC0C" w14:textId="77777777" w:rsidR="00A01B35" w:rsidRPr="00A01B35" w:rsidRDefault="00A01B35" w:rsidP="00A01B35">
            <w:pPr>
              <w:widowControl w:val="0"/>
              <w:tabs>
                <w:tab w:val="right" w:pos="4975"/>
              </w:tabs>
              <w:adjustRightInd/>
              <w:spacing w:before="80" w:after="0" w:line="216" w:lineRule="auto"/>
              <w:ind w:left="57" w:firstLine="0"/>
              <w:jc w:val="lef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 xml:space="preserve">    w tym z udziałem kapitału zagranicznego</w:t>
            </w:r>
            <w:r w:rsidRPr="00A01B35">
              <w:rPr>
                <w:rFonts w:eastAsia="Times New Roman" w:cs="Times New Roman"/>
                <w:color w:val="auto"/>
                <w:sz w:val="16"/>
                <w:szCs w:val="16"/>
                <w:lang w:eastAsia="pl-PL"/>
              </w:rPr>
              <w:tab/>
            </w:r>
          </w:p>
        </w:tc>
        <w:tc>
          <w:tcPr>
            <w:tcW w:w="304" w:type="dxa"/>
            <w:tcBorders>
              <w:left w:val="single" w:sz="4" w:space="0" w:color="522398"/>
              <w:right w:val="single" w:sz="4" w:space="0" w:color="522398"/>
            </w:tcBorders>
            <w:vAlign w:val="bottom"/>
            <w:hideMark/>
          </w:tcPr>
          <w:p w14:paraId="4732961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A</w:t>
            </w:r>
          </w:p>
        </w:tc>
        <w:tc>
          <w:tcPr>
            <w:tcW w:w="834" w:type="dxa"/>
            <w:tcBorders>
              <w:left w:val="single" w:sz="4" w:space="0" w:color="522398"/>
              <w:right w:val="single" w:sz="4" w:space="0" w:color="522398"/>
            </w:tcBorders>
            <w:shd w:val="clear" w:color="auto" w:fill="auto"/>
            <w:vAlign w:val="bottom"/>
          </w:tcPr>
          <w:p w14:paraId="7AB3DC5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2728</w:t>
            </w:r>
          </w:p>
        </w:tc>
        <w:tc>
          <w:tcPr>
            <w:tcW w:w="834" w:type="dxa"/>
            <w:tcBorders>
              <w:left w:val="single" w:sz="4" w:space="0" w:color="522398"/>
              <w:right w:val="single" w:sz="4" w:space="0" w:color="522398"/>
            </w:tcBorders>
            <w:shd w:val="clear" w:color="auto" w:fill="CCCCFF"/>
            <w:vAlign w:val="bottom"/>
          </w:tcPr>
          <w:p w14:paraId="611A0C5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2726</w:t>
            </w:r>
          </w:p>
        </w:tc>
        <w:tc>
          <w:tcPr>
            <w:tcW w:w="835" w:type="dxa"/>
            <w:tcBorders>
              <w:left w:val="single" w:sz="4" w:space="0" w:color="522398"/>
              <w:right w:val="single" w:sz="4" w:space="0" w:color="522398"/>
            </w:tcBorders>
            <w:shd w:val="clear" w:color="auto" w:fill="auto"/>
            <w:vAlign w:val="bottom"/>
          </w:tcPr>
          <w:p w14:paraId="3F57572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2737</w:t>
            </w:r>
          </w:p>
        </w:tc>
        <w:tc>
          <w:tcPr>
            <w:tcW w:w="834" w:type="dxa"/>
            <w:tcBorders>
              <w:left w:val="single" w:sz="4" w:space="0" w:color="522398"/>
              <w:right w:val="single" w:sz="4" w:space="0" w:color="522398"/>
            </w:tcBorders>
            <w:shd w:val="clear" w:color="auto" w:fill="auto"/>
            <w:vAlign w:val="bottom"/>
          </w:tcPr>
          <w:p w14:paraId="14B7DB0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2735</w:t>
            </w:r>
          </w:p>
        </w:tc>
        <w:tc>
          <w:tcPr>
            <w:tcW w:w="834" w:type="dxa"/>
            <w:tcBorders>
              <w:left w:val="single" w:sz="4" w:space="0" w:color="522398"/>
              <w:right w:val="single" w:sz="4" w:space="0" w:color="522398"/>
            </w:tcBorders>
            <w:shd w:val="clear" w:color="auto" w:fill="auto"/>
            <w:vAlign w:val="bottom"/>
          </w:tcPr>
          <w:p w14:paraId="6C594253"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2740</w:t>
            </w:r>
          </w:p>
        </w:tc>
        <w:tc>
          <w:tcPr>
            <w:tcW w:w="835" w:type="dxa"/>
            <w:tcBorders>
              <w:left w:val="single" w:sz="4" w:space="0" w:color="522398"/>
              <w:right w:val="single" w:sz="4" w:space="0" w:color="522398"/>
            </w:tcBorders>
            <w:shd w:val="clear" w:color="auto" w:fill="auto"/>
            <w:vAlign w:val="bottom"/>
          </w:tcPr>
          <w:p w14:paraId="37525440"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2754</w:t>
            </w:r>
          </w:p>
        </w:tc>
        <w:tc>
          <w:tcPr>
            <w:tcW w:w="834" w:type="dxa"/>
            <w:tcBorders>
              <w:left w:val="single" w:sz="4" w:space="0" w:color="522398"/>
              <w:right w:val="single" w:sz="4" w:space="0" w:color="522398"/>
            </w:tcBorders>
            <w:shd w:val="clear" w:color="auto" w:fill="auto"/>
            <w:vAlign w:val="bottom"/>
          </w:tcPr>
          <w:p w14:paraId="6C76FCE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2740</w:t>
            </w:r>
          </w:p>
        </w:tc>
        <w:tc>
          <w:tcPr>
            <w:tcW w:w="834" w:type="dxa"/>
            <w:tcBorders>
              <w:left w:val="single" w:sz="4" w:space="0" w:color="522398"/>
              <w:right w:val="single" w:sz="4" w:space="0" w:color="522398"/>
            </w:tcBorders>
            <w:shd w:val="clear" w:color="auto" w:fill="auto"/>
            <w:vAlign w:val="bottom"/>
          </w:tcPr>
          <w:p w14:paraId="2BD0379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2749</w:t>
            </w:r>
          </w:p>
        </w:tc>
        <w:tc>
          <w:tcPr>
            <w:tcW w:w="835" w:type="dxa"/>
            <w:tcBorders>
              <w:left w:val="single" w:sz="4" w:space="0" w:color="522398"/>
              <w:right w:val="single" w:sz="4" w:space="0" w:color="522398"/>
            </w:tcBorders>
            <w:shd w:val="clear" w:color="auto" w:fill="auto"/>
            <w:vAlign w:val="bottom"/>
          </w:tcPr>
          <w:p w14:paraId="6DF0FBB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2760</w:t>
            </w:r>
          </w:p>
        </w:tc>
        <w:tc>
          <w:tcPr>
            <w:tcW w:w="834" w:type="dxa"/>
            <w:tcBorders>
              <w:left w:val="single" w:sz="4" w:space="0" w:color="522398"/>
              <w:right w:val="single" w:sz="4" w:space="0" w:color="522398"/>
            </w:tcBorders>
            <w:shd w:val="clear" w:color="auto" w:fill="auto"/>
            <w:vAlign w:val="bottom"/>
          </w:tcPr>
          <w:p w14:paraId="50F551E1"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2758</w:t>
            </w:r>
          </w:p>
        </w:tc>
        <w:tc>
          <w:tcPr>
            <w:tcW w:w="834" w:type="dxa"/>
            <w:tcBorders>
              <w:left w:val="single" w:sz="4" w:space="0" w:color="522398"/>
              <w:right w:val="single" w:sz="4" w:space="0" w:color="522398"/>
            </w:tcBorders>
            <w:shd w:val="clear" w:color="auto" w:fill="auto"/>
            <w:vAlign w:val="bottom"/>
          </w:tcPr>
          <w:p w14:paraId="6E52F9C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2758</w:t>
            </w:r>
          </w:p>
        </w:tc>
        <w:tc>
          <w:tcPr>
            <w:tcW w:w="835" w:type="dxa"/>
            <w:tcBorders>
              <w:left w:val="single" w:sz="4" w:space="0" w:color="522398"/>
            </w:tcBorders>
            <w:shd w:val="clear" w:color="auto" w:fill="auto"/>
            <w:vAlign w:val="bottom"/>
          </w:tcPr>
          <w:p w14:paraId="00454DB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2762</w:t>
            </w:r>
          </w:p>
        </w:tc>
      </w:tr>
      <w:tr w:rsidR="00A01B35" w:rsidRPr="00A01B35" w14:paraId="3185A544" w14:textId="77777777" w:rsidTr="00A23666">
        <w:trPr>
          <w:trHeight w:val="198"/>
        </w:trPr>
        <w:tc>
          <w:tcPr>
            <w:tcW w:w="5045" w:type="dxa"/>
            <w:tcBorders>
              <w:right w:val="single" w:sz="4" w:space="0" w:color="522398"/>
            </w:tcBorders>
          </w:tcPr>
          <w:p w14:paraId="459D8742" w14:textId="77777777" w:rsidR="00A01B35" w:rsidRPr="00A01B35" w:rsidRDefault="00A01B35" w:rsidP="00A01B35">
            <w:pPr>
              <w:widowControl w:val="0"/>
              <w:tabs>
                <w:tab w:val="right" w:leader="dot" w:pos="4975"/>
              </w:tabs>
              <w:adjustRightInd/>
              <w:spacing w:before="80" w:after="0" w:line="216" w:lineRule="auto"/>
              <w:ind w:left="57" w:firstLine="0"/>
              <w:jc w:val="left"/>
              <w:textAlignment w:val="auto"/>
              <w:rPr>
                <w:rFonts w:eastAsia="Times New Roman" w:cs="Times New Roman"/>
                <w:color w:val="auto"/>
                <w:sz w:val="16"/>
                <w:szCs w:val="16"/>
                <w:lang w:eastAsia="pl-PL"/>
              </w:rPr>
            </w:pPr>
          </w:p>
        </w:tc>
        <w:tc>
          <w:tcPr>
            <w:tcW w:w="304" w:type="dxa"/>
            <w:tcBorders>
              <w:left w:val="single" w:sz="4" w:space="0" w:color="522398"/>
              <w:right w:val="single" w:sz="4" w:space="0" w:color="522398"/>
            </w:tcBorders>
            <w:hideMark/>
          </w:tcPr>
          <w:p w14:paraId="475ABC1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firstLine="0"/>
              <w:jc w:val="center"/>
              <w:textAlignment w:val="auto"/>
              <w:rPr>
                <w:rFonts w:eastAsia="Times New Roman" w:cs="Times New Roman"/>
                <w:color w:val="auto"/>
                <w:sz w:val="16"/>
                <w:lang w:eastAsia="pl-PL"/>
              </w:rPr>
            </w:pPr>
            <w:r w:rsidRPr="00A01B35">
              <w:rPr>
                <w:rFonts w:eastAsia="Times New Roman" w:cs="Times New Roman"/>
                <w:color w:val="auto"/>
                <w:sz w:val="16"/>
                <w:lang w:eastAsia="pl-PL"/>
              </w:rPr>
              <w:t>B</w:t>
            </w:r>
          </w:p>
        </w:tc>
        <w:tc>
          <w:tcPr>
            <w:tcW w:w="834" w:type="dxa"/>
            <w:tcBorders>
              <w:left w:val="single" w:sz="4" w:space="0" w:color="522398"/>
              <w:right w:val="single" w:sz="4" w:space="0" w:color="522398"/>
            </w:tcBorders>
            <w:shd w:val="clear" w:color="auto" w:fill="auto"/>
          </w:tcPr>
          <w:p w14:paraId="7EEE2194"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sidRPr="00A01B35">
              <w:rPr>
                <w:rFonts w:eastAsia="Times New Roman" w:cs="Times New Roman"/>
                <w:color w:val="auto"/>
                <w:sz w:val="16"/>
                <w:szCs w:val="16"/>
                <w:lang w:eastAsia="pl-PL"/>
              </w:rPr>
              <w:t>2756</w:t>
            </w:r>
          </w:p>
        </w:tc>
        <w:tc>
          <w:tcPr>
            <w:tcW w:w="834" w:type="dxa"/>
            <w:tcBorders>
              <w:left w:val="single" w:sz="4" w:space="0" w:color="522398"/>
              <w:right w:val="single" w:sz="4" w:space="0" w:color="522398"/>
            </w:tcBorders>
            <w:shd w:val="clear" w:color="auto" w:fill="CCCCFF"/>
          </w:tcPr>
          <w:p w14:paraId="108B3490" w14:textId="59BA1E2B" w:rsidR="00A01B35" w:rsidRPr="00A01B35" w:rsidRDefault="00593957"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r>
              <w:rPr>
                <w:rFonts w:eastAsia="Times New Roman" w:cs="Times New Roman"/>
                <w:color w:val="auto"/>
                <w:sz w:val="16"/>
                <w:szCs w:val="16"/>
                <w:lang w:eastAsia="pl-PL"/>
              </w:rPr>
              <w:t>2769</w:t>
            </w:r>
          </w:p>
        </w:tc>
        <w:tc>
          <w:tcPr>
            <w:tcW w:w="835" w:type="dxa"/>
            <w:tcBorders>
              <w:left w:val="single" w:sz="4" w:space="0" w:color="522398"/>
              <w:right w:val="single" w:sz="4" w:space="0" w:color="522398"/>
            </w:tcBorders>
            <w:shd w:val="clear" w:color="auto" w:fill="auto"/>
          </w:tcPr>
          <w:p w14:paraId="476C2D49"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1C12337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014D564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0EF42A9B"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481327FE"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21F21CA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right w:val="single" w:sz="4" w:space="0" w:color="522398"/>
            </w:tcBorders>
            <w:shd w:val="clear" w:color="auto" w:fill="auto"/>
          </w:tcPr>
          <w:p w14:paraId="6041AE2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52C3ABB8"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4" w:type="dxa"/>
            <w:tcBorders>
              <w:left w:val="single" w:sz="4" w:space="0" w:color="522398"/>
              <w:right w:val="single" w:sz="4" w:space="0" w:color="522398"/>
            </w:tcBorders>
            <w:shd w:val="clear" w:color="auto" w:fill="auto"/>
          </w:tcPr>
          <w:p w14:paraId="379F949A"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c>
          <w:tcPr>
            <w:tcW w:w="835" w:type="dxa"/>
            <w:tcBorders>
              <w:left w:val="single" w:sz="4" w:space="0" w:color="522398"/>
            </w:tcBorders>
            <w:shd w:val="clear" w:color="auto" w:fill="auto"/>
          </w:tcPr>
          <w:p w14:paraId="00149ADC"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before="0" w:after="0" w:line="240" w:lineRule="auto"/>
              <w:ind w:right="57" w:firstLine="0"/>
              <w:jc w:val="right"/>
              <w:textAlignment w:val="auto"/>
              <w:rPr>
                <w:rFonts w:eastAsia="Times New Roman" w:cs="Times New Roman"/>
                <w:color w:val="auto"/>
                <w:sz w:val="16"/>
                <w:szCs w:val="16"/>
                <w:lang w:eastAsia="pl-PL"/>
              </w:rPr>
            </w:pPr>
          </w:p>
        </w:tc>
      </w:tr>
    </w:tbl>
    <w:p w14:paraId="6F21F625" w14:textId="77777777" w:rsidR="00A01B35" w:rsidRPr="00A01B35" w:rsidRDefault="00A01B35" w:rsidP="00A01B3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djustRightInd/>
        <w:spacing w:after="0" w:line="159" w:lineRule="atLeast"/>
        <w:ind w:firstLine="227"/>
        <w:jc w:val="left"/>
        <w:textAlignment w:val="auto"/>
        <w:rPr>
          <w:rFonts w:eastAsia="Times New Roman" w:cs="Times New Roman"/>
          <w:color w:val="auto"/>
          <w:sz w:val="16"/>
          <w:lang w:eastAsia="pl-PL"/>
        </w:rPr>
      </w:pPr>
      <w:r w:rsidRPr="00A01B35">
        <w:rPr>
          <w:rFonts w:eastAsia="Times New Roman" w:cs="Times New Roman"/>
          <w:color w:val="auto"/>
          <w:sz w:val="16"/>
          <w:lang w:eastAsia="pl-PL"/>
        </w:rPr>
        <w:t>a W przedsiębiorstwach, w których liczba pracujących przekracza 9 osób. b W przedsiębiorstwach, w których liczba pracujących przekracza 49 osób; dane są prezentowane narastająco. c Relacja wyniku finansowego brutto do przychodów z całokształtu działalności. d Relacja wyniku finansowego netto do przychodów z całokształtu działalności. e Bez osób prowadzących indywidualne gospodarstwa w rolnictwie.</w:t>
      </w:r>
    </w:p>
    <w:p w14:paraId="04ECEC1F" w14:textId="77777777" w:rsidR="00A01B35" w:rsidRPr="00A01B35" w:rsidRDefault="00A01B35" w:rsidP="00A01B35">
      <w:pPr>
        <w:spacing w:before="90" w:after="90" w:line="240" w:lineRule="auto"/>
        <w:ind w:left="113" w:hanging="113"/>
        <w:jc w:val="left"/>
        <w:rPr>
          <w:rFonts w:eastAsia="Times New Roman" w:cs="Times New Roman"/>
          <w:szCs w:val="20"/>
          <w:lang w:eastAsia="pl-PL"/>
        </w:rPr>
      </w:pPr>
    </w:p>
    <w:p w14:paraId="2C9283DA" w14:textId="52B27778" w:rsidR="00F026EC" w:rsidRDefault="00F026EC" w:rsidP="00F026EC">
      <w:pPr>
        <w:pStyle w:val="Tabela-Notka"/>
        <w:sectPr w:rsidR="00F026EC" w:rsidSect="00B579FF">
          <w:headerReference w:type="default" r:id="rId33"/>
          <w:pgSz w:w="16838" w:h="11906" w:orient="landscape"/>
          <w:pgMar w:top="624" w:right="720" w:bottom="289" w:left="720" w:header="170" w:footer="284" w:gutter="0"/>
          <w:cols w:space="708"/>
          <w:docGrid w:linePitch="360"/>
        </w:sectPr>
      </w:pPr>
    </w:p>
    <w:tbl>
      <w:tblPr>
        <w:tblW w:w="9853" w:type="dxa"/>
        <w:tblInd w:w="279" w:type="dxa"/>
        <w:tblLook w:val="04A0" w:firstRow="1" w:lastRow="0" w:firstColumn="1" w:lastColumn="0" w:noHBand="0" w:noVBand="1"/>
      </w:tblPr>
      <w:tblGrid>
        <w:gridCol w:w="4926"/>
        <w:gridCol w:w="891"/>
        <w:gridCol w:w="4036"/>
      </w:tblGrid>
      <w:tr w:rsidR="00F026EC" w:rsidRPr="000F1FCA" w14:paraId="743D38A7" w14:textId="77777777" w:rsidTr="00213B33">
        <w:trPr>
          <w:trHeight w:val="1626"/>
        </w:trPr>
        <w:tc>
          <w:tcPr>
            <w:tcW w:w="4926" w:type="dxa"/>
          </w:tcPr>
          <w:p w14:paraId="0BD9142C" w14:textId="77777777" w:rsidR="00F026EC" w:rsidRPr="004A1D19" w:rsidRDefault="00F026EC" w:rsidP="00213B33">
            <w:pPr>
              <w:ind w:firstLine="0"/>
              <w:jc w:val="left"/>
            </w:pPr>
            <w:r w:rsidRPr="004A1D19">
              <w:lastRenderedPageBreak/>
              <w:t>Opracowanie merytoryczne:</w:t>
            </w:r>
          </w:p>
          <w:p w14:paraId="21E78486" w14:textId="77777777" w:rsidR="00F026EC" w:rsidRPr="0043012F" w:rsidRDefault="00F026EC" w:rsidP="00213B33">
            <w:pPr>
              <w:ind w:firstLine="0"/>
              <w:jc w:val="left"/>
              <w:rPr>
                <w:b/>
              </w:rPr>
            </w:pPr>
            <w:r w:rsidRPr="0043012F">
              <w:rPr>
                <w:b/>
              </w:rPr>
              <w:t>Urząd Statystyczny w Lublinie</w:t>
            </w:r>
          </w:p>
          <w:p w14:paraId="49D3C66C" w14:textId="77777777" w:rsidR="00F026EC" w:rsidRPr="0043012F" w:rsidRDefault="00F026EC" w:rsidP="00213B33">
            <w:pPr>
              <w:ind w:firstLine="0"/>
              <w:jc w:val="left"/>
              <w:rPr>
                <w:b/>
              </w:rPr>
            </w:pPr>
            <w:r w:rsidRPr="0043012F">
              <w:rPr>
                <w:b/>
              </w:rPr>
              <w:t>Dyrektor Krzysztof Markowski</w:t>
            </w:r>
          </w:p>
          <w:p w14:paraId="5C6FEA7C" w14:textId="77777777" w:rsidR="00F026EC" w:rsidRPr="0043012F" w:rsidRDefault="00F026EC" w:rsidP="00213B33">
            <w:pPr>
              <w:spacing w:before="0" w:after="0"/>
              <w:ind w:firstLine="0"/>
              <w:jc w:val="left"/>
            </w:pPr>
            <w:r w:rsidRPr="0043012F">
              <w:t>ul. Stanisława Leszczyńskiego 48</w:t>
            </w:r>
          </w:p>
          <w:p w14:paraId="4C837B4D" w14:textId="77777777" w:rsidR="00F026EC" w:rsidRPr="0043012F" w:rsidRDefault="00F026EC" w:rsidP="00213B33">
            <w:pPr>
              <w:spacing w:before="0" w:after="0"/>
              <w:ind w:firstLine="0"/>
              <w:jc w:val="left"/>
            </w:pPr>
            <w:r w:rsidRPr="0043012F">
              <w:t>20-068 Lublin</w:t>
            </w:r>
          </w:p>
          <w:p w14:paraId="6B1E1428" w14:textId="77777777" w:rsidR="00F026EC" w:rsidRPr="0043012F" w:rsidRDefault="00F026EC" w:rsidP="00213B33">
            <w:pPr>
              <w:ind w:firstLine="0"/>
              <w:jc w:val="left"/>
            </w:pPr>
          </w:p>
          <w:p w14:paraId="7BF844E7" w14:textId="77777777" w:rsidR="00F026EC" w:rsidRPr="0043012F" w:rsidRDefault="00F026EC" w:rsidP="00213B33">
            <w:pPr>
              <w:spacing w:before="0" w:after="0"/>
              <w:ind w:firstLine="0"/>
              <w:jc w:val="left"/>
            </w:pPr>
            <w:r>
              <w:t xml:space="preserve">Tel. </w:t>
            </w:r>
            <w:r w:rsidRPr="0043012F">
              <w:t>81</w:t>
            </w:r>
            <w:r>
              <w:t xml:space="preserve"> </w:t>
            </w:r>
            <w:r w:rsidRPr="0043012F">
              <w:t>533 20 51</w:t>
            </w:r>
          </w:p>
          <w:p w14:paraId="7E785437" w14:textId="77777777" w:rsidR="00F026EC" w:rsidRPr="0043012F" w:rsidRDefault="00F026EC" w:rsidP="00213B33">
            <w:pPr>
              <w:pStyle w:val="Nagwek3"/>
              <w:ind w:firstLine="0"/>
              <w:jc w:val="left"/>
              <w:rPr>
                <w:rFonts w:ascii="Fira Sans" w:eastAsiaTheme="minorHAnsi" w:hAnsi="Fira Sans" w:cs="Fira Sans"/>
                <w:color w:val="000000"/>
                <w:sz w:val="19"/>
                <w:szCs w:val="19"/>
              </w:rPr>
            </w:pPr>
          </w:p>
        </w:tc>
        <w:tc>
          <w:tcPr>
            <w:tcW w:w="4927" w:type="dxa"/>
            <w:gridSpan w:val="2"/>
          </w:tcPr>
          <w:p w14:paraId="6943BD63" w14:textId="77777777" w:rsidR="00F026EC" w:rsidRPr="0043012F" w:rsidRDefault="00F026EC" w:rsidP="00213B33">
            <w:pPr>
              <w:ind w:firstLine="0"/>
              <w:jc w:val="left"/>
            </w:pPr>
            <w:r w:rsidRPr="0043012F">
              <w:t>Rozpowszechnianie:</w:t>
            </w:r>
            <w:r w:rsidRPr="0043012F">
              <w:br/>
              <w:t>Informatorium Statystyczne</w:t>
            </w:r>
          </w:p>
          <w:p w14:paraId="66C55F19" w14:textId="77777777" w:rsidR="00F026EC" w:rsidRDefault="00F026EC" w:rsidP="00213B33">
            <w:pPr>
              <w:ind w:firstLine="0"/>
              <w:jc w:val="left"/>
              <w:rPr>
                <w:rFonts w:cs="Calibri"/>
                <w:color w:val="auto"/>
                <w:sz w:val="18"/>
                <w:szCs w:val="18"/>
              </w:rPr>
            </w:pPr>
            <w:r w:rsidRPr="0043012F">
              <w:t>Tel</w:t>
            </w:r>
            <w:r>
              <w:t>. 81 533 27 14</w:t>
            </w:r>
          </w:p>
          <w:p w14:paraId="3CDE1DA5" w14:textId="77777777" w:rsidR="00F026EC" w:rsidRPr="0043012F" w:rsidRDefault="00F026EC" w:rsidP="00213B33">
            <w:pPr>
              <w:ind w:firstLine="0"/>
              <w:jc w:val="left"/>
            </w:pPr>
          </w:p>
          <w:p w14:paraId="30241B6F" w14:textId="77777777" w:rsidR="00F026EC" w:rsidRDefault="00F026EC" w:rsidP="00213B33">
            <w:r>
              <w:rPr>
                <w:noProof/>
                <w:sz w:val="20"/>
                <w:lang w:eastAsia="pl-PL"/>
              </w:rPr>
              <w:drawing>
                <wp:anchor distT="0" distB="0" distL="114300" distR="114300" simplePos="0" relativeHeight="255007744" behindDoc="0" locked="0" layoutInCell="1" allowOverlap="1" wp14:anchorId="33B5BC5A" wp14:editId="5E079FE9">
                  <wp:simplePos x="0" y="0"/>
                  <wp:positionH relativeFrom="column">
                    <wp:posOffset>257336</wp:posOffset>
                  </wp:positionH>
                  <wp:positionV relativeFrom="paragraph">
                    <wp:posOffset>784225</wp:posOffset>
                  </wp:positionV>
                  <wp:extent cx="251460" cy="251460"/>
                  <wp:effectExtent l="0" t="0" r="0" b="0"/>
                  <wp:wrapNone/>
                  <wp:docPr id="21" name="Obraz 21" descr="Ikonka strony www">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braz 21" descr="Ikonka strony www">
                            <a:hlinkClick r:id="rId34"/>
                          </pic:cNvPr>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F026EC" w:rsidRPr="00333439" w14:paraId="22F60F9C" w14:textId="77777777" w:rsidTr="00213B33">
        <w:trPr>
          <w:trHeight w:val="418"/>
        </w:trPr>
        <w:tc>
          <w:tcPr>
            <w:tcW w:w="4926" w:type="dxa"/>
            <w:vMerge w:val="restart"/>
          </w:tcPr>
          <w:p w14:paraId="6BB35BDF" w14:textId="77777777" w:rsidR="00F026EC" w:rsidRPr="00333439" w:rsidRDefault="00F026EC" w:rsidP="00213B33">
            <w:pPr>
              <w:rPr>
                <w:rStyle w:val="Hipercze"/>
                <w:rFonts w:cstheme="minorBidi"/>
                <w:sz w:val="18"/>
                <w:szCs w:val="18"/>
              </w:rPr>
            </w:pPr>
          </w:p>
        </w:tc>
        <w:tc>
          <w:tcPr>
            <w:tcW w:w="891" w:type="dxa"/>
            <w:vAlign w:val="center"/>
          </w:tcPr>
          <w:p w14:paraId="5AD867EE" w14:textId="77777777" w:rsidR="00F026EC" w:rsidRPr="00333439" w:rsidRDefault="00F026EC" w:rsidP="00213B33">
            <w:pPr>
              <w:rPr>
                <w:rStyle w:val="Hipercze"/>
                <w:rFonts w:cstheme="minorBidi"/>
                <w:szCs w:val="18"/>
              </w:rPr>
            </w:pPr>
          </w:p>
        </w:tc>
        <w:tc>
          <w:tcPr>
            <w:tcW w:w="4036" w:type="dxa"/>
            <w:vAlign w:val="center"/>
          </w:tcPr>
          <w:p w14:paraId="3B180149" w14:textId="77777777" w:rsidR="00F026EC" w:rsidRPr="00333439" w:rsidRDefault="00F026EC" w:rsidP="00333439">
            <w:pPr>
              <w:rPr>
                <w:rStyle w:val="Hipercze"/>
                <w:rFonts w:cstheme="minorBidi"/>
                <w:sz w:val="18"/>
                <w:szCs w:val="18"/>
              </w:rPr>
            </w:pPr>
            <w:r w:rsidRPr="00333439">
              <w:rPr>
                <w:rStyle w:val="Hipercze"/>
                <w:rFonts w:cstheme="minorBidi"/>
                <w:sz w:val="18"/>
                <w:szCs w:val="18"/>
              </w:rPr>
              <w:t>lublin.stat.gov.pl</w:t>
            </w:r>
          </w:p>
        </w:tc>
      </w:tr>
      <w:tr w:rsidR="00F026EC" w:rsidRPr="00333439" w14:paraId="3975C4D6" w14:textId="77777777" w:rsidTr="00213B33">
        <w:trPr>
          <w:trHeight w:val="418"/>
        </w:trPr>
        <w:tc>
          <w:tcPr>
            <w:tcW w:w="4926" w:type="dxa"/>
            <w:vMerge/>
          </w:tcPr>
          <w:p w14:paraId="54C18F17" w14:textId="77777777" w:rsidR="00F026EC" w:rsidRPr="00333439" w:rsidRDefault="00F026EC" w:rsidP="00213B33">
            <w:pPr>
              <w:rPr>
                <w:rStyle w:val="Hipercze"/>
                <w:rFonts w:cstheme="minorBidi"/>
                <w:sz w:val="18"/>
                <w:szCs w:val="18"/>
              </w:rPr>
            </w:pPr>
          </w:p>
        </w:tc>
        <w:tc>
          <w:tcPr>
            <w:tcW w:w="891" w:type="dxa"/>
            <w:vAlign w:val="center"/>
          </w:tcPr>
          <w:p w14:paraId="209B40C5" w14:textId="77777777" w:rsidR="00F026EC" w:rsidRPr="00333439" w:rsidRDefault="00F026EC" w:rsidP="00213B33">
            <w:pPr>
              <w:rPr>
                <w:rStyle w:val="Hipercze"/>
                <w:rFonts w:cstheme="minorBidi"/>
                <w:szCs w:val="18"/>
              </w:rPr>
            </w:pPr>
            <w:r w:rsidRPr="00333439">
              <w:rPr>
                <w:rStyle w:val="Hipercze"/>
                <w:rFonts w:cstheme="minorBidi"/>
                <w:noProof/>
                <w:sz w:val="18"/>
                <w:szCs w:val="18"/>
              </w:rPr>
              <w:drawing>
                <wp:anchor distT="0" distB="0" distL="114300" distR="114300" simplePos="0" relativeHeight="255008768" behindDoc="0" locked="0" layoutInCell="1" allowOverlap="1" wp14:anchorId="658E97F7" wp14:editId="1626EC26">
                  <wp:simplePos x="0" y="0"/>
                  <wp:positionH relativeFrom="column">
                    <wp:posOffset>249555</wp:posOffset>
                  </wp:positionH>
                  <wp:positionV relativeFrom="paragraph">
                    <wp:posOffset>38735</wp:posOffset>
                  </wp:positionV>
                  <wp:extent cx="251460" cy="251460"/>
                  <wp:effectExtent l="0" t="0" r="0" b="0"/>
                  <wp:wrapNone/>
                  <wp:docPr id="11" name="Obraz 11" descr="Ikonka platforma X">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braz 11">
                            <a:hlinkClick r:id="rId36"/>
                          </pic:cNvPr>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c>
          <w:tcPr>
            <w:tcW w:w="4036" w:type="dxa"/>
            <w:vAlign w:val="center"/>
          </w:tcPr>
          <w:p w14:paraId="7F10901E" w14:textId="77777777" w:rsidR="00F026EC" w:rsidRPr="00333439" w:rsidRDefault="00F026EC" w:rsidP="00333439">
            <w:pPr>
              <w:rPr>
                <w:rStyle w:val="Hipercze"/>
                <w:rFonts w:cstheme="minorBidi"/>
                <w:sz w:val="18"/>
                <w:szCs w:val="18"/>
              </w:rPr>
            </w:pPr>
            <w:r w:rsidRPr="00333439">
              <w:rPr>
                <w:rStyle w:val="Hipercze"/>
                <w:rFonts w:cstheme="minorBidi"/>
                <w:sz w:val="18"/>
                <w:szCs w:val="18"/>
              </w:rPr>
              <w:t>@</w:t>
            </w:r>
            <w:proofErr w:type="spellStart"/>
            <w:r w:rsidRPr="00333439">
              <w:rPr>
                <w:rStyle w:val="Hipercze"/>
                <w:rFonts w:cstheme="minorBidi"/>
                <w:sz w:val="18"/>
                <w:szCs w:val="18"/>
              </w:rPr>
              <w:t>Lublin_STAT</w:t>
            </w:r>
            <w:proofErr w:type="spellEnd"/>
          </w:p>
        </w:tc>
      </w:tr>
      <w:tr w:rsidR="00F026EC" w:rsidRPr="00333439" w14:paraId="4AA0F798" w14:textId="77777777" w:rsidTr="00213B33">
        <w:trPr>
          <w:trHeight w:val="418"/>
        </w:trPr>
        <w:tc>
          <w:tcPr>
            <w:tcW w:w="4926" w:type="dxa"/>
            <w:vMerge/>
          </w:tcPr>
          <w:p w14:paraId="760D1BFB" w14:textId="77777777" w:rsidR="00F026EC" w:rsidRPr="00333439" w:rsidRDefault="00F026EC" w:rsidP="00213B33">
            <w:pPr>
              <w:rPr>
                <w:rStyle w:val="Hipercze"/>
                <w:rFonts w:cstheme="minorBidi"/>
                <w:sz w:val="18"/>
                <w:szCs w:val="18"/>
              </w:rPr>
            </w:pPr>
          </w:p>
        </w:tc>
        <w:tc>
          <w:tcPr>
            <w:tcW w:w="891" w:type="dxa"/>
            <w:vAlign w:val="center"/>
          </w:tcPr>
          <w:p w14:paraId="6FF76F01" w14:textId="77777777" w:rsidR="00F026EC" w:rsidRPr="00333439" w:rsidRDefault="00F026EC" w:rsidP="00213B33">
            <w:pPr>
              <w:rPr>
                <w:rStyle w:val="Hipercze"/>
                <w:rFonts w:cstheme="minorBidi"/>
                <w:szCs w:val="18"/>
              </w:rPr>
            </w:pPr>
            <w:r w:rsidRPr="00333439">
              <w:rPr>
                <w:rStyle w:val="Hipercze"/>
                <w:rFonts w:cstheme="minorBidi"/>
                <w:noProof/>
                <w:sz w:val="18"/>
                <w:szCs w:val="18"/>
              </w:rPr>
              <w:drawing>
                <wp:anchor distT="0" distB="0" distL="114300" distR="114300" simplePos="0" relativeHeight="255009792" behindDoc="0" locked="0" layoutInCell="1" allowOverlap="1" wp14:anchorId="12CA792F" wp14:editId="7C97ADA1">
                  <wp:simplePos x="0" y="0"/>
                  <wp:positionH relativeFrom="column">
                    <wp:posOffset>256540</wp:posOffset>
                  </wp:positionH>
                  <wp:positionV relativeFrom="paragraph">
                    <wp:posOffset>37465</wp:posOffset>
                  </wp:positionV>
                  <wp:extent cx="251460" cy="251460"/>
                  <wp:effectExtent l="0" t="0" r="0" b="0"/>
                  <wp:wrapNone/>
                  <wp:docPr id="12" name="Obraz 12" descr="Ikonka facebooka">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Obraz 23" descr="Ikonka facebooka">
                            <a:hlinkClick r:id="rId38"/>
                          </pic:cNvPr>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c>
          <w:tcPr>
            <w:tcW w:w="4036" w:type="dxa"/>
            <w:vAlign w:val="center"/>
          </w:tcPr>
          <w:p w14:paraId="026A7F44" w14:textId="77777777" w:rsidR="00F026EC" w:rsidRPr="00333439" w:rsidRDefault="00F026EC" w:rsidP="00333439">
            <w:pPr>
              <w:rPr>
                <w:rStyle w:val="Hipercze"/>
                <w:rFonts w:cstheme="minorBidi"/>
                <w:sz w:val="18"/>
                <w:szCs w:val="18"/>
              </w:rPr>
            </w:pPr>
            <w:r w:rsidRPr="00333439">
              <w:rPr>
                <w:rStyle w:val="Hipercze"/>
                <w:rFonts w:cstheme="minorBidi"/>
                <w:sz w:val="18"/>
                <w:szCs w:val="18"/>
              </w:rPr>
              <w:t>@</w:t>
            </w:r>
            <w:proofErr w:type="spellStart"/>
            <w:r w:rsidRPr="00333439">
              <w:rPr>
                <w:rStyle w:val="Hipercze"/>
                <w:rFonts w:cstheme="minorBidi"/>
                <w:sz w:val="18"/>
                <w:szCs w:val="18"/>
              </w:rPr>
              <w:t>UrzadStatystycznyLublin</w:t>
            </w:r>
            <w:proofErr w:type="spellEnd"/>
          </w:p>
        </w:tc>
      </w:tr>
      <w:tr w:rsidR="00F026EC" w:rsidRPr="00333439" w14:paraId="01499DA0" w14:textId="77777777" w:rsidTr="00213B33">
        <w:trPr>
          <w:trHeight w:val="952"/>
        </w:trPr>
        <w:tc>
          <w:tcPr>
            <w:tcW w:w="4926" w:type="dxa"/>
            <w:vMerge/>
          </w:tcPr>
          <w:p w14:paraId="1C475C4A" w14:textId="77777777" w:rsidR="00F026EC" w:rsidRPr="00333439" w:rsidRDefault="00F026EC" w:rsidP="00213B33">
            <w:pPr>
              <w:rPr>
                <w:rStyle w:val="Hipercze"/>
                <w:rFonts w:cstheme="minorBidi"/>
                <w:sz w:val="18"/>
                <w:szCs w:val="18"/>
              </w:rPr>
            </w:pPr>
          </w:p>
        </w:tc>
        <w:tc>
          <w:tcPr>
            <w:tcW w:w="4927" w:type="dxa"/>
            <w:gridSpan w:val="2"/>
          </w:tcPr>
          <w:p w14:paraId="78AC33BC" w14:textId="77777777" w:rsidR="00F026EC" w:rsidRPr="00333439" w:rsidRDefault="00F026EC" w:rsidP="00213B33">
            <w:pPr>
              <w:rPr>
                <w:rStyle w:val="Hipercze"/>
                <w:rFonts w:cstheme="minorBidi"/>
                <w:szCs w:val="18"/>
              </w:rPr>
            </w:pPr>
          </w:p>
        </w:tc>
      </w:tr>
      <w:tr w:rsidR="00F026EC" w:rsidRPr="00333439" w14:paraId="0E423817" w14:textId="77777777" w:rsidTr="00213B33">
        <w:trPr>
          <w:trHeight w:val="7829"/>
        </w:trPr>
        <w:tc>
          <w:tcPr>
            <w:tcW w:w="9853" w:type="dxa"/>
            <w:gridSpan w:val="3"/>
            <w:shd w:val="clear" w:color="auto" w:fill="D9D9D9" w:themeFill="background1" w:themeFillShade="D9"/>
          </w:tcPr>
          <w:p w14:paraId="0030AD04" w14:textId="77777777" w:rsidR="00F026EC" w:rsidRPr="00333439" w:rsidRDefault="00F026EC" w:rsidP="00213B33">
            <w:pPr>
              <w:rPr>
                <w:rStyle w:val="Hipercze"/>
                <w:rFonts w:cstheme="minorBidi"/>
                <w:color w:val="auto"/>
                <w:sz w:val="18"/>
                <w:szCs w:val="18"/>
                <w:u w:val="none"/>
              </w:rPr>
            </w:pPr>
            <w:r w:rsidRPr="00333439">
              <w:rPr>
                <w:rStyle w:val="Hipercze"/>
                <w:rFonts w:cstheme="minorBidi"/>
                <w:color w:val="auto"/>
                <w:sz w:val="18"/>
                <w:szCs w:val="18"/>
                <w:u w:val="none"/>
              </w:rPr>
              <w:t>Powiązane opracowania</w:t>
            </w:r>
          </w:p>
          <w:p w14:paraId="666A142C" w14:textId="5C8342AB" w:rsidR="00F026EC" w:rsidRPr="0023022A" w:rsidRDefault="004D495D" w:rsidP="00213B33">
            <w:pPr>
              <w:rPr>
                <w:rStyle w:val="Hipercze"/>
                <w:rFonts w:cstheme="minorBidi"/>
                <w:sz w:val="18"/>
                <w:szCs w:val="18"/>
              </w:rPr>
            </w:pPr>
            <w:hyperlink r:id="rId40" w:history="1">
              <w:r w:rsidR="00F026EC" w:rsidRPr="0023022A">
                <w:rPr>
                  <w:rStyle w:val="Hipercze"/>
                  <w:rFonts w:cstheme="minorBidi"/>
                  <w:sz w:val="18"/>
                  <w:szCs w:val="18"/>
                </w:rPr>
                <w:t xml:space="preserve">Biuletyn statystyczny nr </w:t>
              </w:r>
              <w:r w:rsidR="00A01B35">
                <w:rPr>
                  <w:rStyle w:val="Hipercze"/>
                  <w:rFonts w:cstheme="minorBidi"/>
                  <w:sz w:val="18"/>
                  <w:szCs w:val="18"/>
                </w:rPr>
                <w:t>0</w:t>
              </w:r>
              <w:r w:rsidR="00A01B35">
                <w:rPr>
                  <w:rStyle w:val="Hipercze"/>
                  <w:sz w:val="18"/>
                  <w:szCs w:val="18"/>
                </w:rPr>
                <w:t>2</w:t>
              </w:r>
              <w:r w:rsidR="00F026EC" w:rsidRPr="0023022A">
                <w:rPr>
                  <w:rStyle w:val="Hipercze"/>
                  <w:rFonts w:cstheme="minorBidi"/>
                  <w:sz w:val="18"/>
                  <w:szCs w:val="18"/>
                </w:rPr>
                <w:t>/202</w:t>
              </w:r>
              <w:r w:rsidR="00A01B35">
                <w:rPr>
                  <w:rStyle w:val="Hipercze"/>
                  <w:rFonts w:cstheme="minorBidi"/>
                  <w:sz w:val="18"/>
                  <w:szCs w:val="18"/>
                </w:rPr>
                <w:t>6</w:t>
              </w:r>
            </w:hyperlink>
          </w:p>
          <w:p w14:paraId="0E94B749" w14:textId="1BA2CB64" w:rsidR="00F026EC" w:rsidRPr="00ED6F06" w:rsidRDefault="004D495D" w:rsidP="007E4281">
            <w:pPr>
              <w:rPr>
                <w:rStyle w:val="Hipercze"/>
                <w:rFonts w:cstheme="minorBidi"/>
                <w:sz w:val="18"/>
                <w:szCs w:val="18"/>
              </w:rPr>
            </w:pPr>
            <w:hyperlink r:id="rId41" w:history="1">
              <w:r w:rsidR="00F026EC" w:rsidRPr="00ED6F06">
                <w:rPr>
                  <w:rStyle w:val="Hipercze"/>
                  <w:rFonts w:cstheme="minorBidi"/>
                  <w:sz w:val="18"/>
                  <w:szCs w:val="18"/>
                </w:rPr>
                <w:t>Sytuacja społeczno-gospodarcza kraju</w:t>
              </w:r>
            </w:hyperlink>
            <w:hyperlink r:id="rId42" w:history="1"/>
          </w:p>
          <w:p w14:paraId="7A482AAE" w14:textId="32E1DD3F" w:rsidR="00F026EC" w:rsidRPr="00DB223D" w:rsidRDefault="004D495D" w:rsidP="000B1A21">
            <w:pPr>
              <w:rPr>
                <w:rStyle w:val="Hipercze"/>
                <w:rFonts w:cstheme="minorBidi"/>
              </w:rPr>
            </w:pPr>
            <w:hyperlink r:id="rId43" w:tooltip="Biuletyn statystyczny województwa lubelskiego" w:history="1">
              <w:r w:rsidR="00F026EC" w:rsidRPr="00DB223D">
                <w:rPr>
                  <w:rStyle w:val="Hipercze"/>
                  <w:rFonts w:cstheme="minorBidi"/>
                </w:rPr>
                <w:t>B</w:t>
              </w:r>
              <w:r w:rsidR="00F026EC" w:rsidRPr="00464EF9">
                <w:rPr>
                  <w:rStyle w:val="Hipercze"/>
                  <w:rFonts w:cstheme="minorBidi"/>
                  <w:sz w:val="18"/>
                  <w:szCs w:val="18"/>
                </w:rPr>
                <w:t>iuletyn statystyczny województwa lubelski</w:t>
              </w:r>
              <w:r w:rsidR="00F026EC" w:rsidRPr="00DB223D">
                <w:rPr>
                  <w:rStyle w:val="Hipercze"/>
                  <w:rFonts w:cstheme="minorBidi"/>
                </w:rPr>
                <w:t>ego</w:t>
              </w:r>
            </w:hyperlink>
          </w:p>
          <w:p w14:paraId="3D9A5A22" w14:textId="77777777" w:rsidR="00F026EC" w:rsidRPr="00333439" w:rsidRDefault="00F026EC" w:rsidP="00213B33">
            <w:pPr>
              <w:rPr>
                <w:rStyle w:val="Hipercze"/>
                <w:rFonts w:cstheme="minorBidi"/>
                <w:color w:val="auto"/>
                <w:sz w:val="18"/>
                <w:szCs w:val="18"/>
                <w:u w:val="none"/>
              </w:rPr>
            </w:pPr>
          </w:p>
          <w:p w14:paraId="6580AD2E" w14:textId="77777777" w:rsidR="00F026EC" w:rsidRPr="00333439" w:rsidRDefault="00F026EC" w:rsidP="00213B33">
            <w:pPr>
              <w:rPr>
                <w:rStyle w:val="Hipercze"/>
                <w:rFonts w:cstheme="minorBidi"/>
                <w:color w:val="auto"/>
                <w:sz w:val="18"/>
                <w:szCs w:val="18"/>
                <w:u w:val="none"/>
              </w:rPr>
            </w:pPr>
            <w:r w:rsidRPr="00333439">
              <w:rPr>
                <w:rStyle w:val="Hipercze"/>
                <w:rFonts w:cstheme="minorBidi"/>
                <w:color w:val="auto"/>
                <w:sz w:val="18"/>
                <w:szCs w:val="18"/>
                <w:u w:val="none"/>
              </w:rPr>
              <w:t>Temat dostępny w bazach danych</w:t>
            </w:r>
          </w:p>
          <w:p w14:paraId="1480ADF5" w14:textId="77777777" w:rsidR="00F026EC" w:rsidRPr="000F1FCA" w:rsidRDefault="004D495D" w:rsidP="00213B33">
            <w:pPr>
              <w:rPr>
                <w:rStyle w:val="Hipercze"/>
                <w:rFonts w:cstheme="minorBidi"/>
                <w:sz w:val="18"/>
                <w:szCs w:val="18"/>
              </w:rPr>
            </w:pPr>
            <w:hyperlink r:id="rId44" w:tooltip="Link do bazy danych Bank Danych Lokalnych" w:history="1">
              <w:r w:rsidR="00F026EC" w:rsidRPr="000F1FCA">
                <w:rPr>
                  <w:rStyle w:val="Hipercze"/>
                  <w:rFonts w:cstheme="minorBidi"/>
                  <w:sz w:val="18"/>
                  <w:szCs w:val="18"/>
                </w:rPr>
                <w:t>Bank Danych Lokalnych</w:t>
              </w:r>
            </w:hyperlink>
            <w:r w:rsidR="00F026EC" w:rsidRPr="000F1FCA">
              <w:rPr>
                <w:rStyle w:val="Hipercze"/>
                <w:rFonts w:cstheme="minorBidi"/>
                <w:sz w:val="18"/>
                <w:szCs w:val="18"/>
              </w:rPr>
              <w:t xml:space="preserve"> </w:t>
            </w:r>
          </w:p>
          <w:p w14:paraId="279E473A" w14:textId="77777777" w:rsidR="00F026EC" w:rsidRPr="00333439" w:rsidRDefault="00F026EC" w:rsidP="00213B33">
            <w:pPr>
              <w:rPr>
                <w:rStyle w:val="Hipercze"/>
                <w:rFonts w:cstheme="minorBidi"/>
                <w:color w:val="auto"/>
                <w:sz w:val="18"/>
                <w:szCs w:val="18"/>
                <w:u w:val="none"/>
              </w:rPr>
            </w:pPr>
          </w:p>
          <w:p w14:paraId="7E1F50E3" w14:textId="77777777" w:rsidR="00F026EC" w:rsidRPr="00333439" w:rsidRDefault="00F026EC" w:rsidP="00213B33">
            <w:pPr>
              <w:rPr>
                <w:rStyle w:val="Hipercze"/>
                <w:rFonts w:cstheme="minorBidi"/>
                <w:color w:val="auto"/>
                <w:sz w:val="18"/>
                <w:szCs w:val="18"/>
                <w:u w:val="none"/>
              </w:rPr>
            </w:pPr>
            <w:r w:rsidRPr="00333439">
              <w:rPr>
                <w:rStyle w:val="Hipercze"/>
                <w:rFonts w:cstheme="minorBidi"/>
                <w:color w:val="auto"/>
                <w:sz w:val="18"/>
                <w:szCs w:val="18"/>
                <w:u w:val="none"/>
              </w:rPr>
              <w:t>Ważniejsze pojęcia dostępne w słowniku</w:t>
            </w:r>
          </w:p>
          <w:p w14:paraId="126F05FC" w14:textId="77777777" w:rsidR="00F026EC" w:rsidRPr="00333439" w:rsidRDefault="004D495D" w:rsidP="00213B33">
            <w:pPr>
              <w:rPr>
                <w:rStyle w:val="Hipercze"/>
                <w:rFonts w:cstheme="minorBidi"/>
                <w:sz w:val="18"/>
                <w:szCs w:val="18"/>
              </w:rPr>
            </w:pPr>
            <w:hyperlink r:id="rId45" w:tooltip="&quot;Przeciętne zatrudnienie&quot; - link do podstrony &lt;Pojęcia stosowane w statystyce publicznej&gt;" w:history="1">
              <w:r w:rsidR="00F026EC" w:rsidRPr="000F1FCA">
                <w:rPr>
                  <w:rStyle w:val="Hipercze"/>
                  <w:rFonts w:cstheme="minorBidi"/>
                  <w:sz w:val="18"/>
                  <w:szCs w:val="18"/>
                </w:rPr>
                <w:t>Przeciętne zatrudnienie</w:t>
              </w:r>
            </w:hyperlink>
          </w:p>
          <w:p w14:paraId="48454F37" w14:textId="77777777" w:rsidR="00F026EC" w:rsidRPr="00333439" w:rsidRDefault="004D495D" w:rsidP="00213B33">
            <w:pPr>
              <w:rPr>
                <w:rStyle w:val="Hipercze"/>
                <w:rFonts w:cstheme="minorBidi"/>
                <w:sz w:val="18"/>
                <w:szCs w:val="18"/>
              </w:rPr>
            </w:pPr>
            <w:hyperlink r:id="rId46" w:tooltip="&quot;Bezrobotni zarejestrowani&quot; - link do podstrony &lt;Pojęcia stosowane w statystyce publicznej&gt;" w:history="1">
              <w:r w:rsidR="00F026EC" w:rsidRPr="000F1FCA">
                <w:rPr>
                  <w:rStyle w:val="Hipercze"/>
                  <w:rFonts w:cstheme="minorBidi"/>
                  <w:sz w:val="18"/>
                  <w:szCs w:val="18"/>
                </w:rPr>
                <w:t>Bezrobotni zarejestrowani</w:t>
              </w:r>
            </w:hyperlink>
          </w:p>
          <w:p w14:paraId="25FCD370" w14:textId="77777777" w:rsidR="00F026EC" w:rsidRPr="00333439" w:rsidRDefault="004D495D" w:rsidP="00213B33">
            <w:pPr>
              <w:rPr>
                <w:rStyle w:val="Hipercze"/>
                <w:rFonts w:cstheme="minorBidi"/>
                <w:sz w:val="18"/>
                <w:szCs w:val="18"/>
              </w:rPr>
            </w:pPr>
            <w:hyperlink r:id="rId47" w:tooltip="&quot;Stopa bezrobocia rejestrowanego&quot; - link do podstrony &lt;Pojęcia stosowane w statystyce publicznej&gt;" w:history="1">
              <w:r w:rsidR="00F026EC" w:rsidRPr="000F1FCA">
                <w:rPr>
                  <w:rStyle w:val="Hipercze"/>
                  <w:rFonts w:cstheme="minorBidi"/>
                  <w:sz w:val="18"/>
                  <w:szCs w:val="18"/>
                </w:rPr>
                <w:t>Stopa bezrobocia rejestrowanego</w:t>
              </w:r>
            </w:hyperlink>
          </w:p>
          <w:p w14:paraId="6F483D16" w14:textId="77777777" w:rsidR="00F026EC" w:rsidRPr="00333439" w:rsidRDefault="004D495D" w:rsidP="00213B33">
            <w:pPr>
              <w:rPr>
                <w:rStyle w:val="Hipercze"/>
                <w:rFonts w:cstheme="minorBidi"/>
                <w:sz w:val="18"/>
                <w:szCs w:val="18"/>
              </w:rPr>
            </w:pPr>
            <w:hyperlink r:id="rId48" w:tooltip="&quot;Przeciętne miesięczne wynagrodzenie brutto&quot; - link do podstrony &lt;Pojęcia stosowane w statystyce publicznej&gt;" w:history="1">
              <w:r w:rsidR="00F026EC" w:rsidRPr="000F1FCA">
                <w:rPr>
                  <w:rStyle w:val="Hipercze"/>
                  <w:rFonts w:cstheme="minorBidi"/>
                  <w:sz w:val="18"/>
                  <w:szCs w:val="18"/>
                </w:rPr>
                <w:t>Przeciętne miesięczne wynagrodzenie brutto</w:t>
              </w:r>
            </w:hyperlink>
          </w:p>
          <w:p w14:paraId="415C672F" w14:textId="77777777" w:rsidR="00F026EC" w:rsidRPr="000F1FCA" w:rsidRDefault="00F026EC" w:rsidP="00213B33">
            <w:pPr>
              <w:rPr>
                <w:rStyle w:val="Hipercze"/>
                <w:rFonts w:cstheme="minorBidi"/>
                <w:sz w:val="18"/>
                <w:szCs w:val="18"/>
              </w:rPr>
            </w:pPr>
            <w:r w:rsidRPr="00333439">
              <w:rPr>
                <w:rStyle w:val="Hipercze"/>
                <w:rFonts w:cstheme="minorBidi"/>
                <w:sz w:val="18"/>
                <w:szCs w:val="18"/>
              </w:rPr>
              <w:fldChar w:fldCharType="begin"/>
            </w:r>
            <w:r w:rsidRPr="00333439">
              <w:rPr>
                <w:rStyle w:val="Hipercze"/>
                <w:rFonts w:cstheme="minorBidi"/>
                <w:sz w:val="18"/>
                <w:szCs w:val="18"/>
              </w:rPr>
              <w:instrText>HYPERLINK "http://stat.gov.pl/metainformacje/slownik-pojec/pojecia-stosowane-w-statystyce-publicznej/711,pojecie.html" \o "\"Wskaźnik cen towarów i usług konsumpcyjnych\" - link do podstrony &lt;Pojęcia stosowane w statystyce publicznej&gt;"</w:instrText>
            </w:r>
            <w:r w:rsidRPr="00333439">
              <w:rPr>
                <w:rStyle w:val="Hipercze"/>
                <w:rFonts w:cstheme="minorBidi"/>
                <w:sz w:val="18"/>
                <w:szCs w:val="18"/>
              </w:rPr>
              <w:fldChar w:fldCharType="separate"/>
            </w:r>
            <w:r w:rsidRPr="000F1FCA">
              <w:rPr>
                <w:rStyle w:val="Hipercze"/>
                <w:rFonts w:cstheme="minorBidi"/>
                <w:sz w:val="18"/>
                <w:szCs w:val="18"/>
              </w:rPr>
              <w:t>Wskaźnik cen towarów i usług konsumpcyjnych</w:t>
            </w:r>
          </w:p>
          <w:p w14:paraId="10EF4906" w14:textId="77777777" w:rsidR="00F026EC" w:rsidRPr="000F1FCA" w:rsidRDefault="00F026EC" w:rsidP="00213B33">
            <w:pPr>
              <w:rPr>
                <w:rStyle w:val="Hipercze"/>
                <w:rFonts w:cstheme="minorBidi"/>
                <w:sz w:val="18"/>
                <w:szCs w:val="18"/>
              </w:rPr>
            </w:pPr>
            <w:r w:rsidRPr="00333439">
              <w:rPr>
                <w:rStyle w:val="Hipercze"/>
                <w:rFonts w:cstheme="minorBidi"/>
                <w:sz w:val="18"/>
                <w:szCs w:val="18"/>
              </w:rPr>
              <w:fldChar w:fldCharType="end"/>
            </w:r>
            <w:hyperlink r:id="rId49" w:tooltip="&quot;Skup produktów rolnych&quot; - link do podstrony &lt;Pojęcia stosowane w statystyce publicznej&gt;" w:history="1">
              <w:r w:rsidRPr="000F1FCA">
                <w:rPr>
                  <w:rStyle w:val="Hipercze"/>
                  <w:rFonts w:cstheme="minorBidi"/>
                  <w:sz w:val="18"/>
                  <w:szCs w:val="18"/>
                </w:rPr>
                <w:t>Skup produktów rolnych</w:t>
              </w:r>
            </w:hyperlink>
          </w:p>
          <w:p w14:paraId="46D12194" w14:textId="77777777" w:rsidR="00F026EC" w:rsidRPr="00333439" w:rsidRDefault="004D495D" w:rsidP="00213B33">
            <w:pPr>
              <w:rPr>
                <w:rStyle w:val="Hipercze"/>
                <w:rFonts w:cstheme="minorBidi"/>
                <w:sz w:val="18"/>
                <w:szCs w:val="18"/>
              </w:rPr>
            </w:pPr>
            <w:hyperlink r:id="rId50" w:tooltip="&quot;Ceny targowiskowe&quot; - link do podstrony &lt;Pojęcia stosowane w statystyce publicznej&gt;" w:history="1">
              <w:r w:rsidR="00F026EC" w:rsidRPr="008466C3">
                <w:rPr>
                  <w:rStyle w:val="Hipercze"/>
                  <w:rFonts w:cstheme="minorBidi"/>
                  <w:sz w:val="18"/>
                  <w:szCs w:val="18"/>
                </w:rPr>
                <w:t>Ceny targowiskowe</w:t>
              </w:r>
            </w:hyperlink>
          </w:p>
          <w:p w14:paraId="6001FFA8" w14:textId="77777777" w:rsidR="00F026EC" w:rsidRPr="000F1FCA" w:rsidRDefault="004D495D" w:rsidP="00213B33">
            <w:pPr>
              <w:rPr>
                <w:rStyle w:val="Hipercze"/>
                <w:rFonts w:cstheme="minorBidi"/>
                <w:sz w:val="18"/>
                <w:szCs w:val="18"/>
              </w:rPr>
            </w:pPr>
            <w:hyperlink r:id="rId51" w:tooltip="&quot;Produkcja sprzedana przemysłu&quot; - link do podstrony &lt;Pojęcia stosowane w statystyce publicznej&gt;" w:history="1">
              <w:r w:rsidR="00F026EC" w:rsidRPr="000F1FCA">
                <w:rPr>
                  <w:rStyle w:val="Hipercze"/>
                  <w:rFonts w:cstheme="minorBidi"/>
                  <w:sz w:val="18"/>
                  <w:szCs w:val="18"/>
                </w:rPr>
                <w:t>Produkcja sprzedana przemysłu</w:t>
              </w:r>
            </w:hyperlink>
          </w:p>
          <w:p w14:paraId="47B9C884" w14:textId="77777777" w:rsidR="00F026EC" w:rsidRPr="000F1FCA" w:rsidRDefault="004D495D" w:rsidP="00213B33">
            <w:pPr>
              <w:rPr>
                <w:rStyle w:val="Hipercze"/>
                <w:rFonts w:cstheme="minorBidi"/>
                <w:sz w:val="18"/>
                <w:szCs w:val="18"/>
              </w:rPr>
            </w:pPr>
            <w:hyperlink r:id="rId52" w:tooltip="&quot;Sprzedaż produkcji budowlano-montażowej&quot; - link do podstrony &lt;Pojęcia stosowane w statystyce publicznej&gt;" w:history="1">
              <w:r w:rsidR="00F026EC" w:rsidRPr="000F1FCA">
                <w:rPr>
                  <w:rStyle w:val="Hipercze"/>
                  <w:rFonts w:cstheme="minorBidi"/>
                  <w:sz w:val="18"/>
                  <w:szCs w:val="18"/>
                </w:rPr>
                <w:t>Sprzedaż produkcji budowlano-montażowej</w:t>
              </w:r>
            </w:hyperlink>
          </w:p>
          <w:p w14:paraId="3D4E4CCA" w14:textId="77777777" w:rsidR="00F026EC" w:rsidRPr="000F1FCA" w:rsidRDefault="004D495D" w:rsidP="00213B33">
            <w:pPr>
              <w:rPr>
                <w:rStyle w:val="Hipercze"/>
                <w:rFonts w:cstheme="minorBidi"/>
                <w:sz w:val="18"/>
                <w:szCs w:val="18"/>
              </w:rPr>
            </w:pPr>
            <w:hyperlink r:id="rId53" w:tooltip="&quot;Mieszkania oddane do użytkowania&quot; - link do podstrony &lt;Pojęcia stosowane w statystyce publicznej&gt;" w:history="1">
              <w:r w:rsidR="00F026EC" w:rsidRPr="000F1FCA">
                <w:rPr>
                  <w:rStyle w:val="Hipercze"/>
                  <w:rFonts w:cstheme="minorBidi"/>
                  <w:sz w:val="18"/>
                  <w:szCs w:val="18"/>
                </w:rPr>
                <w:t>Mieszkania oddane do użytkowania</w:t>
              </w:r>
            </w:hyperlink>
          </w:p>
          <w:p w14:paraId="7FE4BD3E" w14:textId="77777777" w:rsidR="00F026EC" w:rsidRPr="000F1FCA" w:rsidRDefault="004D495D" w:rsidP="00213B33">
            <w:pPr>
              <w:rPr>
                <w:rStyle w:val="Hipercze"/>
                <w:rFonts w:cstheme="minorBidi"/>
                <w:sz w:val="18"/>
                <w:szCs w:val="18"/>
              </w:rPr>
            </w:pPr>
            <w:hyperlink r:id="rId54" w:tooltip="&quot;Sprzedaż detaliczna towarów&quot; - link do podstrony &lt;Pojęcia stosowane w statystyce publicznej&gt;" w:history="1">
              <w:r w:rsidR="00F026EC" w:rsidRPr="000F1FCA">
                <w:rPr>
                  <w:rStyle w:val="Hipercze"/>
                  <w:rFonts w:cstheme="minorBidi"/>
                  <w:sz w:val="18"/>
                  <w:szCs w:val="18"/>
                </w:rPr>
                <w:t>Sprzedaż detaliczna towarów</w:t>
              </w:r>
            </w:hyperlink>
          </w:p>
          <w:p w14:paraId="053CE7E4" w14:textId="77777777" w:rsidR="00F026EC" w:rsidRPr="000F1FCA" w:rsidRDefault="004D495D" w:rsidP="00213B33">
            <w:pPr>
              <w:rPr>
                <w:rStyle w:val="Hipercze"/>
                <w:rFonts w:cstheme="minorBidi"/>
                <w:sz w:val="18"/>
                <w:szCs w:val="18"/>
              </w:rPr>
            </w:pPr>
            <w:hyperlink r:id="rId55" w:tooltip="&quot;Sprzedaż hurtowa&quot; - link do podstrony &lt;Pojęcia stosowane w statystyce publicznej&gt;" w:history="1">
              <w:r w:rsidR="00F026EC" w:rsidRPr="000F1FCA">
                <w:rPr>
                  <w:rStyle w:val="Hipercze"/>
                  <w:rFonts w:cstheme="minorBidi"/>
                  <w:sz w:val="18"/>
                  <w:szCs w:val="18"/>
                </w:rPr>
                <w:t>Sprzedaż hurtowa</w:t>
              </w:r>
            </w:hyperlink>
          </w:p>
          <w:p w14:paraId="0C98CCC1" w14:textId="77777777" w:rsidR="00F026EC" w:rsidRPr="000F1FCA" w:rsidRDefault="004D495D" w:rsidP="00213B33">
            <w:pPr>
              <w:rPr>
                <w:rStyle w:val="Hipercze"/>
                <w:rFonts w:cstheme="minorBidi"/>
                <w:sz w:val="18"/>
                <w:szCs w:val="18"/>
              </w:rPr>
            </w:pPr>
            <w:hyperlink r:id="rId56" w:tooltip="&quot;Podmioty gospodarki narodowej&quot; - link do podstrony &lt;Pojęcia stosowane w statystyce publicznej&gt;" w:history="1">
              <w:r w:rsidR="00F026EC" w:rsidRPr="000F1FCA">
                <w:rPr>
                  <w:rStyle w:val="Hipercze"/>
                  <w:rFonts w:cstheme="minorBidi"/>
                  <w:sz w:val="18"/>
                  <w:szCs w:val="18"/>
                </w:rPr>
                <w:t>Podmioty gospodarki narodowej</w:t>
              </w:r>
            </w:hyperlink>
          </w:p>
          <w:p w14:paraId="5CF3C10F" w14:textId="77777777" w:rsidR="00F026EC" w:rsidRPr="00333439" w:rsidRDefault="004D495D" w:rsidP="00213B33">
            <w:pPr>
              <w:rPr>
                <w:rStyle w:val="Hipercze"/>
                <w:rFonts w:cstheme="minorBidi"/>
                <w:sz w:val="18"/>
                <w:szCs w:val="18"/>
              </w:rPr>
            </w:pPr>
            <w:hyperlink r:id="rId57" w:tooltip="&quot;Koniunktura gospodarcza&quot; - link do podstrony &lt;Pojęcia stosowane w statystyce publicznej&gt;" w:history="1">
              <w:r w:rsidR="00F026EC" w:rsidRPr="000F1FCA">
                <w:rPr>
                  <w:rStyle w:val="Hipercze"/>
                  <w:rFonts w:cstheme="minorBidi"/>
                  <w:sz w:val="18"/>
                  <w:szCs w:val="18"/>
                </w:rPr>
                <w:t>Koniunktura gospodarcza</w:t>
              </w:r>
            </w:hyperlink>
          </w:p>
        </w:tc>
      </w:tr>
    </w:tbl>
    <w:p w14:paraId="1D6E8374" w14:textId="77777777" w:rsidR="00F026EC" w:rsidRPr="00FB0D36" w:rsidRDefault="00F026EC" w:rsidP="00F026EC">
      <w:pPr>
        <w:rPr>
          <w:lang w:val="en-US"/>
        </w:rPr>
      </w:pPr>
    </w:p>
    <w:p w14:paraId="077240A0" w14:textId="441D886F" w:rsidR="00B52014" w:rsidRPr="00FB0D36" w:rsidRDefault="00B52014" w:rsidP="00F026EC">
      <w:pPr>
        <w:pStyle w:val="Tabela-wykres-tyty"/>
        <w:rPr>
          <w:lang w:val="en-US"/>
        </w:rPr>
      </w:pPr>
    </w:p>
    <w:sectPr w:rsidR="00B52014" w:rsidRPr="00FB0D36" w:rsidSect="00B579FF">
      <w:headerReference w:type="default" r:id="rId58"/>
      <w:headerReference w:type="first" r:id="rId59"/>
      <w:footerReference w:type="first" r:id="rId60"/>
      <w:pgSz w:w="11906" w:h="16838"/>
      <w:pgMar w:top="720" w:right="3119" w:bottom="720" w:left="720"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132145" w14:textId="77777777" w:rsidR="00DB5860" w:rsidRDefault="00DB5860" w:rsidP="00232135">
      <w:r>
        <w:separator/>
      </w:r>
    </w:p>
    <w:p w14:paraId="5EF01481" w14:textId="77777777" w:rsidR="00DB5860" w:rsidRDefault="00DB5860"/>
  </w:endnote>
  <w:endnote w:type="continuationSeparator" w:id="0">
    <w:p w14:paraId="7326A718" w14:textId="77777777" w:rsidR="00DB5860" w:rsidRDefault="00DB5860" w:rsidP="00232135">
      <w:r>
        <w:continuationSeparator/>
      </w:r>
    </w:p>
    <w:p w14:paraId="2CE52C65" w14:textId="77777777" w:rsidR="00DB5860" w:rsidRDefault="00DB58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Light">
    <w:panose1 w:val="020B0403050000020004"/>
    <w:charset w:val="00"/>
    <w:family w:val="swiss"/>
    <w:notTrueType/>
    <w:pitch w:val="variable"/>
    <w:sig w:usb0="600002FF" w:usb1="02000001" w:usb2="00000000" w:usb3="00000000" w:csb0="0000019F" w:csb1="00000000"/>
  </w:font>
  <w:font w:name="Fira Sans">
    <w:panose1 w:val="020B0503050000020004"/>
    <w:charset w:val="00"/>
    <w:family w:val="swiss"/>
    <w:notTrueType/>
    <w:pitch w:val="variable"/>
    <w:sig w:usb0="600002FF" w:usb1="02000001" w:usb2="00000000" w:usb3="00000000" w:csb0="0000019F" w:csb1="00000000"/>
  </w:font>
  <w:font w:name="Fira Sans SemiBold">
    <w:panose1 w:val="020B0603050000020004"/>
    <w:charset w:val="00"/>
    <w:family w:val="swiss"/>
    <w:notTrueType/>
    <w:pitch w:val="variable"/>
    <w:sig w:usb0="600002FF" w:usb1="02000001" w:usb2="00000000" w:usb3="00000000" w:csb0="0000019F" w:csb1="00000000"/>
  </w:font>
  <w:font w:name="Fira Sans Medium">
    <w:panose1 w:val="020B0603050000020004"/>
    <w:charset w:val="00"/>
    <w:family w:val="swiss"/>
    <w:notTrueType/>
    <w:pitch w:val="variable"/>
    <w:sig w:usb0="600002FF" w:usb1="02000001" w:usb2="00000000" w:usb3="00000000" w:csb0="0000019F" w:csb1="00000000"/>
  </w:font>
  <w:font w:name="Segoe UI">
    <w:panose1 w:val="020B0502040204020203"/>
    <w:charset w:val="EE"/>
    <w:family w:val="swiss"/>
    <w:pitch w:val="variable"/>
    <w:sig w:usb0="E4002EFF" w:usb1="C000E47F" w:usb2="00000009" w:usb3="00000000" w:csb0="000001FF" w:csb1="00000000"/>
    <w:embedRegular r:id="rId1" w:fontKey="{1493D696-E809-40AD-AB2A-524C5A8C5B29}"/>
  </w:font>
  <w:font w:name="Fira Sans Extra Condensed SemiB">
    <w:panose1 w:val="020B0603050000020004"/>
    <w:charset w:val="EE"/>
    <w:family w:val="swiss"/>
    <w:pitch w:val="variable"/>
    <w:sig w:usb0="600002FF" w:usb1="00000001" w:usb2="00000000" w:usb3="00000000" w:csb0="0000019F" w:csb1="00000000"/>
    <w:embedRegular r:id="rId2" w:fontKey="{C594705B-C749-499C-9E47-D790FB492593}"/>
  </w:font>
  <w:font w:name="Minion Pro">
    <w:panose1 w:val="02040503050306090203"/>
    <w:charset w:val="00"/>
    <w:family w:val="roman"/>
    <w:notTrueType/>
    <w:pitch w:val="variable"/>
    <w:sig w:usb0="60000287"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Times">
    <w:altName w:val="Times New Roman"/>
    <w:panose1 w:val="02020603050405020304"/>
    <w:charset w:val="EE"/>
    <w:family w:val="roman"/>
    <w:pitch w:val="variable"/>
    <w:sig w:usb0="E0002EFF" w:usb1="C000785B" w:usb2="00000009" w:usb3="00000000" w:csb0="000001FF" w:csb1="00000000"/>
    <w:embedRegular r:id="rId3" w:fontKey="{CEBAC3CA-7320-46F6-ACA2-BB510298B5F6}"/>
  </w:font>
  <w:font w:name="Consolas">
    <w:panose1 w:val="020B0609020204030204"/>
    <w:charset w:val="EE"/>
    <w:family w:val="modern"/>
    <w:pitch w:val="fixed"/>
    <w:sig w:usb0="E00006FF" w:usb1="0000FCFF" w:usb2="00000001" w:usb3="00000000" w:csb0="0000019F" w:csb1="00000000"/>
    <w:embedRegular r:id="rId4" w:fontKey="{82469A6C-CDA7-4F17-B267-BB59A0D082A8}"/>
  </w:font>
  <w:font w:name="FiraSans-Regular">
    <w:panose1 w:val="00000000000000000000"/>
    <w:charset w:val="00"/>
    <w:family w:val="swiss"/>
    <w:notTrueType/>
    <w:pitch w:val="default"/>
    <w:sig w:usb0="00000007" w:usb1="00000000" w:usb2="00000000" w:usb3="00000000" w:csb0="00000003" w:csb1="00000000"/>
  </w:font>
  <w:font w:name="FiraSans-Bold">
    <w:altName w:val="Arial"/>
    <w:panose1 w:val="00000000000000000000"/>
    <w:charset w:val="00"/>
    <w:family w:val="swiss"/>
    <w:notTrueType/>
    <w:pitch w:val="default"/>
    <w:sig w:usb0="00000007" w:usb1="00000000" w:usb2="00000000" w:usb3="00000000" w:csb0="00000003" w:csb1="00000000"/>
  </w:font>
  <w:font w:name="Calibri">
    <w:panose1 w:val="020F0502020204030204"/>
    <w:charset w:val="EE"/>
    <w:family w:val="swiss"/>
    <w:pitch w:val="variable"/>
    <w:sig w:usb0="E4002EFF" w:usb1="C200247B" w:usb2="00000009" w:usb3="00000000" w:csb0="000001FF" w:csb1="00000000"/>
    <w:embedRegular r:id="rId5" w:fontKey="{1F26E243-5E0F-45B8-8F8A-CAB121DFA27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2996A2" w14:textId="62220F87" w:rsidR="00DB5860" w:rsidRDefault="00DB5860" w:rsidP="00D92B87"/>
  <w:p w14:paraId="2884ABE1" w14:textId="77777777" w:rsidR="00DB5860" w:rsidRDefault="00DB5860" w:rsidP="00D92B8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19839687"/>
      <w:docPartObj>
        <w:docPartGallery w:val="Page Numbers (Bottom of Page)"/>
        <w:docPartUnique/>
      </w:docPartObj>
    </w:sdtPr>
    <w:sdtEndPr/>
    <w:sdtContent>
      <w:p w14:paraId="72062780" w14:textId="68577408" w:rsidR="00DB5860" w:rsidRPr="00D2354A" w:rsidRDefault="00DB5860" w:rsidP="00D2354A">
        <w:pPr>
          <w:pStyle w:val="Stopka"/>
        </w:pPr>
        <w:r w:rsidRPr="00D2354A">
          <w:fldChar w:fldCharType="begin"/>
        </w:r>
        <w:r w:rsidRPr="00D2354A">
          <w:instrText>PAGE   \* MERGEFORMAT</w:instrText>
        </w:r>
        <w:r w:rsidRPr="00D2354A">
          <w:fldChar w:fldCharType="separate"/>
        </w:r>
        <w:r>
          <w:rPr>
            <w:noProof/>
          </w:rPr>
          <w:t>20</w:t>
        </w:r>
        <w:r w:rsidRPr="00D2354A">
          <w:fldChar w:fldCharType="end"/>
        </w:r>
      </w:p>
    </w:sdtContent>
  </w:sdt>
  <w:p w14:paraId="385F6D66" w14:textId="14253244" w:rsidR="00DB5860" w:rsidRDefault="00DB5860" w:rsidP="00D92B8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35455697"/>
      <w:docPartObj>
        <w:docPartGallery w:val="Page Numbers (Bottom of Page)"/>
        <w:docPartUnique/>
      </w:docPartObj>
    </w:sdtPr>
    <w:sdtEndPr>
      <w:rPr>
        <w:rFonts w:ascii="Arial" w:hAnsi="Arial" w:cs="Arial"/>
      </w:rPr>
    </w:sdtEndPr>
    <w:sdtContent>
      <w:p w14:paraId="4A086224" w14:textId="77777777" w:rsidR="00DB5860" w:rsidRPr="008F7135" w:rsidRDefault="00DB5860" w:rsidP="00D92B87">
        <w:pPr>
          <w:rPr>
            <w:rFonts w:ascii="Arial" w:hAnsi="Arial" w:cs="Arial"/>
          </w:rPr>
        </w:pPr>
        <w:r>
          <w:rPr>
            <w:rFonts w:ascii="Arial" w:hAnsi="Arial" w:cs="Arial"/>
          </w:rPr>
          <w:t>28</w:t>
        </w:r>
      </w:p>
    </w:sdtContent>
  </w:sdt>
  <w:p w14:paraId="3EA9DA91" w14:textId="77777777" w:rsidR="00DB5860" w:rsidRDefault="00DB5860" w:rsidP="00D92B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5CA899" w14:textId="77777777" w:rsidR="00DB5860" w:rsidRDefault="00DB5860" w:rsidP="00232135">
      <w:r>
        <w:separator/>
      </w:r>
    </w:p>
    <w:p w14:paraId="64BCB592" w14:textId="77777777" w:rsidR="00DB5860" w:rsidRDefault="00DB5860"/>
  </w:footnote>
  <w:footnote w:type="continuationSeparator" w:id="0">
    <w:p w14:paraId="13E57065" w14:textId="77777777" w:rsidR="00DB5860" w:rsidRDefault="00DB5860" w:rsidP="00232135">
      <w:r>
        <w:continuationSeparator/>
      </w:r>
    </w:p>
    <w:p w14:paraId="641592C1" w14:textId="77777777" w:rsidR="00DB5860" w:rsidRDefault="00DB586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89858D" w14:textId="3994A621" w:rsidR="00DB5860" w:rsidRDefault="00DB5860" w:rsidP="00232135">
    <w:pPr>
      <w:rPr>
        <w:noProof/>
        <w:lang w:eastAsia="pl-PL"/>
      </w:rPr>
    </w:pPr>
    <w:r>
      <w:rPr>
        <w:noProof/>
        <w:sz w:val="2"/>
        <w:lang w:eastAsia="pl-PL"/>
      </w:rPr>
      <w:drawing>
        <wp:anchor distT="0" distB="0" distL="114300" distR="114300" simplePos="0" relativeHeight="251666432" behindDoc="1" locked="0" layoutInCell="1" allowOverlap="1" wp14:anchorId="51FA5745" wp14:editId="14803A47">
          <wp:simplePos x="0" y="0"/>
          <wp:positionH relativeFrom="margin">
            <wp:posOffset>287020</wp:posOffset>
          </wp:positionH>
          <wp:positionV relativeFrom="paragraph">
            <wp:posOffset>85725</wp:posOffset>
          </wp:positionV>
          <wp:extent cx="1861200" cy="576000"/>
          <wp:effectExtent l="0" t="0" r="5715" b="0"/>
          <wp:wrapNone/>
          <wp:docPr id="3" name="Obraz 3" descr="logo Urzędu Statystycznego w Lubli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US w Lublinie.w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61200" cy="576000"/>
                  </a:xfrm>
                  <a:prstGeom prst="rect">
                    <a:avLst/>
                  </a:prstGeom>
                </pic:spPr>
              </pic:pic>
            </a:graphicData>
          </a:graphic>
          <wp14:sizeRelH relativeFrom="page">
            <wp14:pctWidth>0</wp14:pctWidth>
          </wp14:sizeRelH>
          <wp14:sizeRelV relativeFrom="page">
            <wp14:pctHeight>0</wp14:pctHeight>
          </wp14:sizeRelV>
        </wp:anchor>
      </w:drawing>
    </w:r>
    <w:r w:rsidRPr="00D318E7">
      <w:rPr>
        <w:noProof/>
        <w:lang w:eastAsia="pl-PL"/>
      </w:rPr>
      <mc:AlternateContent>
        <mc:Choice Requires="wps">
          <w:drawing>
            <wp:anchor distT="0" distB="0" distL="114300" distR="114300" simplePos="0" relativeHeight="251659264" behindDoc="0" locked="0" layoutInCell="1" allowOverlap="1" wp14:anchorId="64789844" wp14:editId="3AC93D2A">
              <wp:simplePos x="0" y="0"/>
              <wp:positionH relativeFrom="column">
                <wp:posOffset>5218430</wp:posOffset>
              </wp:positionH>
              <wp:positionV relativeFrom="paragraph">
                <wp:posOffset>111348</wp:posOffset>
              </wp:positionV>
              <wp:extent cx="2060575" cy="357505"/>
              <wp:effectExtent l="0" t="0" r="0" b="4445"/>
              <wp:wrapNone/>
              <wp:docPr id="9" name="Schemat blokowy: opóźnienie 6" descr="Napis &quot;Informacje sygnalne&quot;&#10;"/>
              <wp:cNvGraphicFramePr/>
              <a:graphic xmlns:a="http://schemas.openxmlformats.org/drawingml/2006/main">
                <a:graphicData uri="http://schemas.microsoft.com/office/word/2010/wordprocessingShape">
                  <wps:wsp>
                    <wps:cNvSpPr/>
                    <wps:spPr>
                      <a:xfrm flipH="1">
                        <a:off x="0" y="0"/>
                        <a:ext cx="2060575" cy="357505"/>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522398"/>
                      </a:solidFill>
                      <a:ln w="12700" cap="flat" cmpd="sng" algn="ctr">
                        <a:noFill/>
                        <a:prstDash val="solid"/>
                        <a:miter lim="800000"/>
                      </a:ln>
                      <a:effectLst/>
                    </wps:spPr>
                    <wps:txbx>
                      <w:txbxContent>
                        <w:p w14:paraId="0170E1E4" w14:textId="36296C43" w:rsidR="00DB5860" w:rsidRPr="004C7B71" w:rsidRDefault="00DB5860" w:rsidP="00232135">
                          <w:pPr>
                            <w:rPr>
                              <w:rFonts w:ascii="Fira Sans SemiBold" w:hAnsi="Fira Sans SemiBold"/>
                              <w:color w:val="FFFFFF" w:themeColor="background1"/>
                            </w:rPr>
                          </w:pPr>
                          <w:r w:rsidRPr="004C7B71">
                            <w:rPr>
                              <w:rFonts w:ascii="Fira Sans SemiBold" w:hAnsi="Fira Sans SemiBold"/>
                              <w:color w:val="FFFFFF" w:themeColor="background1"/>
                            </w:rPr>
                            <w:t>INFORMACJE SYGNALNE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789844" id="Schemat blokowy: opóźnienie 6" o:spid="_x0000_s1027" alt="Napis &quot;Informacje sygnalne&quot;&#10;" style="position:absolute;left:0;text-align:left;margin-left:410.9pt;margin-top:8.75pt;width:162.25pt;height:28.1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" adj="-11796480,,5400" path="m,l3220948,v169038,,306070,137032,306070,306070c3527018,475108,3389986,612140,3220948,612140l,612140,,xe" fillcolor="#522398" stroked="f" strokeweight="1pt">
              <v:stroke joinstyle="miter"/>
              <v:formulas/>
              <v:path arrowok="t" o:connecttype="custom" o:connectlocs="0,0;1881761,0;2060575,178753;1881761,357505;0,357505;0,0" o:connectangles="0,0,0,0,0,0" textboxrect="0,0,3527018,612140"/>
              <v:textbox>
                <w:txbxContent>
                  <w:p w14:paraId="0170E1E4" w14:textId="36296C43" w:rsidR="00DB5860" w:rsidRPr="004C7B71" w:rsidRDefault="00DB5860" w:rsidP="00232135">
                    <w:pPr>
                      <w:rPr>
                        <w:rFonts w:ascii="Fira Sans SemiBold" w:hAnsi="Fira Sans SemiBold"/>
                        <w:color w:val="FFFFFF" w:themeColor="background1"/>
                      </w:rPr>
                    </w:pPr>
                    <w:r w:rsidRPr="004C7B71">
                      <w:rPr>
                        <w:rFonts w:ascii="Fira Sans SemiBold" w:hAnsi="Fira Sans SemiBold"/>
                        <w:color w:val="FFFFFF" w:themeColor="background1"/>
                      </w:rPr>
                      <w:t>INFORMACJE SYGNALNE</w:t>
                    </w:r>
                  </w:p>
                </w:txbxContent>
              </v:textbox>
            </v:shape>
          </w:pict>
        </mc:Fallback>
      </mc:AlternateContent>
    </w:r>
    <w:r>
      <w:rPr>
        <w:noProof/>
        <w:lang w:eastAsia="pl-PL"/>
      </w:rPr>
      <w:tab/>
    </w:r>
  </w:p>
  <w:p w14:paraId="1831AD57" w14:textId="77777777" w:rsidR="00DB5860" w:rsidRDefault="00DB5860" w:rsidP="00232135">
    <w:pPr>
      <w:rPr>
        <w:noProof/>
        <w:lang w:eastAsia="pl-PL"/>
      </w:rPr>
    </w:pPr>
  </w:p>
  <w:p w14:paraId="44D39E66" w14:textId="77777777" w:rsidR="00DB5860" w:rsidRDefault="00DB5860" w:rsidP="00232135">
    <w:pPr>
      <w:rPr>
        <w:noProof/>
        <w:lang w:eastAsia="pl-PL"/>
      </w:rPr>
    </w:pPr>
  </w:p>
  <w:p w14:paraId="34D541A6" w14:textId="3A30C679" w:rsidR="00DB5860" w:rsidRDefault="00DB5860" w:rsidP="00232135">
    <w:pPr>
      <w:rPr>
        <w:noProof/>
        <w:lang w:eastAsia="pl-PL"/>
      </w:rPr>
    </w:pPr>
    <w:r w:rsidRPr="00D318E7">
      <w:rPr>
        <w:noProof/>
        <w:lang w:eastAsia="pl-PL"/>
      </w:rPr>
      <mc:AlternateContent>
        <mc:Choice Requires="wps">
          <w:drawing>
            <wp:anchor distT="0" distB="0" distL="114300" distR="114300" simplePos="0" relativeHeight="251661312" behindDoc="0" locked="0" layoutInCell="1" allowOverlap="1" wp14:anchorId="68D5A80F" wp14:editId="2B11EA67">
              <wp:simplePos x="0" y="0"/>
              <wp:positionH relativeFrom="column">
                <wp:posOffset>5247640</wp:posOffset>
              </wp:positionH>
              <wp:positionV relativeFrom="paragraph">
                <wp:posOffset>408305</wp:posOffset>
              </wp:positionV>
              <wp:extent cx="0" cy="565785"/>
              <wp:effectExtent l="0" t="0" r="19050" b="24765"/>
              <wp:wrapNone/>
              <wp:docPr id="4" name="Łącznik prosty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0" cy="565785"/>
                      </a:xfrm>
                      <a:prstGeom prst="line">
                        <a:avLst/>
                      </a:prstGeom>
                      <a:noFill/>
                      <a:ln w="12700" cap="flat" cmpd="sng" algn="ctr">
                        <a:solidFill>
                          <a:srgbClr val="212E79"/>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CD282AA" id="Łącznik prosty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3.2pt,32.15pt" to="413.2pt,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" strokecolor="#212e79" strokeweight="1pt">
              <v:stroke joinstyle="miter"/>
            </v:line>
          </w:pict>
        </mc:Fallback>
      </mc:AlternateContent>
    </w:r>
    <w:r w:rsidRPr="00D318E7">
      <w:rPr>
        <w:noProof/>
        <w:lang w:eastAsia="pl-PL"/>
      </w:rPr>
      <mc:AlternateContent>
        <mc:Choice Requires="wps">
          <w:drawing>
            <wp:anchor distT="45720" distB="45720" distL="114300" distR="114300" simplePos="0" relativeHeight="251660288" behindDoc="0" locked="0" layoutInCell="1" allowOverlap="1" wp14:anchorId="1D138296" wp14:editId="5B4A54E3">
              <wp:simplePos x="0" y="0"/>
              <wp:positionH relativeFrom="margin">
                <wp:posOffset>5312410</wp:posOffset>
              </wp:positionH>
              <wp:positionV relativeFrom="paragraph">
                <wp:posOffset>376082</wp:posOffset>
              </wp:positionV>
              <wp:extent cx="1343025" cy="704850"/>
              <wp:effectExtent l="0" t="0" r="0" b="0"/>
              <wp:wrapNone/>
              <wp:docPr id="8" name="Pole tekstowe 2" descr="Data publikacji informacji sygnalnej: 27.03.2026 r.&#10;Numer informacji sygnalnej: Nr 2&#10;/202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704850"/>
                      </a:xfrm>
                      <a:prstGeom prst="rect">
                        <a:avLst/>
                      </a:prstGeom>
                      <a:noFill/>
                      <a:ln w="9525">
                        <a:noFill/>
                        <a:miter lim="800000"/>
                        <a:headEnd/>
                        <a:tailEnd/>
                      </a:ln>
                    </wps:spPr>
                    <wps:txbx>
                      <w:txbxContent>
                        <w:p w14:paraId="4424AFCA" w14:textId="10E466B2" w:rsidR="00DB5860" w:rsidRPr="00232334" w:rsidRDefault="00DB5860" w:rsidP="00232334">
                          <w:pPr>
                            <w:pStyle w:val="nrpublikacjiidata"/>
                          </w:pPr>
                          <w:r>
                            <w:t>27.03</w:t>
                          </w:r>
                          <w:r w:rsidRPr="00232334">
                            <w:t>.202</w:t>
                          </w:r>
                          <w:r>
                            <w:t>6</w:t>
                          </w:r>
                          <w:r w:rsidRPr="00232334">
                            <w:t xml:space="preserve"> r.</w:t>
                          </w:r>
                        </w:p>
                        <w:p w14:paraId="4E78AC9A" w14:textId="047CC738" w:rsidR="00DB5860" w:rsidRPr="00232334" w:rsidRDefault="00DB5860" w:rsidP="00232334">
                          <w:pPr>
                            <w:pStyle w:val="nrpublikacjiidata"/>
                          </w:pPr>
                          <w:r w:rsidRPr="00232334">
                            <w:t xml:space="preserve">Nr </w:t>
                          </w:r>
                          <w:r>
                            <w:t>02</w:t>
                          </w:r>
                          <w:r w:rsidRPr="00232334">
                            <w:t>/202</w:t>
                          </w:r>
                          <w:r>
                            <w:t>6</w:t>
                          </w:r>
                        </w:p>
                        <w:p w14:paraId="06827015" w14:textId="77777777" w:rsidR="00DB5860" w:rsidRPr="003439F1" w:rsidRDefault="00DB5860" w:rsidP="00232135">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138296" id="_x0000_t202" coordsize="21600,21600" o:spt="202" path="m,l,21600r21600,l21600,xe">
              <v:stroke joinstyle="miter"/>
              <v:path gradientshapeok="t" o:connecttype="rect"/>
            </v:shapetype>
            <v:shape id="_x0000_s1028" type="#_x0000_t202" alt="Data publikacji informacji sygnalnej: 27.03.2026 r.&#10;Numer informacji sygnalnej: Nr 2&#10;/2026&#10;" style="position:absolute;left:0;text-align:left;margin-left:418.3pt;margin-top:29.6pt;width:105.75pt;height:5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" filled="f" stroked="f">
              <v:textbox>
                <w:txbxContent>
                  <w:p w14:paraId="4424AFCA" w14:textId="10E466B2" w:rsidR="00DB5860" w:rsidRPr="00232334" w:rsidRDefault="00DB5860" w:rsidP="00232334">
                    <w:pPr>
                      <w:pStyle w:val="nrpublikacjiidata"/>
                    </w:pPr>
                    <w:r>
                      <w:t>27.03</w:t>
                    </w:r>
                    <w:r w:rsidRPr="00232334">
                      <w:t>.202</w:t>
                    </w:r>
                    <w:r>
                      <w:t>6</w:t>
                    </w:r>
                    <w:r w:rsidRPr="00232334">
                      <w:t xml:space="preserve"> r.</w:t>
                    </w:r>
                  </w:p>
                  <w:p w14:paraId="4E78AC9A" w14:textId="047CC738" w:rsidR="00DB5860" w:rsidRPr="00232334" w:rsidRDefault="00DB5860" w:rsidP="00232334">
                    <w:pPr>
                      <w:pStyle w:val="nrpublikacjiidata"/>
                    </w:pPr>
                    <w:r w:rsidRPr="00232334">
                      <w:t xml:space="preserve">Nr </w:t>
                    </w:r>
                    <w:r>
                      <w:t>02</w:t>
                    </w:r>
                    <w:r w:rsidRPr="00232334">
                      <w:t>/202</w:t>
                    </w:r>
                    <w:r>
                      <w:t>6</w:t>
                    </w:r>
                  </w:p>
                  <w:p w14:paraId="06827015" w14:textId="77777777" w:rsidR="00DB5860" w:rsidRPr="003439F1" w:rsidRDefault="00DB5860" w:rsidP="00232135">
                    <w:pPr>
                      <w:rPr>
                        <w:lang w:val="en-GB"/>
                      </w:rPr>
                    </w:pP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9F72E" w14:textId="342F938D" w:rsidR="00DB5860" w:rsidRDefault="00DB5860" w:rsidP="00232135"/>
  <w:p w14:paraId="664C72CE" w14:textId="77777777" w:rsidR="00DB5860" w:rsidRDefault="00DB5860" w:rsidP="0023213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3C6523" w14:textId="77777777" w:rsidR="00DB5860" w:rsidRDefault="00DB5860" w:rsidP="00232135"/>
  <w:p w14:paraId="4800AC2F" w14:textId="77777777" w:rsidR="00DB5860" w:rsidRDefault="00DB5860" w:rsidP="00232135"/>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607E3A" w14:textId="77777777" w:rsidR="00DB5860" w:rsidRDefault="00DB5860" w:rsidP="00232135">
    <w:pPr>
      <w:rPr>
        <w:noProof/>
        <w:lang w:eastAsia="pl-PL"/>
      </w:rPr>
    </w:pPr>
  </w:p>
  <w:p w14:paraId="16D74BE4" w14:textId="77777777" w:rsidR="00DB5860" w:rsidRDefault="00DB5860" w:rsidP="00232135">
    <w:pPr>
      <w:rPr>
        <w:noProof/>
        <w:lang w:eastAsia="pl-P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3.25pt;height:125pt;visibility:visible" o:bullet="t">
        <v:imagedata r:id="rId1" o:title=""/>
      </v:shape>
    </w:pict>
  </w:numPicBullet>
  <w:numPicBullet w:numPicBulletId="1">
    <w:pict>
      <v:shape id="_x0000_i1027" type="#_x0000_t75" style="width:123.85pt;height:125pt;visibility:visible" o:bullet="t">
        <v:imagedata r:id="rId2" o:title=""/>
      </v:shape>
    </w:pict>
  </w:numPicBullet>
  <w:numPicBullet w:numPicBulletId="2">
    <w:pict>
      <v:shape id="_x0000_i1028" type="#_x0000_t75" style="width:19pt;height:4.6pt;visibility:visible" o:bullet="t">
        <v:imagedata r:id="rId3" o:title=""/>
      </v:shape>
    </w:pict>
  </w:numPicBullet>
  <w:abstractNum w:abstractNumId="0" w15:restartNumberingAfterBreak="0">
    <w:nsid w:val="FFFFFF7C"/>
    <w:multiLevelType w:val="singleLevel"/>
    <w:tmpl w:val="F92CBDA4"/>
    <w:lvl w:ilvl="0">
      <w:start w:val="1"/>
      <w:numFmt w:val="decimal"/>
      <w:pStyle w:val="Listanumerowana5"/>
      <w:lvlText w:val="%1."/>
      <w:lvlJc w:val="left"/>
      <w:pPr>
        <w:tabs>
          <w:tab w:val="num" w:pos="1492"/>
        </w:tabs>
        <w:ind w:left="1492" w:hanging="360"/>
      </w:pPr>
    </w:lvl>
  </w:abstractNum>
  <w:abstractNum w:abstractNumId="1" w15:restartNumberingAfterBreak="0">
    <w:nsid w:val="FFFFFF7D"/>
    <w:multiLevelType w:val="singleLevel"/>
    <w:tmpl w:val="A0B4B842"/>
    <w:lvl w:ilvl="0">
      <w:start w:val="1"/>
      <w:numFmt w:val="decimal"/>
      <w:pStyle w:val="Listanumerowana4"/>
      <w:lvlText w:val="%1."/>
      <w:lvlJc w:val="left"/>
      <w:pPr>
        <w:tabs>
          <w:tab w:val="num" w:pos="1209"/>
        </w:tabs>
        <w:ind w:left="1209" w:hanging="360"/>
      </w:pPr>
    </w:lvl>
  </w:abstractNum>
  <w:abstractNum w:abstractNumId="2" w15:restartNumberingAfterBreak="0">
    <w:nsid w:val="FFFFFF7E"/>
    <w:multiLevelType w:val="singleLevel"/>
    <w:tmpl w:val="15B8AC10"/>
    <w:lvl w:ilvl="0">
      <w:start w:val="1"/>
      <w:numFmt w:val="decimal"/>
      <w:pStyle w:val="Listanumerowana3"/>
      <w:lvlText w:val="%1."/>
      <w:lvlJc w:val="left"/>
      <w:pPr>
        <w:tabs>
          <w:tab w:val="num" w:pos="926"/>
        </w:tabs>
        <w:ind w:left="926" w:hanging="360"/>
      </w:pPr>
    </w:lvl>
  </w:abstractNum>
  <w:abstractNum w:abstractNumId="3" w15:restartNumberingAfterBreak="0">
    <w:nsid w:val="FFFFFF7F"/>
    <w:multiLevelType w:val="singleLevel"/>
    <w:tmpl w:val="8AE044A0"/>
    <w:lvl w:ilvl="0">
      <w:start w:val="1"/>
      <w:numFmt w:val="decimal"/>
      <w:pStyle w:val="Listanumerowana2"/>
      <w:lvlText w:val="%1."/>
      <w:lvlJc w:val="left"/>
      <w:pPr>
        <w:tabs>
          <w:tab w:val="num" w:pos="643"/>
        </w:tabs>
        <w:ind w:left="643" w:hanging="360"/>
      </w:pPr>
    </w:lvl>
  </w:abstractNum>
  <w:abstractNum w:abstractNumId="4" w15:restartNumberingAfterBreak="0">
    <w:nsid w:val="FFFFFF80"/>
    <w:multiLevelType w:val="singleLevel"/>
    <w:tmpl w:val="F1AC0EA6"/>
    <w:lvl w:ilvl="0">
      <w:start w:val="1"/>
      <w:numFmt w:val="bullet"/>
      <w:pStyle w:val="Listapunktowana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CF2841A"/>
    <w:lvl w:ilvl="0">
      <w:start w:val="1"/>
      <w:numFmt w:val="bullet"/>
      <w:pStyle w:val="Listapunktowana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B68F4D6"/>
    <w:lvl w:ilvl="0">
      <w:start w:val="1"/>
      <w:numFmt w:val="bullet"/>
      <w:pStyle w:val="Listapunktowana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5369EB2"/>
    <w:lvl w:ilvl="0">
      <w:start w:val="1"/>
      <w:numFmt w:val="bullet"/>
      <w:pStyle w:val="Listapunktowana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E8ACEC0"/>
    <w:lvl w:ilvl="0">
      <w:start w:val="1"/>
      <w:numFmt w:val="decimal"/>
      <w:pStyle w:val="Listanumerowana"/>
      <w:lvlText w:val="%1."/>
      <w:lvlJc w:val="left"/>
      <w:pPr>
        <w:tabs>
          <w:tab w:val="num" w:pos="360"/>
        </w:tabs>
        <w:ind w:left="360" w:hanging="360"/>
      </w:pPr>
    </w:lvl>
  </w:abstractNum>
  <w:abstractNum w:abstractNumId="9" w15:restartNumberingAfterBreak="0">
    <w:nsid w:val="FFFFFF89"/>
    <w:multiLevelType w:val="singleLevel"/>
    <w:tmpl w:val="E36EB1A8"/>
    <w:lvl w:ilvl="0">
      <w:start w:val="1"/>
      <w:numFmt w:val="bullet"/>
      <w:pStyle w:val="Listapunktowana"/>
      <w:lvlText w:val=""/>
      <w:lvlJc w:val="left"/>
      <w:pPr>
        <w:tabs>
          <w:tab w:val="num" w:pos="360"/>
        </w:tabs>
        <w:ind w:left="360" w:hanging="360"/>
      </w:pPr>
      <w:rPr>
        <w:rFonts w:ascii="Symbol" w:hAnsi="Symbol" w:hint="default"/>
      </w:rPr>
    </w:lvl>
  </w:abstractNum>
  <w:abstractNum w:abstractNumId="10" w15:restartNumberingAfterBreak="0">
    <w:nsid w:val="0E021FC2"/>
    <w:multiLevelType w:val="hybridMultilevel"/>
    <w:tmpl w:val="288A7B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0497FAF"/>
    <w:multiLevelType w:val="hybridMultilevel"/>
    <w:tmpl w:val="7BEC98E0"/>
    <w:lvl w:ilvl="0" w:tplc="74F2CACE">
      <w:start w:val="1"/>
      <w:numFmt w:val="bullet"/>
      <w:lvlText w:val=""/>
      <w:lvlPicBulletId w:val="1"/>
      <w:lvlJc w:val="left"/>
      <w:pPr>
        <w:tabs>
          <w:tab w:val="num" w:pos="720"/>
        </w:tabs>
        <w:ind w:left="720" w:hanging="360"/>
      </w:pPr>
      <w:rPr>
        <w:rFonts w:ascii="Symbol" w:hAnsi="Symbol" w:hint="default"/>
      </w:rPr>
    </w:lvl>
    <w:lvl w:ilvl="1" w:tplc="D048EDFC" w:tentative="1">
      <w:start w:val="1"/>
      <w:numFmt w:val="bullet"/>
      <w:lvlText w:val=""/>
      <w:lvlJc w:val="left"/>
      <w:pPr>
        <w:tabs>
          <w:tab w:val="num" w:pos="1440"/>
        </w:tabs>
        <w:ind w:left="1440" w:hanging="360"/>
      </w:pPr>
      <w:rPr>
        <w:rFonts w:ascii="Symbol" w:hAnsi="Symbol" w:hint="default"/>
      </w:rPr>
    </w:lvl>
    <w:lvl w:ilvl="2" w:tplc="7DD0127E" w:tentative="1">
      <w:start w:val="1"/>
      <w:numFmt w:val="bullet"/>
      <w:lvlText w:val=""/>
      <w:lvlJc w:val="left"/>
      <w:pPr>
        <w:tabs>
          <w:tab w:val="num" w:pos="2160"/>
        </w:tabs>
        <w:ind w:left="2160" w:hanging="360"/>
      </w:pPr>
      <w:rPr>
        <w:rFonts w:ascii="Symbol" w:hAnsi="Symbol" w:hint="default"/>
      </w:rPr>
    </w:lvl>
    <w:lvl w:ilvl="3" w:tplc="D35642B2" w:tentative="1">
      <w:start w:val="1"/>
      <w:numFmt w:val="bullet"/>
      <w:lvlText w:val=""/>
      <w:lvlJc w:val="left"/>
      <w:pPr>
        <w:tabs>
          <w:tab w:val="num" w:pos="2880"/>
        </w:tabs>
        <w:ind w:left="2880" w:hanging="360"/>
      </w:pPr>
      <w:rPr>
        <w:rFonts w:ascii="Symbol" w:hAnsi="Symbol" w:hint="default"/>
      </w:rPr>
    </w:lvl>
    <w:lvl w:ilvl="4" w:tplc="2BB8832A" w:tentative="1">
      <w:start w:val="1"/>
      <w:numFmt w:val="bullet"/>
      <w:lvlText w:val=""/>
      <w:lvlJc w:val="left"/>
      <w:pPr>
        <w:tabs>
          <w:tab w:val="num" w:pos="3600"/>
        </w:tabs>
        <w:ind w:left="3600" w:hanging="360"/>
      </w:pPr>
      <w:rPr>
        <w:rFonts w:ascii="Symbol" w:hAnsi="Symbol" w:hint="default"/>
      </w:rPr>
    </w:lvl>
    <w:lvl w:ilvl="5" w:tplc="88E2D952" w:tentative="1">
      <w:start w:val="1"/>
      <w:numFmt w:val="bullet"/>
      <w:lvlText w:val=""/>
      <w:lvlJc w:val="left"/>
      <w:pPr>
        <w:tabs>
          <w:tab w:val="num" w:pos="4320"/>
        </w:tabs>
        <w:ind w:left="4320" w:hanging="360"/>
      </w:pPr>
      <w:rPr>
        <w:rFonts w:ascii="Symbol" w:hAnsi="Symbol" w:hint="default"/>
      </w:rPr>
    </w:lvl>
    <w:lvl w:ilvl="6" w:tplc="ABC63C1E" w:tentative="1">
      <w:start w:val="1"/>
      <w:numFmt w:val="bullet"/>
      <w:lvlText w:val=""/>
      <w:lvlJc w:val="left"/>
      <w:pPr>
        <w:tabs>
          <w:tab w:val="num" w:pos="5040"/>
        </w:tabs>
        <w:ind w:left="5040" w:hanging="360"/>
      </w:pPr>
      <w:rPr>
        <w:rFonts w:ascii="Symbol" w:hAnsi="Symbol" w:hint="default"/>
      </w:rPr>
    </w:lvl>
    <w:lvl w:ilvl="7" w:tplc="9CFABB2E" w:tentative="1">
      <w:start w:val="1"/>
      <w:numFmt w:val="bullet"/>
      <w:lvlText w:val=""/>
      <w:lvlJc w:val="left"/>
      <w:pPr>
        <w:tabs>
          <w:tab w:val="num" w:pos="5760"/>
        </w:tabs>
        <w:ind w:left="5760" w:hanging="360"/>
      </w:pPr>
      <w:rPr>
        <w:rFonts w:ascii="Symbol" w:hAnsi="Symbol" w:hint="default"/>
      </w:rPr>
    </w:lvl>
    <w:lvl w:ilvl="8" w:tplc="68CCFA4C"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1CAB734F"/>
    <w:multiLevelType w:val="singleLevel"/>
    <w:tmpl w:val="EEB2A756"/>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1865705"/>
    <w:multiLevelType w:val="singleLevel"/>
    <w:tmpl w:val="F18622FC"/>
    <w:lvl w:ilvl="0">
      <w:start w:val="1"/>
      <w:numFmt w:val="bullet"/>
      <w:lvlText w:val=""/>
      <w:lvlJc w:val="left"/>
      <w:pPr>
        <w:ind w:left="360" w:hanging="360"/>
      </w:pPr>
      <w:rPr>
        <w:rFonts w:ascii="Symbol" w:hAnsi="Symbol" w:hint="default"/>
        <w:color w:val="auto"/>
        <w:u w:val="none"/>
      </w:rPr>
    </w:lvl>
  </w:abstractNum>
  <w:abstractNum w:abstractNumId="14" w15:restartNumberingAfterBreak="0">
    <w:nsid w:val="323A230B"/>
    <w:multiLevelType w:val="hybridMultilevel"/>
    <w:tmpl w:val="125A64C4"/>
    <w:lvl w:ilvl="0" w:tplc="340AEF3C">
      <w:start w:val="1"/>
      <w:numFmt w:val="bullet"/>
      <w:lvlText w:val=""/>
      <w:lvlPicBulletId w:val="0"/>
      <w:lvlJc w:val="left"/>
      <w:pPr>
        <w:tabs>
          <w:tab w:val="num" w:pos="720"/>
        </w:tabs>
        <w:ind w:left="720" w:hanging="360"/>
      </w:pPr>
      <w:rPr>
        <w:rFonts w:ascii="Symbol" w:hAnsi="Symbol" w:hint="default"/>
      </w:rPr>
    </w:lvl>
    <w:lvl w:ilvl="1" w:tplc="6C06B20C" w:tentative="1">
      <w:start w:val="1"/>
      <w:numFmt w:val="bullet"/>
      <w:lvlText w:val=""/>
      <w:lvlJc w:val="left"/>
      <w:pPr>
        <w:tabs>
          <w:tab w:val="num" w:pos="1440"/>
        </w:tabs>
        <w:ind w:left="1440" w:hanging="360"/>
      </w:pPr>
      <w:rPr>
        <w:rFonts w:ascii="Symbol" w:hAnsi="Symbol" w:hint="default"/>
      </w:rPr>
    </w:lvl>
    <w:lvl w:ilvl="2" w:tplc="242AE0D4" w:tentative="1">
      <w:start w:val="1"/>
      <w:numFmt w:val="bullet"/>
      <w:lvlText w:val=""/>
      <w:lvlJc w:val="left"/>
      <w:pPr>
        <w:tabs>
          <w:tab w:val="num" w:pos="2160"/>
        </w:tabs>
        <w:ind w:left="2160" w:hanging="360"/>
      </w:pPr>
      <w:rPr>
        <w:rFonts w:ascii="Symbol" w:hAnsi="Symbol" w:hint="default"/>
      </w:rPr>
    </w:lvl>
    <w:lvl w:ilvl="3" w:tplc="D514F69A" w:tentative="1">
      <w:start w:val="1"/>
      <w:numFmt w:val="bullet"/>
      <w:lvlText w:val=""/>
      <w:lvlJc w:val="left"/>
      <w:pPr>
        <w:tabs>
          <w:tab w:val="num" w:pos="2880"/>
        </w:tabs>
        <w:ind w:left="2880" w:hanging="360"/>
      </w:pPr>
      <w:rPr>
        <w:rFonts w:ascii="Symbol" w:hAnsi="Symbol" w:hint="default"/>
      </w:rPr>
    </w:lvl>
    <w:lvl w:ilvl="4" w:tplc="F968D82E" w:tentative="1">
      <w:start w:val="1"/>
      <w:numFmt w:val="bullet"/>
      <w:lvlText w:val=""/>
      <w:lvlJc w:val="left"/>
      <w:pPr>
        <w:tabs>
          <w:tab w:val="num" w:pos="3600"/>
        </w:tabs>
        <w:ind w:left="3600" w:hanging="360"/>
      </w:pPr>
      <w:rPr>
        <w:rFonts w:ascii="Symbol" w:hAnsi="Symbol" w:hint="default"/>
      </w:rPr>
    </w:lvl>
    <w:lvl w:ilvl="5" w:tplc="F80C7752" w:tentative="1">
      <w:start w:val="1"/>
      <w:numFmt w:val="bullet"/>
      <w:lvlText w:val=""/>
      <w:lvlJc w:val="left"/>
      <w:pPr>
        <w:tabs>
          <w:tab w:val="num" w:pos="4320"/>
        </w:tabs>
        <w:ind w:left="4320" w:hanging="360"/>
      </w:pPr>
      <w:rPr>
        <w:rFonts w:ascii="Symbol" w:hAnsi="Symbol" w:hint="default"/>
      </w:rPr>
    </w:lvl>
    <w:lvl w:ilvl="6" w:tplc="0D827006" w:tentative="1">
      <w:start w:val="1"/>
      <w:numFmt w:val="bullet"/>
      <w:lvlText w:val=""/>
      <w:lvlJc w:val="left"/>
      <w:pPr>
        <w:tabs>
          <w:tab w:val="num" w:pos="5040"/>
        </w:tabs>
        <w:ind w:left="5040" w:hanging="360"/>
      </w:pPr>
      <w:rPr>
        <w:rFonts w:ascii="Symbol" w:hAnsi="Symbol" w:hint="default"/>
      </w:rPr>
    </w:lvl>
    <w:lvl w:ilvl="7" w:tplc="1F7430E0" w:tentative="1">
      <w:start w:val="1"/>
      <w:numFmt w:val="bullet"/>
      <w:lvlText w:val=""/>
      <w:lvlJc w:val="left"/>
      <w:pPr>
        <w:tabs>
          <w:tab w:val="num" w:pos="5760"/>
        </w:tabs>
        <w:ind w:left="5760" w:hanging="360"/>
      </w:pPr>
      <w:rPr>
        <w:rFonts w:ascii="Symbol" w:hAnsi="Symbol" w:hint="default"/>
      </w:rPr>
    </w:lvl>
    <w:lvl w:ilvl="8" w:tplc="5D18BEB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E1324BA"/>
    <w:multiLevelType w:val="hybridMultilevel"/>
    <w:tmpl w:val="D4C08088"/>
    <w:lvl w:ilvl="0" w:tplc="7D2C76E8">
      <w:numFmt w:val="bullet"/>
      <w:pStyle w:val="Tekstwypunktowany"/>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FB95358"/>
    <w:multiLevelType w:val="hybridMultilevel"/>
    <w:tmpl w:val="A55ADF86"/>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F664611"/>
    <w:multiLevelType w:val="hybridMultilevel"/>
    <w:tmpl w:val="03A8B202"/>
    <w:lvl w:ilvl="0" w:tplc="9B1605F4">
      <w:start w:val="1"/>
      <w:numFmt w:val="decimal"/>
      <w:lvlText w:val="%1."/>
      <w:lvlJc w:val="left"/>
      <w:pPr>
        <w:ind w:left="720" w:hanging="360"/>
      </w:pPr>
      <w:rPr>
        <w:rFonts w:ascii="Fira Sans" w:hAnsi="Fira San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D9620E8"/>
    <w:multiLevelType w:val="hybridMultilevel"/>
    <w:tmpl w:val="17904A2A"/>
    <w:lvl w:ilvl="0" w:tplc="7DAA5750">
      <w:start w:val="1"/>
      <w:numFmt w:val="bullet"/>
      <w:pStyle w:val="tekstnapierwszejstronie"/>
      <w:lvlText w:val=""/>
      <w:lvlJc w:val="left"/>
      <w:pPr>
        <w:ind w:left="720" w:hanging="360"/>
      </w:pPr>
      <w:rPr>
        <w:rFonts w:ascii="Symbol" w:hAnsi="Symbol" w:hint="default"/>
        <w:b w:val="0"/>
        <w:color w:val="000000" w:themeColor="tex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66BF791A"/>
    <w:multiLevelType w:val="hybridMultilevel"/>
    <w:tmpl w:val="75EA2156"/>
    <w:lvl w:ilvl="0" w:tplc="04150001">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0" w15:restartNumberingAfterBreak="0">
    <w:nsid w:val="6C2649EC"/>
    <w:multiLevelType w:val="hybridMultilevel"/>
    <w:tmpl w:val="2EA01A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6E2675EC"/>
    <w:multiLevelType w:val="singleLevel"/>
    <w:tmpl w:val="C3C62DDE"/>
    <w:lvl w:ilvl="0">
      <w:start w:val="1"/>
      <w:numFmt w:val="bullet"/>
      <w:lvlText w:val=""/>
      <w:lvlJc w:val="left"/>
      <w:pPr>
        <w:tabs>
          <w:tab w:val="num" w:pos="360"/>
        </w:tabs>
        <w:ind w:left="360" w:hanging="360"/>
      </w:pPr>
      <w:rPr>
        <w:rFonts w:ascii="Symbol" w:hAnsi="Symbol" w:hint="default"/>
        <w:sz w:val="20"/>
      </w:rPr>
    </w:lvl>
  </w:abstractNum>
  <w:abstractNum w:abstractNumId="22" w15:restartNumberingAfterBreak="0">
    <w:nsid w:val="7BCA42D6"/>
    <w:multiLevelType w:val="hybridMultilevel"/>
    <w:tmpl w:val="F434321C"/>
    <w:lvl w:ilvl="0" w:tplc="74985338">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4"/>
  </w:num>
  <w:num w:numId="2">
    <w:abstractNumId w:val="11"/>
  </w:num>
  <w:num w:numId="3">
    <w:abstractNumId w:val="20"/>
  </w:num>
  <w:num w:numId="4">
    <w:abstractNumId w:val="22"/>
  </w:num>
  <w:num w:numId="5">
    <w:abstractNumId w:val="15"/>
  </w:num>
  <w:num w:numId="6">
    <w:abstractNumId w:val="18"/>
  </w:num>
  <w:num w:numId="7">
    <w:abstractNumId w:val="13"/>
  </w:num>
  <w:num w:numId="8">
    <w:abstractNumId w:val="21"/>
  </w:num>
  <w:num w:numId="9">
    <w:abstractNumId w:val="12"/>
  </w:num>
  <w:num w:numId="10">
    <w:abstractNumId w:val="18"/>
  </w:num>
  <w:num w:numId="11">
    <w:abstractNumId w:val="18"/>
  </w:num>
  <w:num w:numId="12">
    <w:abstractNumId w:val="17"/>
  </w:num>
  <w:num w:numId="13">
    <w:abstractNumId w:val="19"/>
  </w:num>
  <w:num w:numId="14">
    <w:abstractNumId w:val="16"/>
  </w:num>
  <w:num w:numId="15">
    <w:abstractNumId w:val="10"/>
  </w:num>
  <w:num w:numId="16">
    <w:abstractNumId w:val="8"/>
  </w:num>
  <w:num w:numId="17">
    <w:abstractNumId w:val="3"/>
  </w:num>
  <w:num w:numId="18">
    <w:abstractNumId w:val="2"/>
  </w:num>
  <w:num w:numId="19">
    <w:abstractNumId w:val="1"/>
  </w:num>
  <w:num w:numId="20">
    <w:abstractNumId w:val="0"/>
  </w:num>
  <w:num w:numId="21">
    <w:abstractNumId w:val="9"/>
  </w:num>
  <w:num w:numId="22">
    <w:abstractNumId w:val="7"/>
  </w:num>
  <w:num w:numId="23">
    <w:abstractNumId w:val="6"/>
  </w:num>
  <w:num w:numId="24">
    <w:abstractNumId w:val="5"/>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TrueTypeFonts/>
  <w:proofState w:spelling="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efaultTabStop w:val="709"/>
  <w:autoHyphenation/>
  <w:hyphenationZone w:val="425"/>
  <w:drawingGridHorizontalSpacing w:val="57"/>
  <w:drawingGridVerticalSpacing w:val="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D87"/>
    <w:rsid w:val="00000242"/>
    <w:rsid w:val="00000402"/>
    <w:rsid w:val="000004D3"/>
    <w:rsid w:val="00000522"/>
    <w:rsid w:val="00000A30"/>
    <w:rsid w:val="00000E12"/>
    <w:rsid w:val="00000EE9"/>
    <w:rsid w:val="00000EED"/>
    <w:rsid w:val="00000F2A"/>
    <w:rsid w:val="00001009"/>
    <w:rsid w:val="000010DA"/>
    <w:rsid w:val="00001595"/>
    <w:rsid w:val="00001644"/>
    <w:rsid w:val="000016BA"/>
    <w:rsid w:val="00001724"/>
    <w:rsid w:val="000017F4"/>
    <w:rsid w:val="00001999"/>
    <w:rsid w:val="00001A9F"/>
    <w:rsid w:val="00001B4A"/>
    <w:rsid w:val="00001BBD"/>
    <w:rsid w:val="00001C5B"/>
    <w:rsid w:val="000021CE"/>
    <w:rsid w:val="0000222A"/>
    <w:rsid w:val="0000235E"/>
    <w:rsid w:val="00002A64"/>
    <w:rsid w:val="00002B40"/>
    <w:rsid w:val="00002CE7"/>
    <w:rsid w:val="00002DA7"/>
    <w:rsid w:val="00002EE8"/>
    <w:rsid w:val="00002F94"/>
    <w:rsid w:val="000030CE"/>
    <w:rsid w:val="00003184"/>
    <w:rsid w:val="00003248"/>
    <w:rsid w:val="00003437"/>
    <w:rsid w:val="000034DA"/>
    <w:rsid w:val="000035CF"/>
    <w:rsid w:val="00003684"/>
    <w:rsid w:val="00003761"/>
    <w:rsid w:val="00003782"/>
    <w:rsid w:val="00003ACD"/>
    <w:rsid w:val="00003C0B"/>
    <w:rsid w:val="00003C8F"/>
    <w:rsid w:val="00003DA2"/>
    <w:rsid w:val="00004501"/>
    <w:rsid w:val="000045DC"/>
    <w:rsid w:val="000047E1"/>
    <w:rsid w:val="00004A58"/>
    <w:rsid w:val="00004BF3"/>
    <w:rsid w:val="00004C5A"/>
    <w:rsid w:val="00004C85"/>
    <w:rsid w:val="00004E7D"/>
    <w:rsid w:val="00005194"/>
    <w:rsid w:val="000054CF"/>
    <w:rsid w:val="00005872"/>
    <w:rsid w:val="00005A64"/>
    <w:rsid w:val="00005AC9"/>
    <w:rsid w:val="00005AE6"/>
    <w:rsid w:val="00005C72"/>
    <w:rsid w:val="00005CCC"/>
    <w:rsid w:val="00005DC7"/>
    <w:rsid w:val="000061CC"/>
    <w:rsid w:val="0000676F"/>
    <w:rsid w:val="0000685D"/>
    <w:rsid w:val="000068C2"/>
    <w:rsid w:val="0000693B"/>
    <w:rsid w:val="00006CA9"/>
    <w:rsid w:val="00007094"/>
    <w:rsid w:val="0000709F"/>
    <w:rsid w:val="000071EF"/>
    <w:rsid w:val="00007295"/>
    <w:rsid w:val="00007297"/>
    <w:rsid w:val="000072BE"/>
    <w:rsid w:val="000074D5"/>
    <w:rsid w:val="000074F3"/>
    <w:rsid w:val="00007568"/>
    <w:rsid w:val="000075E7"/>
    <w:rsid w:val="00007871"/>
    <w:rsid w:val="000078FE"/>
    <w:rsid w:val="00007AF2"/>
    <w:rsid w:val="00007B0E"/>
    <w:rsid w:val="00007DE3"/>
    <w:rsid w:val="00007F7E"/>
    <w:rsid w:val="00010393"/>
    <w:rsid w:val="000103E6"/>
    <w:rsid w:val="000105BC"/>
    <w:rsid w:val="00010771"/>
    <w:rsid w:val="000108B8"/>
    <w:rsid w:val="00010A22"/>
    <w:rsid w:val="00011038"/>
    <w:rsid w:val="000111E3"/>
    <w:rsid w:val="000111F3"/>
    <w:rsid w:val="000112C0"/>
    <w:rsid w:val="0001132F"/>
    <w:rsid w:val="00011463"/>
    <w:rsid w:val="00011496"/>
    <w:rsid w:val="000115A6"/>
    <w:rsid w:val="00011B95"/>
    <w:rsid w:val="00011E3C"/>
    <w:rsid w:val="00011EA1"/>
    <w:rsid w:val="000120EB"/>
    <w:rsid w:val="0001211A"/>
    <w:rsid w:val="00012290"/>
    <w:rsid w:val="000126CB"/>
    <w:rsid w:val="00012724"/>
    <w:rsid w:val="00012812"/>
    <w:rsid w:val="00012A24"/>
    <w:rsid w:val="00012B49"/>
    <w:rsid w:val="00012E36"/>
    <w:rsid w:val="00013340"/>
    <w:rsid w:val="00013398"/>
    <w:rsid w:val="000135EA"/>
    <w:rsid w:val="00013725"/>
    <w:rsid w:val="00013E64"/>
    <w:rsid w:val="00014141"/>
    <w:rsid w:val="00014290"/>
    <w:rsid w:val="0001455B"/>
    <w:rsid w:val="000147F5"/>
    <w:rsid w:val="00014AA4"/>
    <w:rsid w:val="00015089"/>
    <w:rsid w:val="000150EC"/>
    <w:rsid w:val="00015141"/>
    <w:rsid w:val="000152F5"/>
    <w:rsid w:val="00015369"/>
    <w:rsid w:val="00015540"/>
    <w:rsid w:val="000155C7"/>
    <w:rsid w:val="0001566D"/>
    <w:rsid w:val="00015842"/>
    <w:rsid w:val="000159F3"/>
    <w:rsid w:val="00015CFF"/>
    <w:rsid w:val="00015D14"/>
    <w:rsid w:val="00015E38"/>
    <w:rsid w:val="00015ED2"/>
    <w:rsid w:val="00016177"/>
    <w:rsid w:val="0001622F"/>
    <w:rsid w:val="000162E7"/>
    <w:rsid w:val="00016381"/>
    <w:rsid w:val="0001641F"/>
    <w:rsid w:val="000164ED"/>
    <w:rsid w:val="00016695"/>
    <w:rsid w:val="000166A7"/>
    <w:rsid w:val="000168AE"/>
    <w:rsid w:val="000168CB"/>
    <w:rsid w:val="000168D5"/>
    <w:rsid w:val="0001698E"/>
    <w:rsid w:val="00016A4F"/>
    <w:rsid w:val="00016B7C"/>
    <w:rsid w:val="00016BE8"/>
    <w:rsid w:val="00016E9E"/>
    <w:rsid w:val="0001745A"/>
    <w:rsid w:val="000174BA"/>
    <w:rsid w:val="00017542"/>
    <w:rsid w:val="0001775B"/>
    <w:rsid w:val="00017792"/>
    <w:rsid w:val="0001782D"/>
    <w:rsid w:val="00017973"/>
    <w:rsid w:val="00017C85"/>
    <w:rsid w:val="00017DC7"/>
    <w:rsid w:val="00017E74"/>
    <w:rsid w:val="00020144"/>
    <w:rsid w:val="00020222"/>
    <w:rsid w:val="000204A5"/>
    <w:rsid w:val="00020592"/>
    <w:rsid w:val="00020A09"/>
    <w:rsid w:val="00020AB7"/>
    <w:rsid w:val="00020B87"/>
    <w:rsid w:val="00020E5B"/>
    <w:rsid w:val="00021058"/>
    <w:rsid w:val="00021127"/>
    <w:rsid w:val="000213A5"/>
    <w:rsid w:val="0002142C"/>
    <w:rsid w:val="00021572"/>
    <w:rsid w:val="00021691"/>
    <w:rsid w:val="000216E8"/>
    <w:rsid w:val="00021A0C"/>
    <w:rsid w:val="00021CC8"/>
    <w:rsid w:val="00021D7D"/>
    <w:rsid w:val="00021F6A"/>
    <w:rsid w:val="000229CB"/>
    <w:rsid w:val="00022C24"/>
    <w:rsid w:val="00022DED"/>
    <w:rsid w:val="000232BE"/>
    <w:rsid w:val="00023748"/>
    <w:rsid w:val="0002393F"/>
    <w:rsid w:val="00023A1F"/>
    <w:rsid w:val="00023DE8"/>
    <w:rsid w:val="0002400F"/>
    <w:rsid w:val="00024220"/>
    <w:rsid w:val="000247E2"/>
    <w:rsid w:val="00024806"/>
    <w:rsid w:val="00024871"/>
    <w:rsid w:val="00024948"/>
    <w:rsid w:val="00024E16"/>
    <w:rsid w:val="00024E1C"/>
    <w:rsid w:val="00024F38"/>
    <w:rsid w:val="00025018"/>
    <w:rsid w:val="00025384"/>
    <w:rsid w:val="0002549B"/>
    <w:rsid w:val="000254AC"/>
    <w:rsid w:val="0002594D"/>
    <w:rsid w:val="00025CAE"/>
    <w:rsid w:val="00025D00"/>
    <w:rsid w:val="00025F34"/>
    <w:rsid w:val="00025F4A"/>
    <w:rsid w:val="00026392"/>
    <w:rsid w:val="0002649C"/>
    <w:rsid w:val="00026610"/>
    <w:rsid w:val="0002680C"/>
    <w:rsid w:val="00026A60"/>
    <w:rsid w:val="00026B61"/>
    <w:rsid w:val="00026B95"/>
    <w:rsid w:val="00026CE9"/>
    <w:rsid w:val="00026D34"/>
    <w:rsid w:val="00026E77"/>
    <w:rsid w:val="00026F16"/>
    <w:rsid w:val="0002701F"/>
    <w:rsid w:val="0002709E"/>
    <w:rsid w:val="000273A6"/>
    <w:rsid w:val="0002768A"/>
    <w:rsid w:val="00027701"/>
    <w:rsid w:val="00027878"/>
    <w:rsid w:val="00027B4C"/>
    <w:rsid w:val="00027CAA"/>
    <w:rsid w:val="00027D46"/>
    <w:rsid w:val="00027EFB"/>
    <w:rsid w:val="00030181"/>
    <w:rsid w:val="0003018F"/>
    <w:rsid w:val="000301A4"/>
    <w:rsid w:val="000301AA"/>
    <w:rsid w:val="00030411"/>
    <w:rsid w:val="0003041F"/>
    <w:rsid w:val="00030699"/>
    <w:rsid w:val="000306B3"/>
    <w:rsid w:val="00030B37"/>
    <w:rsid w:val="00030B90"/>
    <w:rsid w:val="00030B93"/>
    <w:rsid w:val="00030EBD"/>
    <w:rsid w:val="00030EE7"/>
    <w:rsid w:val="00031037"/>
    <w:rsid w:val="00031467"/>
    <w:rsid w:val="000315E3"/>
    <w:rsid w:val="000318F0"/>
    <w:rsid w:val="00031A2C"/>
    <w:rsid w:val="00031E02"/>
    <w:rsid w:val="00031F8F"/>
    <w:rsid w:val="0003236D"/>
    <w:rsid w:val="00032500"/>
    <w:rsid w:val="00032831"/>
    <w:rsid w:val="00032C38"/>
    <w:rsid w:val="00032D51"/>
    <w:rsid w:val="0003301A"/>
    <w:rsid w:val="000332E6"/>
    <w:rsid w:val="00033399"/>
    <w:rsid w:val="000333B5"/>
    <w:rsid w:val="0003344F"/>
    <w:rsid w:val="0003385A"/>
    <w:rsid w:val="00033942"/>
    <w:rsid w:val="00033C6D"/>
    <w:rsid w:val="00033F40"/>
    <w:rsid w:val="00033FCE"/>
    <w:rsid w:val="00034028"/>
    <w:rsid w:val="000345B8"/>
    <w:rsid w:val="0003460D"/>
    <w:rsid w:val="00034D7F"/>
    <w:rsid w:val="00034E31"/>
    <w:rsid w:val="00034E8B"/>
    <w:rsid w:val="00035287"/>
    <w:rsid w:val="0003539D"/>
    <w:rsid w:val="00035422"/>
    <w:rsid w:val="000354C8"/>
    <w:rsid w:val="00035541"/>
    <w:rsid w:val="00035673"/>
    <w:rsid w:val="00035680"/>
    <w:rsid w:val="00035773"/>
    <w:rsid w:val="00035A85"/>
    <w:rsid w:val="00035C4D"/>
    <w:rsid w:val="00035CC6"/>
    <w:rsid w:val="00035DD1"/>
    <w:rsid w:val="000360FB"/>
    <w:rsid w:val="0003626F"/>
    <w:rsid w:val="000365AC"/>
    <w:rsid w:val="00036782"/>
    <w:rsid w:val="000367B8"/>
    <w:rsid w:val="0003682B"/>
    <w:rsid w:val="00036950"/>
    <w:rsid w:val="00036A7C"/>
    <w:rsid w:val="00036EF1"/>
    <w:rsid w:val="00037173"/>
    <w:rsid w:val="00037530"/>
    <w:rsid w:val="00037578"/>
    <w:rsid w:val="000375B4"/>
    <w:rsid w:val="000378A2"/>
    <w:rsid w:val="00037937"/>
    <w:rsid w:val="000379F8"/>
    <w:rsid w:val="00037AAE"/>
    <w:rsid w:val="00037BAD"/>
    <w:rsid w:val="00037C50"/>
    <w:rsid w:val="00037DF2"/>
    <w:rsid w:val="00037EA5"/>
    <w:rsid w:val="00037ECB"/>
    <w:rsid w:val="00040083"/>
    <w:rsid w:val="000400C3"/>
    <w:rsid w:val="0004015B"/>
    <w:rsid w:val="000401E5"/>
    <w:rsid w:val="000404B4"/>
    <w:rsid w:val="000407D3"/>
    <w:rsid w:val="00040834"/>
    <w:rsid w:val="00040ACE"/>
    <w:rsid w:val="000411D9"/>
    <w:rsid w:val="0004152A"/>
    <w:rsid w:val="000417AC"/>
    <w:rsid w:val="00041875"/>
    <w:rsid w:val="00041885"/>
    <w:rsid w:val="000419FB"/>
    <w:rsid w:val="00041AB4"/>
    <w:rsid w:val="00041E24"/>
    <w:rsid w:val="00041E40"/>
    <w:rsid w:val="00041E7B"/>
    <w:rsid w:val="00041F07"/>
    <w:rsid w:val="00041F41"/>
    <w:rsid w:val="00041F85"/>
    <w:rsid w:val="00042021"/>
    <w:rsid w:val="000420F4"/>
    <w:rsid w:val="000423FE"/>
    <w:rsid w:val="0004281A"/>
    <w:rsid w:val="000428EF"/>
    <w:rsid w:val="00042B4C"/>
    <w:rsid w:val="00042BD8"/>
    <w:rsid w:val="00042C6E"/>
    <w:rsid w:val="00042DD7"/>
    <w:rsid w:val="00042FE9"/>
    <w:rsid w:val="000430FF"/>
    <w:rsid w:val="000432A0"/>
    <w:rsid w:val="00043379"/>
    <w:rsid w:val="000433BF"/>
    <w:rsid w:val="00043878"/>
    <w:rsid w:val="00043973"/>
    <w:rsid w:val="00043BA6"/>
    <w:rsid w:val="00043BB8"/>
    <w:rsid w:val="00043F16"/>
    <w:rsid w:val="000441E6"/>
    <w:rsid w:val="00044400"/>
    <w:rsid w:val="0004454B"/>
    <w:rsid w:val="000445E2"/>
    <w:rsid w:val="000447E1"/>
    <w:rsid w:val="000448DB"/>
    <w:rsid w:val="000448E6"/>
    <w:rsid w:val="00044A23"/>
    <w:rsid w:val="00044B88"/>
    <w:rsid w:val="00044CBD"/>
    <w:rsid w:val="00044D38"/>
    <w:rsid w:val="00044E12"/>
    <w:rsid w:val="00045168"/>
    <w:rsid w:val="00045278"/>
    <w:rsid w:val="00045523"/>
    <w:rsid w:val="0004582E"/>
    <w:rsid w:val="000458D1"/>
    <w:rsid w:val="00045C8A"/>
    <w:rsid w:val="00045D56"/>
    <w:rsid w:val="00045F1A"/>
    <w:rsid w:val="00045FB7"/>
    <w:rsid w:val="000460EE"/>
    <w:rsid w:val="000461FD"/>
    <w:rsid w:val="00046319"/>
    <w:rsid w:val="00046337"/>
    <w:rsid w:val="000464F6"/>
    <w:rsid w:val="00046648"/>
    <w:rsid w:val="000469A6"/>
    <w:rsid w:val="00046B69"/>
    <w:rsid w:val="00046F62"/>
    <w:rsid w:val="000470AA"/>
    <w:rsid w:val="00047413"/>
    <w:rsid w:val="00047572"/>
    <w:rsid w:val="0004776A"/>
    <w:rsid w:val="00047837"/>
    <w:rsid w:val="00047966"/>
    <w:rsid w:val="00047A07"/>
    <w:rsid w:val="00047C0B"/>
    <w:rsid w:val="00047DA4"/>
    <w:rsid w:val="00047F60"/>
    <w:rsid w:val="000500FD"/>
    <w:rsid w:val="00050254"/>
    <w:rsid w:val="00050748"/>
    <w:rsid w:val="0005088F"/>
    <w:rsid w:val="000508B3"/>
    <w:rsid w:val="00050A72"/>
    <w:rsid w:val="00050E02"/>
    <w:rsid w:val="00050F4F"/>
    <w:rsid w:val="00051272"/>
    <w:rsid w:val="000512F4"/>
    <w:rsid w:val="0005136F"/>
    <w:rsid w:val="000514E7"/>
    <w:rsid w:val="000515EF"/>
    <w:rsid w:val="0005166B"/>
    <w:rsid w:val="0005179B"/>
    <w:rsid w:val="000517F6"/>
    <w:rsid w:val="000518C6"/>
    <w:rsid w:val="0005195B"/>
    <w:rsid w:val="00051A82"/>
    <w:rsid w:val="00051AE0"/>
    <w:rsid w:val="00051D19"/>
    <w:rsid w:val="00051E3A"/>
    <w:rsid w:val="00052037"/>
    <w:rsid w:val="000520F0"/>
    <w:rsid w:val="00052194"/>
    <w:rsid w:val="00052342"/>
    <w:rsid w:val="0005236F"/>
    <w:rsid w:val="000524A0"/>
    <w:rsid w:val="0005270D"/>
    <w:rsid w:val="00052859"/>
    <w:rsid w:val="00052917"/>
    <w:rsid w:val="0005291E"/>
    <w:rsid w:val="00052C11"/>
    <w:rsid w:val="00052FAA"/>
    <w:rsid w:val="00053075"/>
    <w:rsid w:val="00053084"/>
    <w:rsid w:val="00053452"/>
    <w:rsid w:val="00053524"/>
    <w:rsid w:val="000536B9"/>
    <w:rsid w:val="00053857"/>
    <w:rsid w:val="00053CAB"/>
    <w:rsid w:val="00053E02"/>
    <w:rsid w:val="00053F1E"/>
    <w:rsid w:val="0005404C"/>
    <w:rsid w:val="0005424D"/>
    <w:rsid w:val="0005425E"/>
    <w:rsid w:val="00054289"/>
    <w:rsid w:val="000542F3"/>
    <w:rsid w:val="00054326"/>
    <w:rsid w:val="000543A7"/>
    <w:rsid w:val="0005453E"/>
    <w:rsid w:val="0005475C"/>
    <w:rsid w:val="000549DD"/>
    <w:rsid w:val="00054A8D"/>
    <w:rsid w:val="00054E8C"/>
    <w:rsid w:val="00054EA9"/>
    <w:rsid w:val="00054F81"/>
    <w:rsid w:val="00054F89"/>
    <w:rsid w:val="000551A8"/>
    <w:rsid w:val="0005522A"/>
    <w:rsid w:val="00055654"/>
    <w:rsid w:val="000557CB"/>
    <w:rsid w:val="00055C62"/>
    <w:rsid w:val="000560BC"/>
    <w:rsid w:val="0005655A"/>
    <w:rsid w:val="000565AA"/>
    <w:rsid w:val="000566FC"/>
    <w:rsid w:val="00056A4A"/>
    <w:rsid w:val="00056B1C"/>
    <w:rsid w:val="0005706C"/>
    <w:rsid w:val="00057099"/>
    <w:rsid w:val="00057260"/>
    <w:rsid w:val="00057377"/>
    <w:rsid w:val="000573DF"/>
    <w:rsid w:val="0005754C"/>
    <w:rsid w:val="00057560"/>
    <w:rsid w:val="000575B0"/>
    <w:rsid w:val="000576EA"/>
    <w:rsid w:val="00057710"/>
    <w:rsid w:val="00057762"/>
    <w:rsid w:val="00057C75"/>
    <w:rsid w:val="00057CA1"/>
    <w:rsid w:val="00057D69"/>
    <w:rsid w:val="00057D77"/>
    <w:rsid w:val="00057F2C"/>
    <w:rsid w:val="000600BA"/>
    <w:rsid w:val="000606B4"/>
    <w:rsid w:val="00060CA7"/>
    <w:rsid w:val="0006157C"/>
    <w:rsid w:val="000615E1"/>
    <w:rsid w:val="00061675"/>
    <w:rsid w:val="00061741"/>
    <w:rsid w:val="0006186F"/>
    <w:rsid w:val="000618D2"/>
    <w:rsid w:val="0006196C"/>
    <w:rsid w:val="00061A9F"/>
    <w:rsid w:val="00061B70"/>
    <w:rsid w:val="00061DA2"/>
    <w:rsid w:val="00061EDE"/>
    <w:rsid w:val="00062106"/>
    <w:rsid w:val="000624B9"/>
    <w:rsid w:val="0006267D"/>
    <w:rsid w:val="00062AED"/>
    <w:rsid w:val="00062D09"/>
    <w:rsid w:val="00062DFB"/>
    <w:rsid w:val="0006355C"/>
    <w:rsid w:val="000635F0"/>
    <w:rsid w:val="00063745"/>
    <w:rsid w:val="000637A3"/>
    <w:rsid w:val="000637CA"/>
    <w:rsid w:val="00063888"/>
    <w:rsid w:val="000639B5"/>
    <w:rsid w:val="00063A00"/>
    <w:rsid w:val="00063BAD"/>
    <w:rsid w:val="00063BDB"/>
    <w:rsid w:val="00063D09"/>
    <w:rsid w:val="00063D63"/>
    <w:rsid w:val="00063DB5"/>
    <w:rsid w:val="00063E73"/>
    <w:rsid w:val="00064170"/>
    <w:rsid w:val="000644E4"/>
    <w:rsid w:val="00064628"/>
    <w:rsid w:val="00064769"/>
    <w:rsid w:val="00065188"/>
    <w:rsid w:val="0006571A"/>
    <w:rsid w:val="0006573D"/>
    <w:rsid w:val="00065890"/>
    <w:rsid w:val="0006596D"/>
    <w:rsid w:val="00065C54"/>
    <w:rsid w:val="00065CBC"/>
    <w:rsid w:val="00065E11"/>
    <w:rsid w:val="000660B4"/>
    <w:rsid w:val="000660EE"/>
    <w:rsid w:val="00066253"/>
    <w:rsid w:val="000662E2"/>
    <w:rsid w:val="00066883"/>
    <w:rsid w:val="00066906"/>
    <w:rsid w:val="00066A22"/>
    <w:rsid w:val="00066B15"/>
    <w:rsid w:val="00066E47"/>
    <w:rsid w:val="000670D0"/>
    <w:rsid w:val="00067113"/>
    <w:rsid w:val="000671AA"/>
    <w:rsid w:val="000671E0"/>
    <w:rsid w:val="000672ED"/>
    <w:rsid w:val="00067AAC"/>
    <w:rsid w:val="00067DB9"/>
    <w:rsid w:val="00067E01"/>
    <w:rsid w:val="0007001A"/>
    <w:rsid w:val="000702E4"/>
    <w:rsid w:val="00070373"/>
    <w:rsid w:val="00070397"/>
    <w:rsid w:val="00070667"/>
    <w:rsid w:val="00070987"/>
    <w:rsid w:val="00070AA7"/>
    <w:rsid w:val="00070BEF"/>
    <w:rsid w:val="0007100B"/>
    <w:rsid w:val="00071141"/>
    <w:rsid w:val="000711A4"/>
    <w:rsid w:val="000712EF"/>
    <w:rsid w:val="00071370"/>
    <w:rsid w:val="000715C2"/>
    <w:rsid w:val="0007160C"/>
    <w:rsid w:val="00071743"/>
    <w:rsid w:val="00071761"/>
    <w:rsid w:val="00071929"/>
    <w:rsid w:val="0007197A"/>
    <w:rsid w:val="0007199A"/>
    <w:rsid w:val="00071CDD"/>
    <w:rsid w:val="00071F96"/>
    <w:rsid w:val="0007209D"/>
    <w:rsid w:val="000721DA"/>
    <w:rsid w:val="000726DA"/>
    <w:rsid w:val="00072A9A"/>
    <w:rsid w:val="00072C3E"/>
    <w:rsid w:val="0007306B"/>
    <w:rsid w:val="0007316F"/>
    <w:rsid w:val="000731A9"/>
    <w:rsid w:val="00073511"/>
    <w:rsid w:val="000736B4"/>
    <w:rsid w:val="00073854"/>
    <w:rsid w:val="00073E41"/>
    <w:rsid w:val="00073E8D"/>
    <w:rsid w:val="00073F03"/>
    <w:rsid w:val="00073F50"/>
    <w:rsid w:val="00074086"/>
    <w:rsid w:val="000742F2"/>
    <w:rsid w:val="00074399"/>
    <w:rsid w:val="000746E9"/>
    <w:rsid w:val="00074719"/>
    <w:rsid w:val="000747A9"/>
    <w:rsid w:val="0007480B"/>
    <w:rsid w:val="0007497A"/>
    <w:rsid w:val="00074B61"/>
    <w:rsid w:val="00074C88"/>
    <w:rsid w:val="00074CC5"/>
    <w:rsid w:val="00074D24"/>
    <w:rsid w:val="00074DD8"/>
    <w:rsid w:val="00074EF0"/>
    <w:rsid w:val="00075081"/>
    <w:rsid w:val="000751E1"/>
    <w:rsid w:val="00075253"/>
    <w:rsid w:val="00075257"/>
    <w:rsid w:val="000753C0"/>
    <w:rsid w:val="0007554F"/>
    <w:rsid w:val="0007583A"/>
    <w:rsid w:val="00075A4D"/>
    <w:rsid w:val="00075AD8"/>
    <w:rsid w:val="00075B1D"/>
    <w:rsid w:val="00075C56"/>
    <w:rsid w:val="00075CD7"/>
    <w:rsid w:val="00075CF0"/>
    <w:rsid w:val="00075D82"/>
    <w:rsid w:val="00075DAD"/>
    <w:rsid w:val="00075E64"/>
    <w:rsid w:val="00075E8B"/>
    <w:rsid w:val="00076788"/>
    <w:rsid w:val="000769CB"/>
    <w:rsid w:val="00076E7D"/>
    <w:rsid w:val="00077111"/>
    <w:rsid w:val="000771C8"/>
    <w:rsid w:val="0007751A"/>
    <w:rsid w:val="00077534"/>
    <w:rsid w:val="000775CD"/>
    <w:rsid w:val="0007762A"/>
    <w:rsid w:val="00077638"/>
    <w:rsid w:val="0007790E"/>
    <w:rsid w:val="00077AAD"/>
    <w:rsid w:val="00077DF7"/>
    <w:rsid w:val="00077EAF"/>
    <w:rsid w:val="00077FC3"/>
    <w:rsid w:val="000800CB"/>
    <w:rsid w:val="0008034E"/>
    <w:rsid w:val="000806F7"/>
    <w:rsid w:val="00080832"/>
    <w:rsid w:val="00080BC0"/>
    <w:rsid w:val="00080BF9"/>
    <w:rsid w:val="00080FAD"/>
    <w:rsid w:val="0008108E"/>
    <w:rsid w:val="00081274"/>
    <w:rsid w:val="000812D2"/>
    <w:rsid w:val="00081341"/>
    <w:rsid w:val="0008134F"/>
    <w:rsid w:val="00081379"/>
    <w:rsid w:val="00081A8F"/>
    <w:rsid w:val="00081E9C"/>
    <w:rsid w:val="00081F0A"/>
    <w:rsid w:val="000821A5"/>
    <w:rsid w:val="00082204"/>
    <w:rsid w:val="00082A27"/>
    <w:rsid w:val="000835C0"/>
    <w:rsid w:val="000841A6"/>
    <w:rsid w:val="0008437A"/>
    <w:rsid w:val="000844A5"/>
    <w:rsid w:val="000846A7"/>
    <w:rsid w:val="00084A56"/>
    <w:rsid w:val="00084CF5"/>
    <w:rsid w:val="00084DB6"/>
    <w:rsid w:val="000852E2"/>
    <w:rsid w:val="0008537F"/>
    <w:rsid w:val="000855C4"/>
    <w:rsid w:val="0008568D"/>
    <w:rsid w:val="0008578B"/>
    <w:rsid w:val="000857E1"/>
    <w:rsid w:val="0008580C"/>
    <w:rsid w:val="00085966"/>
    <w:rsid w:val="00085C6C"/>
    <w:rsid w:val="00085CED"/>
    <w:rsid w:val="00085E49"/>
    <w:rsid w:val="00085FA6"/>
    <w:rsid w:val="00086385"/>
    <w:rsid w:val="000865E4"/>
    <w:rsid w:val="00086750"/>
    <w:rsid w:val="000867DA"/>
    <w:rsid w:val="000867F4"/>
    <w:rsid w:val="00086B82"/>
    <w:rsid w:val="00086C67"/>
    <w:rsid w:val="00086D31"/>
    <w:rsid w:val="00086D77"/>
    <w:rsid w:val="00086F06"/>
    <w:rsid w:val="00086F97"/>
    <w:rsid w:val="00087006"/>
    <w:rsid w:val="0008712F"/>
    <w:rsid w:val="000871E4"/>
    <w:rsid w:val="000873DE"/>
    <w:rsid w:val="000874E2"/>
    <w:rsid w:val="00087631"/>
    <w:rsid w:val="000876BF"/>
    <w:rsid w:val="00087799"/>
    <w:rsid w:val="00087802"/>
    <w:rsid w:val="00087846"/>
    <w:rsid w:val="0008798B"/>
    <w:rsid w:val="00087A01"/>
    <w:rsid w:val="00090126"/>
    <w:rsid w:val="00090141"/>
    <w:rsid w:val="000903A7"/>
    <w:rsid w:val="0009059D"/>
    <w:rsid w:val="0009090B"/>
    <w:rsid w:val="00090BB3"/>
    <w:rsid w:val="00090F02"/>
    <w:rsid w:val="000911AB"/>
    <w:rsid w:val="000911DD"/>
    <w:rsid w:val="000915FB"/>
    <w:rsid w:val="00091628"/>
    <w:rsid w:val="00091756"/>
    <w:rsid w:val="0009193B"/>
    <w:rsid w:val="000921B9"/>
    <w:rsid w:val="00092350"/>
    <w:rsid w:val="000923FF"/>
    <w:rsid w:val="0009257E"/>
    <w:rsid w:val="000925D5"/>
    <w:rsid w:val="000928C6"/>
    <w:rsid w:val="000929D4"/>
    <w:rsid w:val="000929D7"/>
    <w:rsid w:val="000929D8"/>
    <w:rsid w:val="00092AB8"/>
    <w:rsid w:val="00092C9A"/>
    <w:rsid w:val="00092D10"/>
    <w:rsid w:val="00092DBC"/>
    <w:rsid w:val="00093281"/>
    <w:rsid w:val="00093305"/>
    <w:rsid w:val="00093317"/>
    <w:rsid w:val="00093471"/>
    <w:rsid w:val="00093A60"/>
    <w:rsid w:val="00093AAB"/>
    <w:rsid w:val="00093BCD"/>
    <w:rsid w:val="00094113"/>
    <w:rsid w:val="00094274"/>
    <w:rsid w:val="00094787"/>
    <w:rsid w:val="000949ED"/>
    <w:rsid w:val="00094BE8"/>
    <w:rsid w:val="000951C9"/>
    <w:rsid w:val="00095729"/>
    <w:rsid w:val="00095972"/>
    <w:rsid w:val="0009599E"/>
    <w:rsid w:val="00095CD2"/>
    <w:rsid w:val="000960A3"/>
    <w:rsid w:val="00096263"/>
    <w:rsid w:val="00096288"/>
    <w:rsid w:val="00096424"/>
    <w:rsid w:val="0009646A"/>
    <w:rsid w:val="000968AA"/>
    <w:rsid w:val="000972B3"/>
    <w:rsid w:val="000972DF"/>
    <w:rsid w:val="00097412"/>
    <w:rsid w:val="000975AB"/>
    <w:rsid w:val="00097702"/>
    <w:rsid w:val="00097738"/>
    <w:rsid w:val="00097840"/>
    <w:rsid w:val="00097937"/>
    <w:rsid w:val="00097DD8"/>
    <w:rsid w:val="00097E37"/>
    <w:rsid w:val="00097F2D"/>
    <w:rsid w:val="00097FF9"/>
    <w:rsid w:val="000A00EE"/>
    <w:rsid w:val="000A0108"/>
    <w:rsid w:val="000A01CD"/>
    <w:rsid w:val="000A0219"/>
    <w:rsid w:val="000A0254"/>
    <w:rsid w:val="000A0CB5"/>
    <w:rsid w:val="000A0DBF"/>
    <w:rsid w:val="000A0E11"/>
    <w:rsid w:val="000A0E5D"/>
    <w:rsid w:val="000A1108"/>
    <w:rsid w:val="000A1169"/>
    <w:rsid w:val="000A15C0"/>
    <w:rsid w:val="000A15F3"/>
    <w:rsid w:val="000A174A"/>
    <w:rsid w:val="000A176C"/>
    <w:rsid w:val="000A1771"/>
    <w:rsid w:val="000A17E5"/>
    <w:rsid w:val="000A1B23"/>
    <w:rsid w:val="000A1F61"/>
    <w:rsid w:val="000A238F"/>
    <w:rsid w:val="000A271B"/>
    <w:rsid w:val="000A2802"/>
    <w:rsid w:val="000A2872"/>
    <w:rsid w:val="000A2AAE"/>
    <w:rsid w:val="000A2AB9"/>
    <w:rsid w:val="000A2BF2"/>
    <w:rsid w:val="000A2CE7"/>
    <w:rsid w:val="000A2CF1"/>
    <w:rsid w:val="000A2D34"/>
    <w:rsid w:val="000A2F29"/>
    <w:rsid w:val="000A309E"/>
    <w:rsid w:val="000A332F"/>
    <w:rsid w:val="000A36B6"/>
    <w:rsid w:val="000A3804"/>
    <w:rsid w:val="000A39D3"/>
    <w:rsid w:val="000A3A29"/>
    <w:rsid w:val="000A3A84"/>
    <w:rsid w:val="000A3AF7"/>
    <w:rsid w:val="000A3B23"/>
    <w:rsid w:val="000A3C1D"/>
    <w:rsid w:val="000A3F9D"/>
    <w:rsid w:val="000A3FAC"/>
    <w:rsid w:val="000A3FBA"/>
    <w:rsid w:val="000A4166"/>
    <w:rsid w:val="000A41E4"/>
    <w:rsid w:val="000A467F"/>
    <w:rsid w:val="000A4685"/>
    <w:rsid w:val="000A480B"/>
    <w:rsid w:val="000A495C"/>
    <w:rsid w:val="000A4C17"/>
    <w:rsid w:val="000A4F7D"/>
    <w:rsid w:val="000A5085"/>
    <w:rsid w:val="000A524E"/>
    <w:rsid w:val="000A5401"/>
    <w:rsid w:val="000A5552"/>
    <w:rsid w:val="000A566C"/>
    <w:rsid w:val="000A5A54"/>
    <w:rsid w:val="000A5A86"/>
    <w:rsid w:val="000A5A89"/>
    <w:rsid w:val="000A5B1F"/>
    <w:rsid w:val="000A5B37"/>
    <w:rsid w:val="000A5CDF"/>
    <w:rsid w:val="000A5D9C"/>
    <w:rsid w:val="000A5E23"/>
    <w:rsid w:val="000A5F8C"/>
    <w:rsid w:val="000A60FC"/>
    <w:rsid w:val="000A62A6"/>
    <w:rsid w:val="000A6656"/>
    <w:rsid w:val="000A66FE"/>
    <w:rsid w:val="000A674F"/>
    <w:rsid w:val="000A6940"/>
    <w:rsid w:val="000A6977"/>
    <w:rsid w:val="000A69D1"/>
    <w:rsid w:val="000A6A24"/>
    <w:rsid w:val="000A6DDC"/>
    <w:rsid w:val="000A709E"/>
    <w:rsid w:val="000A72BD"/>
    <w:rsid w:val="000A7747"/>
    <w:rsid w:val="000A7785"/>
    <w:rsid w:val="000A799E"/>
    <w:rsid w:val="000A79A7"/>
    <w:rsid w:val="000A7D2B"/>
    <w:rsid w:val="000A7E34"/>
    <w:rsid w:val="000A7E46"/>
    <w:rsid w:val="000B00FC"/>
    <w:rsid w:val="000B0119"/>
    <w:rsid w:val="000B0251"/>
    <w:rsid w:val="000B02C0"/>
    <w:rsid w:val="000B05C3"/>
    <w:rsid w:val="000B0727"/>
    <w:rsid w:val="000B07B0"/>
    <w:rsid w:val="000B0867"/>
    <w:rsid w:val="000B0893"/>
    <w:rsid w:val="000B08BD"/>
    <w:rsid w:val="000B099D"/>
    <w:rsid w:val="000B0A90"/>
    <w:rsid w:val="000B0D96"/>
    <w:rsid w:val="000B1050"/>
    <w:rsid w:val="000B109E"/>
    <w:rsid w:val="000B10C3"/>
    <w:rsid w:val="000B192B"/>
    <w:rsid w:val="000B1A21"/>
    <w:rsid w:val="000B1B8F"/>
    <w:rsid w:val="000B1BA9"/>
    <w:rsid w:val="000B1EE2"/>
    <w:rsid w:val="000B1FC1"/>
    <w:rsid w:val="000B1FEC"/>
    <w:rsid w:val="000B2E22"/>
    <w:rsid w:val="000B2E68"/>
    <w:rsid w:val="000B3301"/>
    <w:rsid w:val="000B373F"/>
    <w:rsid w:val="000B3A3B"/>
    <w:rsid w:val="000B3BB3"/>
    <w:rsid w:val="000B3EAC"/>
    <w:rsid w:val="000B3F11"/>
    <w:rsid w:val="000B3F1D"/>
    <w:rsid w:val="000B401E"/>
    <w:rsid w:val="000B468F"/>
    <w:rsid w:val="000B4893"/>
    <w:rsid w:val="000B4BC9"/>
    <w:rsid w:val="000B4D63"/>
    <w:rsid w:val="000B4E1F"/>
    <w:rsid w:val="000B4ECD"/>
    <w:rsid w:val="000B5055"/>
    <w:rsid w:val="000B538B"/>
    <w:rsid w:val="000B5444"/>
    <w:rsid w:val="000B555C"/>
    <w:rsid w:val="000B55B2"/>
    <w:rsid w:val="000B5663"/>
    <w:rsid w:val="000B5702"/>
    <w:rsid w:val="000B57D3"/>
    <w:rsid w:val="000B59E1"/>
    <w:rsid w:val="000B5B73"/>
    <w:rsid w:val="000B5C75"/>
    <w:rsid w:val="000B6000"/>
    <w:rsid w:val="000B6315"/>
    <w:rsid w:val="000B66E6"/>
    <w:rsid w:val="000B68AB"/>
    <w:rsid w:val="000B6C42"/>
    <w:rsid w:val="000B6C4F"/>
    <w:rsid w:val="000B6D30"/>
    <w:rsid w:val="000B6D5D"/>
    <w:rsid w:val="000B7273"/>
    <w:rsid w:val="000B732A"/>
    <w:rsid w:val="000B733E"/>
    <w:rsid w:val="000B7534"/>
    <w:rsid w:val="000B7754"/>
    <w:rsid w:val="000B77D6"/>
    <w:rsid w:val="000C00D5"/>
    <w:rsid w:val="000C0190"/>
    <w:rsid w:val="000C036C"/>
    <w:rsid w:val="000C0501"/>
    <w:rsid w:val="000C07A9"/>
    <w:rsid w:val="000C0846"/>
    <w:rsid w:val="000C0A3B"/>
    <w:rsid w:val="000C0EDA"/>
    <w:rsid w:val="000C0EFF"/>
    <w:rsid w:val="000C1246"/>
    <w:rsid w:val="000C12B1"/>
    <w:rsid w:val="000C135D"/>
    <w:rsid w:val="000C1436"/>
    <w:rsid w:val="000C15D9"/>
    <w:rsid w:val="000C1A76"/>
    <w:rsid w:val="000C1C2D"/>
    <w:rsid w:val="000C1E18"/>
    <w:rsid w:val="000C23A0"/>
    <w:rsid w:val="000C2712"/>
    <w:rsid w:val="000C2751"/>
    <w:rsid w:val="000C2A1F"/>
    <w:rsid w:val="000C2ADD"/>
    <w:rsid w:val="000C2B38"/>
    <w:rsid w:val="000C2C29"/>
    <w:rsid w:val="000C2C6B"/>
    <w:rsid w:val="000C2CFC"/>
    <w:rsid w:val="000C2D17"/>
    <w:rsid w:val="000C2E1A"/>
    <w:rsid w:val="000C2EC4"/>
    <w:rsid w:val="000C3085"/>
    <w:rsid w:val="000C30AE"/>
    <w:rsid w:val="000C3675"/>
    <w:rsid w:val="000C374C"/>
    <w:rsid w:val="000C375D"/>
    <w:rsid w:val="000C37FE"/>
    <w:rsid w:val="000C3A25"/>
    <w:rsid w:val="000C3ED6"/>
    <w:rsid w:val="000C3FC2"/>
    <w:rsid w:val="000C4090"/>
    <w:rsid w:val="000C4342"/>
    <w:rsid w:val="000C434C"/>
    <w:rsid w:val="000C43BC"/>
    <w:rsid w:val="000C44A9"/>
    <w:rsid w:val="000C4656"/>
    <w:rsid w:val="000C4832"/>
    <w:rsid w:val="000C48C3"/>
    <w:rsid w:val="000C4A3D"/>
    <w:rsid w:val="000C4AA2"/>
    <w:rsid w:val="000C4D7B"/>
    <w:rsid w:val="000C5081"/>
    <w:rsid w:val="000C5169"/>
    <w:rsid w:val="000C519B"/>
    <w:rsid w:val="000C5220"/>
    <w:rsid w:val="000C5233"/>
    <w:rsid w:val="000C52D7"/>
    <w:rsid w:val="000C56A9"/>
    <w:rsid w:val="000C5D38"/>
    <w:rsid w:val="000C5FA3"/>
    <w:rsid w:val="000C606C"/>
    <w:rsid w:val="000C657B"/>
    <w:rsid w:val="000C68EC"/>
    <w:rsid w:val="000C6C1A"/>
    <w:rsid w:val="000C6C52"/>
    <w:rsid w:val="000C6CA1"/>
    <w:rsid w:val="000C6E3F"/>
    <w:rsid w:val="000C745F"/>
    <w:rsid w:val="000C746C"/>
    <w:rsid w:val="000C7514"/>
    <w:rsid w:val="000C75A4"/>
    <w:rsid w:val="000C7B0A"/>
    <w:rsid w:val="000C7C31"/>
    <w:rsid w:val="000C7CED"/>
    <w:rsid w:val="000C7E34"/>
    <w:rsid w:val="000D0040"/>
    <w:rsid w:val="000D00B0"/>
    <w:rsid w:val="000D0158"/>
    <w:rsid w:val="000D0369"/>
    <w:rsid w:val="000D07C2"/>
    <w:rsid w:val="000D0B8E"/>
    <w:rsid w:val="000D0BC5"/>
    <w:rsid w:val="000D0DBC"/>
    <w:rsid w:val="000D0EDC"/>
    <w:rsid w:val="000D0FB8"/>
    <w:rsid w:val="000D0FC7"/>
    <w:rsid w:val="000D1018"/>
    <w:rsid w:val="000D11E1"/>
    <w:rsid w:val="000D12E4"/>
    <w:rsid w:val="000D138D"/>
    <w:rsid w:val="000D165E"/>
    <w:rsid w:val="000D18F5"/>
    <w:rsid w:val="000D196F"/>
    <w:rsid w:val="000D19C5"/>
    <w:rsid w:val="000D1D43"/>
    <w:rsid w:val="000D1DC7"/>
    <w:rsid w:val="000D1DE5"/>
    <w:rsid w:val="000D2011"/>
    <w:rsid w:val="000D20C1"/>
    <w:rsid w:val="000D225C"/>
    <w:rsid w:val="000D2262"/>
    <w:rsid w:val="000D22A7"/>
    <w:rsid w:val="000D2867"/>
    <w:rsid w:val="000D28A6"/>
    <w:rsid w:val="000D2A0F"/>
    <w:rsid w:val="000D2A5C"/>
    <w:rsid w:val="000D2B5F"/>
    <w:rsid w:val="000D2B6A"/>
    <w:rsid w:val="000D2FA9"/>
    <w:rsid w:val="000D2FB5"/>
    <w:rsid w:val="000D312B"/>
    <w:rsid w:val="000D347C"/>
    <w:rsid w:val="000D355A"/>
    <w:rsid w:val="000D384D"/>
    <w:rsid w:val="000D391C"/>
    <w:rsid w:val="000D3B76"/>
    <w:rsid w:val="000D3C65"/>
    <w:rsid w:val="000D3FC4"/>
    <w:rsid w:val="000D4041"/>
    <w:rsid w:val="000D415F"/>
    <w:rsid w:val="000D4160"/>
    <w:rsid w:val="000D44BD"/>
    <w:rsid w:val="000D4B5D"/>
    <w:rsid w:val="000D4E9E"/>
    <w:rsid w:val="000D4ECD"/>
    <w:rsid w:val="000D501E"/>
    <w:rsid w:val="000D509E"/>
    <w:rsid w:val="000D50C3"/>
    <w:rsid w:val="000D5156"/>
    <w:rsid w:val="000D51C7"/>
    <w:rsid w:val="000D542E"/>
    <w:rsid w:val="000D569D"/>
    <w:rsid w:val="000D571D"/>
    <w:rsid w:val="000D578E"/>
    <w:rsid w:val="000D57D8"/>
    <w:rsid w:val="000D5894"/>
    <w:rsid w:val="000D5A22"/>
    <w:rsid w:val="000D5AE9"/>
    <w:rsid w:val="000D5F71"/>
    <w:rsid w:val="000D60C4"/>
    <w:rsid w:val="000D60F9"/>
    <w:rsid w:val="000D6227"/>
    <w:rsid w:val="000D6243"/>
    <w:rsid w:val="000D6370"/>
    <w:rsid w:val="000D6514"/>
    <w:rsid w:val="000D6549"/>
    <w:rsid w:val="000D68C7"/>
    <w:rsid w:val="000D6D07"/>
    <w:rsid w:val="000D6DB7"/>
    <w:rsid w:val="000D700A"/>
    <w:rsid w:val="000D720A"/>
    <w:rsid w:val="000D737A"/>
    <w:rsid w:val="000D7494"/>
    <w:rsid w:val="000D74B7"/>
    <w:rsid w:val="000D7668"/>
    <w:rsid w:val="000D77CE"/>
    <w:rsid w:val="000D7A4A"/>
    <w:rsid w:val="000D7C34"/>
    <w:rsid w:val="000E0021"/>
    <w:rsid w:val="000E0113"/>
    <w:rsid w:val="000E054D"/>
    <w:rsid w:val="000E07D6"/>
    <w:rsid w:val="000E0845"/>
    <w:rsid w:val="000E0918"/>
    <w:rsid w:val="000E0937"/>
    <w:rsid w:val="000E09E9"/>
    <w:rsid w:val="000E0A0F"/>
    <w:rsid w:val="000E0A55"/>
    <w:rsid w:val="000E0BBD"/>
    <w:rsid w:val="000E0C00"/>
    <w:rsid w:val="000E1071"/>
    <w:rsid w:val="000E1094"/>
    <w:rsid w:val="000E1306"/>
    <w:rsid w:val="000E1378"/>
    <w:rsid w:val="000E1555"/>
    <w:rsid w:val="000E18B9"/>
    <w:rsid w:val="000E1926"/>
    <w:rsid w:val="000E19B4"/>
    <w:rsid w:val="000E1CE4"/>
    <w:rsid w:val="000E1E65"/>
    <w:rsid w:val="000E2315"/>
    <w:rsid w:val="000E23AB"/>
    <w:rsid w:val="000E26E4"/>
    <w:rsid w:val="000E27A8"/>
    <w:rsid w:val="000E2AFB"/>
    <w:rsid w:val="000E2B59"/>
    <w:rsid w:val="000E2CCF"/>
    <w:rsid w:val="000E2D92"/>
    <w:rsid w:val="000E2E55"/>
    <w:rsid w:val="000E2EAA"/>
    <w:rsid w:val="000E2FDE"/>
    <w:rsid w:val="000E30F8"/>
    <w:rsid w:val="000E31A8"/>
    <w:rsid w:val="000E351C"/>
    <w:rsid w:val="000E384B"/>
    <w:rsid w:val="000E395E"/>
    <w:rsid w:val="000E3986"/>
    <w:rsid w:val="000E3DC0"/>
    <w:rsid w:val="000E3E81"/>
    <w:rsid w:val="000E401C"/>
    <w:rsid w:val="000E4171"/>
    <w:rsid w:val="000E428E"/>
    <w:rsid w:val="000E4344"/>
    <w:rsid w:val="000E45CF"/>
    <w:rsid w:val="000E4768"/>
    <w:rsid w:val="000E481A"/>
    <w:rsid w:val="000E48E9"/>
    <w:rsid w:val="000E4AE8"/>
    <w:rsid w:val="000E4DC2"/>
    <w:rsid w:val="000E4ED2"/>
    <w:rsid w:val="000E532A"/>
    <w:rsid w:val="000E57D6"/>
    <w:rsid w:val="000E5843"/>
    <w:rsid w:val="000E59C1"/>
    <w:rsid w:val="000E5B3E"/>
    <w:rsid w:val="000E5C40"/>
    <w:rsid w:val="000E5E58"/>
    <w:rsid w:val="000E5EFE"/>
    <w:rsid w:val="000E5F54"/>
    <w:rsid w:val="000E605C"/>
    <w:rsid w:val="000E6140"/>
    <w:rsid w:val="000E632C"/>
    <w:rsid w:val="000E6377"/>
    <w:rsid w:val="000E637F"/>
    <w:rsid w:val="000E63BB"/>
    <w:rsid w:val="000E63FF"/>
    <w:rsid w:val="000E640C"/>
    <w:rsid w:val="000E67D8"/>
    <w:rsid w:val="000E685F"/>
    <w:rsid w:val="000E6CB2"/>
    <w:rsid w:val="000E6CE0"/>
    <w:rsid w:val="000E6D4F"/>
    <w:rsid w:val="000E6D6A"/>
    <w:rsid w:val="000E6D6C"/>
    <w:rsid w:val="000E71C0"/>
    <w:rsid w:val="000E75F3"/>
    <w:rsid w:val="000E77C3"/>
    <w:rsid w:val="000E7D16"/>
    <w:rsid w:val="000E7F5D"/>
    <w:rsid w:val="000F0370"/>
    <w:rsid w:val="000F06C8"/>
    <w:rsid w:val="000F08A9"/>
    <w:rsid w:val="000F0974"/>
    <w:rsid w:val="000F09F4"/>
    <w:rsid w:val="000F0B55"/>
    <w:rsid w:val="000F0B5F"/>
    <w:rsid w:val="000F0EE9"/>
    <w:rsid w:val="000F0FAE"/>
    <w:rsid w:val="000F11B5"/>
    <w:rsid w:val="000F14A2"/>
    <w:rsid w:val="000F14C9"/>
    <w:rsid w:val="000F1542"/>
    <w:rsid w:val="000F16B8"/>
    <w:rsid w:val="000F1771"/>
    <w:rsid w:val="000F18F5"/>
    <w:rsid w:val="000F1949"/>
    <w:rsid w:val="000F1BA4"/>
    <w:rsid w:val="000F2025"/>
    <w:rsid w:val="000F20F5"/>
    <w:rsid w:val="000F2228"/>
    <w:rsid w:val="000F23A5"/>
    <w:rsid w:val="000F257E"/>
    <w:rsid w:val="000F2B8E"/>
    <w:rsid w:val="000F2E85"/>
    <w:rsid w:val="000F3123"/>
    <w:rsid w:val="000F31B2"/>
    <w:rsid w:val="000F322C"/>
    <w:rsid w:val="000F3427"/>
    <w:rsid w:val="000F35CA"/>
    <w:rsid w:val="000F3817"/>
    <w:rsid w:val="000F39BD"/>
    <w:rsid w:val="000F3A9B"/>
    <w:rsid w:val="000F3BFB"/>
    <w:rsid w:val="000F3DFC"/>
    <w:rsid w:val="000F44BE"/>
    <w:rsid w:val="000F45E1"/>
    <w:rsid w:val="000F46C8"/>
    <w:rsid w:val="000F4782"/>
    <w:rsid w:val="000F491C"/>
    <w:rsid w:val="000F49B6"/>
    <w:rsid w:val="000F4CB6"/>
    <w:rsid w:val="000F4E38"/>
    <w:rsid w:val="000F4F20"/>
    <w:rsid w:val="000F50D8"/>
    <w:rsid w:val="000F5174"/>
    <w:rsid w:val="000F52D8"/>
    <w:rsid w:val="000F5404"/>
    <w:rsid w:val="000F54D4"/>
    <w:rsid w:val="000F5699"/>
    <w:rsid w:val="000F582D"/>
    <w:rsid w:val="000F58B1"/>
    <w:rsid w:val="000F5901"/>
    <w:rsid w:val="000F5B58"/>
    <w:rsid w:val="000F5C38"/>
    <w:rsid w:val="000F5CFD"/>
    <w:rsid w:val="000F5D48"/>
    <w:rsid w:val="000F5D57"/>
    <w:rsid w:val="000F5D63"/>
    <w:rsid w:val="000F64B1"/>
    <w:rsid w:val="000F64C4"/>
    <w:rsid w:val="000F6A71"/>
    <w:rsid w:val="000F6CCD"/>
    <w:rsid w:val="000F6D4D"/>
    <w:rsid w:val="000F6E93"/>
    <w:rsid w:val="000F6F99"/>
    <w:rsid w:val="000F7023"/>
    <w:rsid w:val="000F7078"/>
    <w:rsid w:val="000F714C"/>
    <w:rsid w:val="000F7333"/>
    <w:rsid w:val="000F742C"/>
    <w:rsid w:val="000F7526"/>
    <w:rsid w:val="000F75DA"/>
    <w:rsid w:val="000F7707"/>
    <w:rsid w:val="000F7757"/>
    <w:rsid w:val="000F7817"/>
    <w:rsid w:val="000F7845"/>
    <w:rsid w:val="000F7853"/>
    <w:rsid w:val="000F7876"/>
    <w:rsid w:val="000F78CB"/>
    <w:rsid w:val="000F78E6"/>
    <w:rsid w:val="000F7A2D"/>
    <w:rsid w:val="000F7A4B"/>
    <w:rsid w:val="000F7AD2"/>
    <w:rsid w:val="000F7C79"/>
    <w:rsid w:val="000F7D5F"/>
    <w:rsid w:val="0010042C"/>
    <w:rsid w:val="00100444"/>
    <w:rsid w:val="00100614"/>
    <w:rsid w:val="001006D6"/>
    <w:rsid w:val="001008B6"/>
    <w:rsid w:val="0010095F"/>
    <w:rsid w:val="001009DF"/>
    <w:rsid w:val="00100C26"/>
    <w:rsid w:val="00100C3D"/>
    <w:rsid w:val="00100C53"/>
    <w:rsid w:val="00100F3B"/>
    <w:rsid w:val="001010C1"/>
    <w:rsid w:val="001011C3"/>
    <w:rsid w:val="001012F1"/>
    <w:rsid w:val="00101660"/>
    <w:rsid w:val="001018F6"/>
    <w:rsid w:val="00101967"/>
    <w:rsid w:val="00101969"/>
    <w:rsid w:val="00101A5E"/>
    <w:rsid w:val="00101F9C"/>
    <w:rsid w:val="00101FE5"/>
    <w:rsid w:val="001020AE"/>
    <w:rsid w:val="0010250F"/>
    <w:rsid w:val="00102518"/>
    <w:rsid w:val="001027C3"/>
    <w:rsid w:val="0010292C"/>
    <w:rsid w:val="00102949"/>
    <w:rsid w:val="00102DE2"/>
    <w:rsid w:val="00102F39"/>
    <w:rsid w:val="00103110"/>
    <w:rsid w:val="001032FD"/>
    <w:rsid w:val="001033A7"/>
    <w:rsid w:val="00103440"/>
    <w:rsid w:val="001038DB"/>
    <w:rsid w:val="001039E2"/>
    <w:rsid w:val="00103ACB"/>
    <w:rsid w:val="00103D24"/>
    <w:rsid w:val="00103D8D"/>
    <w:rsid w:val="00104027"/>
    <w:rsid w:val="00104481"/>
    <w:rsid w:val="0010473C"/>
    <w:rsid w:val="00104866"/>
    <w:rsid w:val="001048A1"/>
    <w:rsid w:val="00104948"/>
    <w:rsid w:val="00104A82"/>
    <w:rsid w:val="00104D27"/>
    <w:rsid w:val="00104DAD"/>
    <w:rsid w:val="00104EDE"/>
    <w:rsid w:val="00104F38"/>
    <w:rsid w:val="00104F98"/>
    <w:rsid w:val="001052C2"/>
    <w:rsid w:val="00105386"/>
    <w:rsid w:val="0010546D"/>
    <w:rsid w:val="001054D3"/>
    <w:rsid w:val="00105634"/>
    <w:rsid w:val="001058CC"/>
    <w:rsid w:val="0010592A"/>
    <w:rsid w:val="00105D13"/>
    <w:rsid w:val="00106020"/>
    <w:rsid w:val="0010618E"/>
    <w:rsid w:val="0010634A"/>
    <w:rsid w:val="00106691"/>
    <w:rsid w:val="00106975"/>
    <w:rsid w:val="0010697B"/>
    <w:rsid w:val="001069B9"/>
    <w:rsid w:val="00106E75"/>
    <w:rsid w:val="001078A1"/>
    <w:rsid w:val="00107A66"/>
    <w:rsid w:val="00107E6A"/>
    <w:rsid w:val="0011000A"/>
    <w:rsid w:val="001100AB"/>
    <w:rsid w:val="00110148"/>
    <w:rsid w:val="00110354"/>
    <w:rsid w:val="00110490"/>
    <w:rsid w:val="001107C0"/>
    <w:rsid w:val="001109C4"/>
    <w:rsid w:val="00110A10"/>
    <w:rsid w:val="00110A92"/>
    <w:rsid w:val="00110D4D"/>
    <w:rsid w:val="00110D87"/>
    <w:rsid w:val="00110D92"/>
    <w:rsid w:val="00110DB3"/>
    <w:rsid w:val="00111215"/>
    <w:rsid w:val="001116B0"/>
    <w:rsid w:val="0011173E"/>
    <w:rsid w:val="001117CA"/>
    <w:rsid w:val="0011199F"/>
    <w:rsid w:val="00111A05"/>
    <w:rsid w:val="00111AB5"/>
    <w:rsid w:val="00111B5D"/>
    <w:rsid w:val="00111BD6"/>
    <w:rsid w:val="00111DAF"/>
    <w:rsid w:val="00111EA8"/>
    <w:rsid w:val="00111FA0"/>
    <w:rsid w:val="00112129"/>
    <w:rsid w:val="00112215"/>
    <w:rsid w:val="00112238"/>
    <w:rsid w:val="00112382"/>
    <w:rsid w:val="001124AE"/>
    <w:rsid w:val="00112516"/>
    <w:rsid w:val="0011270C"/>
    <w:rsid w:val="00112813"/>
    <w:rsid w:val="001128EB"/>
    <w:rsid w:val="001129AD"/>
    <w:rsid w:val="00112A73"/>
    <w:rsid w:val="00112AA0"/>
    <w:rsid w:val="00112B06"/>
    <w:rsid w:val="00112CC5"/>
    <w:rsid w:val="00112E3B"/>
    <w:rsid w:val="00112E52"/>
    <w:rsid w:val="00113387"/>
    <w:rsid w:val="001133AB"/>
    <w:rsid w:val="00113630"/>
    <w:rsid w:val="0011388B"/>
    <w:rsid w:val="00113922"/>
    <w:rsid w:val="00113C10"/>
    <w:rsid w:val="00113C3F"/>
    <w:rsid w:val="00113DE9"/>
    <w:rsid w:val="0011400E"/>
    <w:rsid w:val="00114177"/>
    <w:rsid w:val="001141B9"/>
    <w:rsid w:val="0011455A"/>
    <w:rsid w:val="001146BB"/>
    <w:rsid w:val="0011489A"/>
    <w:rsid w:val="00114914"/>
    <w:rsid w:val="00114945"/>
    <w:rsid w:val="00114A35"/>
    <w:rsid w:val="00114AB1"/>
    <w:rsid w:val="00114AFE"/>
    <w:rsid w:val="00114B41"/>
    <w:rsid w:val="00114DB9"/>
    <w:rsid w:val="00115184"/>
    <w:rsid w:val="00115192"/>
    <w:rsid w:val="001153BC"/>
    <w:rsid w:val="00115409"/>
    <w:rsid w:val="001155B8"/>
    <w:rsid w:val="001159F3"/>
    <w:rsid w:val="00115B3E"/>
    <w:rsid w:val="00115C8F"/>
    <w:rsid w:val="00115CC0"/>
    <w:rsid w:val="00115DAC"/>
    <w:rsid w:val="00115EC0"/>
    <w:rsid w:val="00116070"/>
    <w:rsid w:val="00116087"/>
    <w:rsid w:val="001161F8"/>
    <w:rsid w:val="00116248"/>
    <w:rsid w:val="0011624B"/>
    <w:rsid w:val="0011628B"/>
    <w:rsid w:val="001162C6"/>
    <w:rsid w:val="0011643A"/>
    <w:rsid w:val="0011646B"/>
    <w:rsid w:val="001164C6"/>
    <w:rsid w:val="00116E8D"/>
    <w:rsid w:val="00116E9E"/>
    <w:rsid w:val="001177D9"/>
    <w:rsid w:val="00117843"/>
    <w:rsid w:val="00117A87"/>
    <w:rsid w:val="00117A9B"/>
    <w:rsid w:val="00117D7B"/>
    <w:rsid w:val="00117F37"/>
    <w:rsid w:val="001205A9"/>
    <w:rsid w:val="00120871"/>
    <w:rsid w:val="00120A6A"/>
    <w:rsid w:val="00120D19"/>
    <w:rsid w:val="00120F38"/>
    <w:rsid w:val="001214EB"/>
    <w:rsid w:val="00121706"/>
    <w:rsid w:val="001217D7"/>
    <w:rsid w:val="001217FC"/>
    <w:rsid w:val="00121C40"/>
    <w:rsid w:val="00121CFA"/>
    <w:rsid w:val="00121D2E"/>
    <w:rsid w:val="00121FA7"/>
    <w:rsid w:val="001221B6"/>
    <w:rsid w:val="001226FD"/>
    <w:rsid w:val="00122746"/>
    <w:rsid w:val="001227AB"/>
    <w:rsid w:val="00123DEC"/>
    <w:rsid w:val="001241CB"/>
    <w:rsid w:val="001242DD"/>
    <w:rsid w:val="0012434B"/>
    <w:rsid w:val="001243CD"/>
    <w:rsid w:val="0012447B"/>
    <w:rsid w:val="001244AE"/>
    <w:rsid w:val="001244E9"/>
    <w:rsid w:val="001244FC"/>
    <w:rsid w:val="0012454E"/>
    <w:rsid w:val="001248BA"/>
    <w:rsid w:val="001248FA"/>
    <w:rsid w:val="0012494B"/>
    <w:rsid w:val="00124999"/>
    <w:rsid w:val="00124C01"/>
    <w:rsid w:val="00124DD5"/>
    <w:rsid w:val="00124E08"/>
    <w:rsid w:val="00124ED1"/>
    <w:rsid w:val="001250F1"/>
    <w:rsid w:val="00125302"/>
    <w:rsid w:val="001253E6"/>
    <w:rsid w:val="0012565C"/>
    <w:rsid w:val="001256C6"/>
    <w:rsid w:val="00125708"/>
    <w:rsid w:val="0012573A"/>
    <w:rsid w:val="001258A3"/>
    <w:rsid w:val="00125BF5"/>
    <w:rsid w:val="00125D23"/>
    <w:rsid w:val="00125DAD"/>
    <w:rsid w:val="00125F6C"/>
    <w:rsid w:val="00126A9F"/>
    <w:rsid w:val="00126C2A"/>
    <w:rsid w:val="00126FCC"/>
    <w:rsid w:val="00127235"/>
    <w:rsid w:val="001272BB"/>
    <w:rsid w:val="001272D6"/>
    <w:rsid w:val="001272E4"/>
    <w:rsid w:val="001273FB"/>
    <w:rsid w:val="001275E1"/>
    <w:rsid w:val="00127725"/>
    <w:rsid w:val="001277C4"/>
    <w:rsid w:val="00127C9A"/>
    <w:rsid w:val="00127D3F"/>
    <w:rsid w:val="00127F06"/>
    <w:rsid w:val="00130059"/>
    <w:rsid w:val="0013023D"/>
    <w:rsid w:val="00130296"/>
    <w:rsid w:val="001306FE"/>
    <w:rsid w:val="00130BD6"/>
    <w:rsid w:val="00130C0A"/>
    <w:rsid w:val="00130C56"/>
    <w:rsid w:val="00130C61"/>
    <w:rsid w:val="00130C8A"/>
    <w:rsid w:val="00130E1E"/>
    <w:rsid w:val="00130F5A"/>
    <w:rsid w:val="0013133E"/>
    <w:rsid w:val="00131577"/>
    <w:rsid w:val="001317D1"/>
    <w:rsid w:val="00131839"/>
    <w:rsid w:val="00131A9B"/>
    <w:rsid w:val="00131AB3"/>
    <w:rsid w:val="00131B29"/>
    <w:rsid w:val="00131B6D"/>
    <w:rsid w:val="00131DD0"/>
    <w:rsid w:val="00132246"/>
    <w:rsid w:val="001322BE"/>
    <w:rsid w:val="001322F9"/>
    <w:rsid w:val="001323F3"/>
    <w:rsid w:val="001324A1"/>
    <w:rsid w:val="001327C8"/>
    <w:rsid w:val="0013289D"/>
    <w:rsid w:val="00132C8B"/>
    <w:rsid w:val="00132E9C"/>
    <w:rsid w:val="00132EC1"/>
    <w:rsid w:val="00132FD7"/>
    <w:rsid w:val="001335EA"/>
    <w:rsid w:val="001337E2"/>
    <w:rsid w:val="00133843"/>
    <w:rsid w:val="00133A3B"/>
    <w:rsid w:val="00133A58"/>
    <w:rsid w:val="00133B7E"/>
    <w:rsid w:val="00133DA0"/>
    <w:rsid w:val="00134014"/>
    <w:rsid w:val="0013458C"/>
    <w:rsid w:val="0013467A"/>
    <w:rsid w:val="001346B5"/>
    <w:rsid w:val="0013470C"/>
    <w:rsid w:val="001347DE"/>
    <w:rsid w:val="001348A3"/>
    <w:rsid w:val="00134C07"/>
    <w:rsid w:val="00134D8A"/>
    <w:rsid w:val="00134E47"/>
    <w:rsid w:val="001350B2"/>
    <w:rsid w:val="00135229"/>
    <w:rsid w:val="00135828"/>
    <w:rsid w:val="00135903"/>
    <w:rsid w:val="0013590B"/>
    <w:rsid w:val="0013590F"/>
    <w:rsid w:val="001359AB"/>
    <w:rsid w:val="00135BD6"/>
    <w:rsid w:val="00135C00"/>
    <w:rsid w:val="00135DD8"/>
    <w:rsid w:val="00135FAC"/>
    <w:rsid w:val="0013602C"/>
    <w:rsid w:val="00136043"/>
    <w:rsid w:val="00136133"/>
    <w:rsid w:val="00136292"/>
    <w:rsid w:val="001364FB"/>
    <w:rsid w:val="00136BFF"/>
    <w:rsid w:val="00137273"/>
    <w:rsid w:val="001372EF"/>
    <w:rsid w:val="00137500"/>
    <w:rsid w:val="00137729"/>
    <w:rsid w:val="00137758"/>
    <w:rsid w:val="00137770"/>
    <w:rsid w:val="00137772"/>
    <w:rsid w:val="0013790B"/>
    <w:rsid w:val="00137979"/>
    <w:rsid w:val="00137A5A"/>
    <w:rsid w:val="00137A6F"/>
    <w:rsid w:val="00137BD6"/>
    <w:rsid w:val="00137BF3"/>
    <w:rsid w:val="00137D3D"/>
    <w:rsid w:val="0014001F"/>
    <w:rsid w:val="00140140"/>
    <w:rsid w:val="0014014C"/>
    <w:rsid w:val="001401C5"/>
    <w:rsid w:val="001403AA"/>
    <w:rsid w:val="0014044A"/>
    <w:rsid w:val="0014053E"/>
    <w:rsid w:val="00140548"/>
    <w:rsid w:val="00140A44"/>
    <w:rsid w:val="00140BFB"/>
    <w:rsid w:val="001413E9"/>
    <w:rsid w:val="00141435"/>
    <w:rsid w:val="00141444"/>
    <w:rsid w:val="001415A0"/>
    <w:rsid w:val="00141647"/>
    <w:rsid w:val="001416B1"/>
    <w:rsid w:val="001416CA"/>
    <w:rsid w:val="00141AE3"/>
    <w:rsid w:val="00141BB1"/>
    <w:rsid w:val="00141E6E"/>
    <w:rsid w:val="00141F80"/>
    <w:rsid w:val="001420B7"/>
    <w:rsid w:val="001422E2"/>
    <w:rsid w:val="001423B6"/>
    <w:rsid w:val="001423CA"/>
    <w:rsid w:val="001423EE"/>
    <w:rsid w:val="00142770"/>
    <w:rsid w:val="00142889"/>
    <w:rsid w:val="00142AD3"/>
    <w:rsid w:val="00142D7E"/>
    <w:rsid w:val="00142DDD"/>
    <w:rsid w:val="00143027"/>
    <w:rsid w:val="001430D8"/>
    <w:rsid w:val="001430E5"/>
    <w:rsid w:val="001433B4"/>
    <w:rsid w:val="0014345B"/>
    <w:rsid w:val="00143571"/>
    <w:rsid w:val="001435B9"/>
    <w:rsid w:val="00143679"/>
    <w:rsid w:val="001436BB"/>
    <w:rsid w:val="001436EF"/>
    <w:rsid w:val="00143AAE"/>
    <w:rsid w:val="00143B6A"/>
    <w:rsid w:val="00143ED3"/>
    <w:rsid w:val="00143F0B"/>
    <w:rsid w:val="00143F0C"/>
    <w:rsid w:val="00143FA7"/>
    <w:rsid w:val="00144237"/>
    <w:rsid w:val="00144516"/>
    <w:rsid w:val="00144538"/>
    <w:rsid w:val="0014468B"/>
    <w:rsid w:val="001446AD"/>
    <w:rsid w:val="00144792"/>
    <w:rsid w:val="001448A7"/>
    <w:rsid w:val="00144DCA"/>
    <w:rsid w:val="0014508C"/>
    <w:rsid w:val="00145104"/>
    <w:rsid w:val="0014566D"/>
    <w:rsid w:val="0014577A"/>
    <w:rsid w:val="00145986"/>
    <w:rsid w:val="00145A1E"/>
    <w:rsid w:val="00145B25"/>
    <w:rsid w:val="00145B43"/>
    <w:rsid w:val="00145BDF"/>
    <w:rsid w:val="00145CD9"/>
    <w:rsid w:val="00145E30"/>
    <w:rsid w:val="00146317"/>
    <w:rsid w:val="00146388"/>
    <w:rsid w:val="001463F7"/>
    <w:rsid w:val="00146619"/>
    <w:rsid w:val="00146621"/>
    <w:rsid w:val="00146676"/>
    <w:rsid w:val="00146827"/>
    <w:rsid w:val="00146B43"/>
    <w:rsid w:val="00146B9B"/>
    <w:rsid w:val="00146D3D"/>
    <w:rsid w:val="00146E10"/>
    <w:rsid w:val="00147015"/>
    <w:rsid w:val="0014738F"/>
    <w:rsid w:val="0014743B"/>
    <w:rsid w:val="00147451"/>
    <w:rsid w:val="001478DC"/>
    <w:rsid w:val="001479B0"/>
    <w:rsid w:val="00147B71"/>
    <w:rsid w:val="00147C9D"/>
    <w:rsid w:val="00147CB5"/>
    <w:rsid w:val="00147E39"/>
    <w:rsid w:val="00147FDE"/>
    <w:rsid w:val="00150102"/>
    <w:rsid w:val="001503C1"/>
    <w:rsid w:val="00150581"/>
    <w:rsid w:val="00150786"/>
    <w:rsid w:val="0015087E"/>
    <w:rsid w:val="00150B45"/>
    <w:rsid w:val="00150C51"/>
    <w:rsid w:val="00150DD0"/>
    <w:rsid w:val="00150E31"/>
    <w:rsid w:val="00151444"/>
    <w:rsid w:val="00151624"/>
    <w:rsid w:val="0015162A"/>
    <w:rsid w:val="00151C50"/>
    <w:rsid w:val="00151D68"/>
    <w:rsid w:val="00151E3F"/>
    <w:rsid w:val="001520C8"/>
    <w:rsid w:val="00152178"/>
    <w:rsid w:val="00152224"/>
    <w:rsid w:val="00152236"/>
    <w:rsid w:val="001522D9"/>
    <w:rsid w:val="0015247C"/>
    <w:rsid w:val="001524A8"/>
    <w:rsid w:val="00152655"/>
    <w:rsid w:val="00152668"/>
    <w:rsid w:val="0015266D"/>
    <w:rsid w:val="001528AA"/>
    <w:rsid w:val="001529DD"/>
    <w:rsid w:val="00152AE3"/>
    <w:rsid w:val="00152B72"/>
    <w:rsid w:val="00153055"/>
    <w:rsid w:val="001530D7"/>
    <w:rsid w:val="001530DA"/>
    <w:rsid w:val="0015339B"/>
    <w:rsid w:val="00153543"/>
    <w:rsid w:val="00153544"/>
    <w:rsid w:val="001536FB"/>
    <w:rsid w:val="00153C45"/>
    <w:rsid w:val="00153D5A"/>
    <w:rsid w:val="00153E6F"/>
    <w:rsid w:val="00154091"/>
    <w:rsid w:val="00154153"/>
    <w:rsid w:val="00154344"/>
    <w:rsid w:val="0015434D"/>
    <w:rsid w:val="00154384"/>
    <w:rsid w:val="00154410"/>
    <w:rsid w:val="00154A11"/>
    <w:rsid w:val="00154B91"/>
    <w:rsid w:val="00154C13"/>
    <w:rsid w:val="00154E35"/>
    <w:rsid w:val="00154F46"/>
    <w:rsid w:val="00155423"/>
    <w:rsid w:val="00155440"/>
    <w:rsid w:val="00155513"/>
    <w:rsid w:val="00155617"/>
    <w:rsid w:val="001557A9"/>
    <w:rsid w:val="00155A3A"/>
    <w:rsid w:val="00155F1A"/>
    <w:rsid w:val="001565F3"/>
    <w:rsid w:val="001566A4"/>
    <w:rsid w:val="00156884"/>
    <w:rsid w:val="001569D6"/>
    <w:rsid w:val="00156B6F"/>
    <w:rsid w:val="00156C93"/>
    <w:rsid w:val="00156CD4"/>
    <w:rsid w:val="0015703D"/>
    <w:rsid w:val="001570BF"/>
    <w:rsid w:val="00157178"/>
    <w:rsid w:val="001572C8"/>
    <w:rsid w:val="001572E3"/>
    <w:rsid w:val="0015753B"/>
    <w:rsid w:val="001575E1"/>
    <w:rsid w:val="0015771D"/>
    <w:rsid w:val="001578B8"/>
    <w:rsid w:val="00157919"/>
    <w:rsid w:val="00157A5A"/>
    <w:rsid w:val="00157BBA"/>
    <w:rsid w:val="00157E45"/>
    <w:rsid w:val="00157E86"/>
    <w:rsid w:val="001602A7"/>
    <w:rsid w:val="001602B7"/>
    <w:rsid w:val="001602F9"/>
    <w:rsid w:val="0016032E"/>
    <w:rsid w:val="001603D3"/>
    <w:rsid w:val="001603DD"/>
    <w:rsid w:val="001603ED"/>
    <w:rsid w:val="00160565"/>
    <w:rsid w:val="00160646"/>
    <w:rsid w:val="0016098F"/>
    <w:rsid w:val="00160A13"/>
    <w:rsid w:val="00160DDE"/>
    <w:rsid w:val="00160E38"/>
    <w:rsid w:val="00160EC2"/>
    <w:rsid w:val="00161036"/>
    <w:rsid w:val="0016127E"/>
    <w:rsid w:val="0016129E"/>
    <w:rsid w:val="00161445"/>
    <w:rsid w:val="00161799"/>
    <w:rsid w:val="00161839"/>
    <w:rsid w:val="00161A3B"/>
    <w:rsid w:val="00161A4D"/>
    <w:rsid w:val="00161B49"/>
    <w:rsid w:val="00161EC7"/>
    <w:rsid w:val="00162325"/>
    <w:rsid w:val="00162419"/>
    <w:rsid w:val="00162425"/>
    <w:rsid w:val="001624EC"/>
    <w:rsid w:val="001624F2"/>
    <w:rsid w:val="001626AB"/>
    <w:rsid w:val="00162868"/>
    <w:rsid w:val="001628EA"/>
    <w:rsid w:val="00162941"/>
    <w:rsid w:val="00162B1A"/>
    <w:rsid w:val="00162BD1"/>
    <w:rsid w:val="00162C21"/>
    <w:rsid w:val="00162F34"/>
    <w:rsid w:val="0016306C"/>
    <w:rsid w:val="0016320C"/>
    <w:rsid w:val="0016327A"/>
    <w:rsid w:val="001632DA"/>
    <w:rsid w:val="00163346"/>
    <w:rsid w:val="0016362D"/>
    <w:rsid w:val="001637C8"/>
    <w:rsid w:val="001637F8"/>
    <w:rsid w:val="0016384F"/>
    <w:rsid w:val="00163A4D"/>
    <w:rsid w:val="001640F6"/>
    <w:rsid w:val="0016416A"/>
    <w:rsid w:val="001642BD"/>
    <w:rsid w:val="001644A8"/>
    <w:rsid w:val="00164644"/>
    <w:rsid w:val="00164763"/>
    <w:rsid w:val="00164998"/>
    <w:rsid w:val="00164A94"/>
    <w:rsid w:val="00164D44"/>
    <w:rsid w:val="001650C5"/>
    <w:rsid w:val="00165667"/>
    <w:rsid w:val="00165852"/>
    <w:rsid w:val="00165AD6"/>
    <w:rsid w:val="00165EA6"/>
    <w:rsid w:val="00165F16"/>
    <w:rsid w:val="00166026"/>
    <w:rsid w:val="001660C5"/>
    <w:rsid w:val="0016619B"/>
    <w:rsid w:val="001662D9"/>
    <w:rsid w:val="001664BB"/>
    <w:rsid w:val="00166738"/>
    <w:rsid w:val="00166BDC"/>
    <w:rsid w:val="00166E45"/>
    <w:rsid w:val="0016723C"/>
    <w:rsid w:val="00167361"/>
    <w:rsid w:val="001673DF"/>
    <w:rsid w:val="001674B6"/>
    <w:rsid w:val="001674BE"/>
    <w:rsid w:val="001674FF"/>
    <w:rsid w:val="001676C9"/>
    <w:rsid w:val="0016778B"/>
    <w:rsid w:val="001678C0"/>
    <w:rsid w:val="00167B6D"/>
    <w:rsid w:val="00167CF8"/>
    <w:rsid w:val="00170366"/>
    <w:rsid w:val="001704F9"/>
    <w:rsid w:val="0017053B"/>
    <w:rsid w:val="001707B8"/>
    <w:rsid w:val="0017090F"/>
    <w:rsid w:val="00170A00"/>
    <w:rsid w:val="00170A56"/>
    <w:rsid w:val="00170A86"/>
    <w:rsid w:val="00170B94"/>
    <w:rsid w:val="00170E97"/>
    <w:rsid w:val="00170F07"/>
    <w:rsid w:val="00170F97"/>
    <w:rsid w:val="0017102E"/>
    <w:rsid w:val="0017110F"/>
    <w:rsid w:val="001712E7"/>
    <w:rsid w:val="0017154C"/>
    <w:rsid w:val="001716B3"/>
    <w:rsid w:val="001716E8"/>
    <w:rsid w:val="00171F87"/>
    <w:rsid w:val="00172198"/>
    <w:rsid w:val="0017229F"/>
    <w:rsid w:val="001723B6"/>
    <w:rsid w:val="001728E9"/>
    <w:rsid w:val="00172956"/>
    <w:rsid w:val="00172BA0"/>
    <w:rsid w:val="00172C2F"/>
    <w:rsid w:val="0017314E"/>
    <w:rsid w:val="001731B7"/>
    <w:rsid w:val="001739D8"/>
    <w:rsid w:val="00173AC1"/>
    <w:rsid w:val="00173AED"/>
    <w:rsid w:val="00173CB2"/>
    <w:rsid w:val="0017417B"/>
    <w:rsid w:val="001742A0"/>
    <w:rsid w:val="0017430A"/>
    <w:rsid w:val="0017440B"/>
    <w:rsid w:val="0017440F"/>
    <w:rsid w:val="00174B78"/>
    <w:rsid w:val="00174FCE"/>
    <w:rsid w:val="0017557D"/>
    <w:rsid w:val="00175776"/>
    <w:rsid w:val="00175795"/>
    <w:rsid w:val="00175BF3"/>
    <w:rsid w:val="001760FD"/>
    <w:rsid w:val="00176179"/>
    <w:rsid w:val="00176212"/>
    <w:rsid w:val="00176261"/>
    <w:rsid w:val="00176394"/>
    <w:rsid w:val="00176552"/>
    <w:rsid w:val="0017659A"/>
    <w:rsid w:val="00176628"/>
    <w:rsid w:val="0017662D"/>
    <w:rsid w:val="00176B05"/>
    <w:rsid w:val="00176E04"/>
    <w:rsid w:val="00176E4A"/>
    <w:rsid w:val="001771A1"/>
    <w:rsid w:val="001771AE"/>
    <w:rsid w:val="001774B1"/>
    <w:rsid w:val="00177641"/>
    <w:rsid w:val="001777A4"/>
    <w:rsid w:val="00177B30"/>
    <w:rsid w:val="00177C55"/>
    <w:rsid w:val="00177D09"/>
    <w:rsid w:val="00177DAF"/>
    <w:rsid w:val="00177F0A"/>
    <w:rsid w:val="00177FF9"/>
    <w:rsid w:val="00180101"/>
    <w:rsid w:val="00180250"/>
    <w:rsid w:val="00180272"/>
    <w:rsid w:val="001802E9"/>
    <w:rsid w:val="001803D8"/>
    <w:rsid w:val="00180467"/>
    <w:rsid w:val="00180630"/>
    <w:rsid w:val="001806EA"/>
    <w:rsid w:val="00180828"/>
    <w:rsid w:val="00180A84"/>
    <w:rsid w:val="00180AE9"/>
    <w:rsid w:val="00180B04"/>
    <w:rsid w:val="00181089"/>
    <w:rsid w:val="001810A4"/>
    <w:rsid w:val="001810D9"/>
    <w:rsid w:val="00181181"/>
    <w:rsid w:val="0018118A"/>
    <w:rsid w:val="001813E6"/>
    <w:rsid w:val="001817CC"/>
    <w:rsid w:val="00181B46"/>
    <w:rsid w:val="00181BCF"/>
    <w:rsid w:val="00181DA5"/>
    <w:rsid w:val="0018209F"/>
    <w:rsid w:val="001823DC"/>
    <w:rsid w:val="00182445"/>
    <w:rsid w:val="00182458"/>
    <w:rsid w:val="0018248D"/>
    <w:rsid w:val="001826DB"/>
    <w:rsid w:val="0018293E"/>
    <w:rsid w:val="00182BD9"/>
    <w:rsid w:val="00182CBE"/>
    <w:rsid w:val="00182E76"/>
    <w:rsid w:val="00182E7C"/>
    <w:rsid w:val="00182F90"/>
    <w:rsid w:val="00183043"/>
    <w:rsid w:val="0018337B"/>
    <w:rsid w:val="0018342F"/>
    <w:rsid w:val="001836A0"/>
    <w:rsid w:val="00183828"/>
    <w:rsid w:val="00183C01"/>
    <w:rsid w:val="00183C91"/>
    <w:rsid w:val="00183D1C"/>
    <w:rsid w:val="00183F57"/>
    <w:rsid w:val="00183FD9"/>
    <w:rsid w:val="0018413F"/>
    <w:rsid w:val="0018424A"/>
    <w:rsid w:val="001842FD"/>
    <w:rsid w:val="00184410"/>
    <w:rsid w:val="0018458C"/>
    <w:rsid w:val="0018469B"/>
    <w:rsid w:val="0018487B"/>
    <w:rsid w:val="00184881"/>
    <w:rsid w:val="001848B4"/>
    <w:rsid w:val="00184A48"/>
    <w:rsid w:val="00184A99"/>
    <w:rsid w:val="00184D9E"/>
    <w:rsid w:val="00184E64"/>
    <w:rsid w:val="00184F31"/>
    <w:rsid w:val="00185012"/>
    <w:rsid w:val="00185667"/>
    <w:rsid w:val="001859A1"/>
    <w:rsid w:val="00185A54"/>
    <w:rsid w:val="00185AB5"/>
    <w:rsid w:val="00185DB3"/>
    <w:rsid w:val="00185E50"/>
    <w:rsid w:val="00185F41"/>
    <w:rsid w:val="001860D5"/>
    <w:rsid w:val="00186287"/>
    <w:rsid w:val="0018637A"/>
    <w:rsid w:val="00186383"/>
    <w:rsid w:val="00186554"/>
    <w:rsid w:val="001866D1"/>
    <w:rsid w:val="0018672B"/>
    <w:rsid w:val="00186917"/>
    <w:rsid w:val="00186A0D"/>
    <w:rsid w:val="001871C9"/>
    <w:rsid w:val="001871EC"/>
    <w:rsid w:val="001872FC"/>
    <w:rsid w:val="00187506"/>
    <w:rsid w:val="00187743"/>
    <w:rsid w:val="001877DC"/>
    <w:rsid w:val="001879CB"/>
    <w:rsid w:val="00187AC7"/>
    <w:rsid w:val="00187C12"/>
    <w:rsid w:val="00187DC8"/>
    <w:rsid w:val="0019016D"/>
    <w:rsid w:val="00190250"/>
    <w:rsid w:val="00190301"/>
    <w:rsid w:val="0019038D"/>
    <w:rsid w:val="001904C1"/>
    <w:rsid w:val="00190518"/>
    <w:rsid w:val="0019088A"/>
    <w:rsid w:val="001908E0"/>
    <w:rsid w:val="00190ACD"/>
    <w:rsid w:val="00190AD6"/>
    <w:rsid w:val="00190B65"/>
    <w:rsid w:val="00190BCF"/>
    <w:rsid w:val="00190EE8"/>
    <w:rsid w:val="00191369"/>
    <w:rsid w:val="001913D8"/>
    <w:rsid w:val="00191BD5"/>
    <w:rsid w:val="00191C6D"/>
    <w:rsid w:val="00191EF3"/>
    <w:rsid w:val="001920FC"/>
    <w:rsid w:val="001923AB"/>
    <w:rsid w:val="001923CF"/>
    <w:rsid w:val="00192437"/>
    <w:rsid w:val="00192A8D"/>
    <w:rsid w:val="00192AAA"/>
    <w:rsid w:val="00192B21"/>
    <w:rsid w:val="00192C26"/>
    <w:rsid w:val="00192C30"/>
    <w:rsid w:val="00192CE4"/>
    <w:rsid w:val="00192E6E"/>
    <w:rsid w:val="00193016"/>
    <w:rsid w:val="00193040"/>
    <w:rsid w:val="001930A1"/>
    <w:rsid w:val="00193130"/>
    <w:rsid w:val="001932FE"/>
    <w:rsid w:val="00193C6B"/>
    <w:rsid w:val="00193C7C"/>
    <w:rsid w:val="001940AC"/>
    <w:rsid w:val="00194283"/>
    <w:rsid w:val="001943BF"/>
    <w:rsid w:val="0019449A"/>
    <w:rsid w:val="00194744"/>
    <w:rsid w:val="00194E59"/>
    <w:rsid w:val="00194F80"/>
    <w:rsid w:val="0019515A"/>
    <w:rsid w:val="001951DA"/>
    <w:rsid w:val="001953BA"/>
    <w:rsid w:val="0019540A"/>
    <w:rsid w:val="00195723"/>
    <w:rsid w:val="00195871"/>
    <w:rsid w:val="00195EC9"/>
    <w:rsid w:val="0019604C"/>
    <w:rsid w:val="001963A9"/>
    <w:rsid w:val="00196447"/>
    <w:rsid w:val="00196629"/>
    <w:rsid w:val="00196A4A"/>
    <w:rsid w:val="00196BE3"/>
    <w:rsid w:val="00196DFE"/>
    <w:rsid w:val="00196E08"/>
    <w:rsid w:val="00197197"/>
    <w:rsid w:val="001972D5"/>
    <w:rsid w:val="00197424"/>
    <w:rsid w:val="0019746A"/>
    <w:rsid w:val="001977CD"/>
    <w:rsid w:val="00197A17"/>
    <w:rsid w:val="00197B9A"/>
    <w:rsid w:val="00197BE1"/>
    <w:rsid w:val="00197C76"/>
    <w:rsid w:val="00197DC6"/>
    <w:rsid w:val="001A02EE"/>
    <w:rsid w:val="001A0591"/>
    <w:rsid w:val="001A0AD6"/>
    <w:rsid w:val="001A0BCD"/>
    <w:rsid w:val="001A0CFE"/>
    <w:rsid w:val="001A0E52"/>
    <w:rsid w:val="001A0FD2"/>
    <w:rsid w:val="001A1129"/>
    <w:rsid w:val="001A1447"/>
    <w:rsid w:val="001A14E3"/>
    <w:rsid w:val="001A17F3"/>
    <w:rsid w:val="001A1835"/>
    <w:rsid w:val="001A1BAD"/>
    <w:rsid w:val="001A1BD1"/>
    <w:rsid w:val="001A1FEC"/>
    <w:rsid w:val="001A20C7"/>
    <w:rsid w:val="001A214F"/>
    <w:rsid w:val="001A2265"/>
    <w:rsid w:val="001A2351"/>
    <w:rsid w:val="001A2405"/>
    <w:rsid w:val="001A259B"/>
    <w:rsid w:val="001A29CF"/>
    <w:rsid w:val="001A2CB1"/>
    <w:rsid w:val="001A2D1F"/>
    <w:rsid w:val="001A2DE4"/>
    <w:rsid w:val="001A2F21"/>
    <w:rsid w:val="001A3242"/>
    <w:rsid w:val="001A32CE"/>
    <w:rsid w:val="001A3352"/>
    <w:rsid w:val="001A3473"/>
    <w:rsid w:val="001A37D9"/>
    <w:rsid w:val="001A3902"/>
    <w:rsid w:val="001A3C13"/>
    <w:rsid w:val="001A3D02"/>
    <w:rsid w:val="001A3D23"/>
    <w:rsid w:val="001A3FEC"/>
    <w:rsid w:val="001A4229"/>
    <w:rsid w:val="001A42BC"/>
    <w:rsid w:val="001A437A"/>
    <w:rsid w:val="001A44A1"/>
    <w:rsid w:val="001A4877"/>
    <w:rsid w:val="001A48AA"/>
    <w:rsid w:val="001A4C00"/>
    <w:rsid w:val="001A4CE6"/>
    <w:rsid w:val="001A508B"/>
    <w:rsid w:val="001A52B5"/>
    <w:rsid w:val="001A52F1"/>
    <w:rsid w:val="001A5506"/>
    <w:rsid w:val="001A5852"/>
    <w:rsid w:val="001A5DC0"/>
    <w:rsid w:val="001A5EB7"/>
    <w:rsid w:val="001A617E"/>
    <w:rsid w:val="001A624E"/>
    <w:rsid w:val="001A6320"/>
    <w:rsid w:val="001A6329"/>
    <w:rsid w:val="001A63E4"/>
    <w:rsid w:val="001A6408"/>
    <w:rsid w:val="001A6669"/>
    <w:rsid w:val="001A69EB"/>
    <w:rsid w:val="001A6C82"/>
    <w:rsid w:val="001A6F12"/>
    <w:rsid w:val="001A6FEA"/>
    <w:rsid w:val="001A7147"/>
    <w:rsid w:val="001A7480"/>
    <w:rsid w:val="001A77C8"/>
    <w:rsid w:val="001A784C"/>
    <w:rsid w:val="001A7AF5"/>
    <w:rsid w:val="001A7BC0"/>
    <w:rsid w:val="001A7C3D"/>
    <w:rsid w:val="001A7C79"/>
    <w:rsid w:val="001A7E65"/>
    <w:rsid w:val="001A7F85"/>
    <w:rsid w:val="001B04FD"/>
    <w:rsid w:val="001B057B"/>
    <w:rsid w:val="001B060E"/>
    <w:rsid w:val="001B06F1"/>
    <w:rsid w:val="001B0734"/>
    <w:rsid w:val="001B07BC"/>
    <w:rsid w:val="001B09EF"/>
    <w:rsid w:val="001B0E4B"/>
    <w:rsid w:val="001B0F73"/>
    <w:rsid w:val="001B1199"/>
    <w:rsid w:val="001B11B8"/>
    <w:rsid w:val="001B11E3"/>
    <w:rsid w:val="001B1289"/>
    <w:rsid w:val="001B14F1"/>
    <w:rsid w:val="001B1603"/>
    <w:rsid w:val="001B1629"/>
    <w:rsid w:val="001B176C"/>
    <w:rsid w:val="001B1802"/>
    <w:rsid w:val="001B1B0D"/>
    <w:rsid w:val="001B1C19"/>
    <w:rsid w:val="001B1DF5"/>
    <w:rsid w:val="001B1E55"/>
    <w:rsid w:val="001B2196"/>
    <w:rsid w:val="001B21D8"/>
    <w:rsid w:val="001B25BF"/>
    <w:rsid w:val="001B273A"/>
    <w:rsid w:val="001B2779"/>
    <w:rsid w:val="001B281D"/>
    <w:rsid w:val="001B2B23"/>
    <w:rsid w:val="001B2C3E"/>
    <w:rsid w:val="001B2CF0"/>
    <w:rsid w:val="001B2E8F"/>
    <w:rsid w:val="001B2FC7"/>
    <w:rsid w:val="001B3065"/>
    <w:rsid w:val="001B30D1"/>
    <w:rsid w:val="001B31AC"/>
    <w:rsid w:val="001B35BC"/>
    <w:rsid w:val="001B36D6"/>
    <w:rsid w:val="001B3771"/>
    <w:rsid w:val="001B39B1"/>
    <w:rsid w:val="001B3A9E"/>
    <w:rsid w:val="001B3B25"/>
    <w:rsid w:val="001B3DD6"/>
    <w:rsid w:val="001B3EEC"/>
    <w:rsid w:val="001B4017"/>
    <w:rsid w:val="001B4028"/>
    <w:rsid w:val="001B413B"/>
    <w:rsid w:val="001B421B"/>
    <w:rsid w:val="001B42A3"/>
    <w:rsid w:val="001B4487"/>
    <w:rsid w:val="001B4506"/>
    <w:rsid w:val="001B4B88"/>
    <w:rsid w:val="001B4DC1"/>
    <w:rsid w:val="001B4E1C"/>
    <w:rsid w:val="001B4E89"/>
    <w:rsid w:val="001B4EEB"/>
    <w:rsid w:val="001B54D6"/>
    <w:rsid w:val="001B562E"/>
    <w:rsid w:val="001B58D6"/>
    <w:rsid w:val="001B5C69"/>
    <w:rsid w:val="001B5CCF"/>
    <w:rsid w:val="001B5FBE"/>
    <w:rsid w:val="001B60A9"/>
    <w:rsid w:val="001B6171"/>
    <w:rsid w:val="001B6178"/>
    <w:rsid w:val="001B65E2"/>
    <w:rsid w:val="001B66F0"/>
    <w:rsid w:val="001B6783"/>
    <w:rsid w:val="001B690F"/>
    <w:rsid w:val="001B69EF"/>
    <w:rsid w:val="001B6AC9"/>
    <w:rsid w:val="001B6B79"/>
    <w:rsid w:val="001B6C7B"/>
    <w:rsid w:val="001B6EC9"/>
    <w:rsid w:val="001B6F63"/>
    <w:rsid w:val="001B6FA6"/>
    <w:rsid w:val="001B7028"/>
    <w:rsid w:val="001B711F"/>
    <w:rsid w:val="001B71DB"/>
    <w:rsid w:val="001B7238"/>
    <w:rsid w:val="001B7409"/>
    <w:rsid w:val="001B7AE7"/>
    <w:rsid w:val="001B7DCC"/>
    <w:rsid w:val="001B7E14"/>
    <w:rsid w:val="001C0059"/>
    <w:rsid w:val="001C039D"/>
    <w:rsid w:val="001C0408"/>
    <w:rsid w:val="001C0860"/>
    <w:rsid w:val="001C08D5"/>
    <w:rsid w:val="001C0AB1"/>
    <w:rsid w:val="001C0AC2"/>
    <w:rsid w:val="001C0B0F"/>
    <w:rsid w:val="001C0B5E"/>
    <w:rsid w:val="001C0D38"/>
    <w:rsid w:val="001C0D3E"/>
    <w:rsid w:val="001C0DEC"/>
    <w:rsid w:val="001C0EB6"/>
    <w:rsid w:val="001C1216"/>
    <w:rsid w:val="001C18D6"/>
    <w:rsid w:val="001C1943"/>
    <w:rsid w:val="001C1991"/>
    <w:rsid w:val="001C1B8D"/>
    <w:rsid w:val="001C1C89"/>
    <w:rsid w:val="001C1C9E"/>
    <w:rsid w:val="001C1D31"/>
    <w:rsid w:val="001C1E39"/>
    <w:rsid w:val="001C1E6A"/>
    <w:rsid w:val="001C2184"/>
    <w:rsid w:val="001C218E"/>
    <w:rsid w:val="001C21AD"/>
    <w:rsid w:val="001C23FD"/>
    <w:rsid w:val="001C28FC"/>
    <w:rsid w:val="001C2B9B"/>
    <w:rsid w:val="001C2C70"/>
    <w:rsid w:val="001C30BB"/>
    <w:rsid w:val="001C3269"/>
    <w:rsid w:val="001C336E"/>
    <w:rsid w:val="001C34A9"/>
    <w:rsid w:val="001C3914"/>
    <w:rsid w:val="001C3AF7"/>
    <w:rsid w:val="001C3B32"/>
    <w:rsid w:val="001C41C7"/>
    <w:rsid w:val="001C41DE"/>
    <w:rsid w:val="001C42F5"/>
    <w:rsid w:val="001C43CA"/>
    <w:rsid w:val="001C4595"/>
    <w:rsid w:val="001C46C8"/>
    <w:rsid w:val="001C46E3"/>
    <w:rsid w:val="001C47C6"/>
    <w:rsid w:val="001C48AB"/>
    <w:rsid w:val="001C4B75"/>
    <w:rsid w:val="001C4BBB"/>
    <w:rsid w:val="001C4BDE"/>
    <w:rsid w:val="001C4CAB"/>
    <w:rsid w:val="001C522B"/>
    <w:rsid w:val="001C529C"/>
    <w:rsid w:val="001C56B3"/>
    <w:rsid w:val="001C5BD2"/>
    <w:rsid w:val="001C5DE1"/>
    <w:rsid w:val="001C6060"/>
    <w:rsid w:val="001C63D7"/>
    <w:rsid w:val="001C668A"/>
    <w:rsid w:val="001C6846"/>
    <w:rsid w:val="001C68A2"/>
    <w:rsid w:val="001C6906"/>
    <w:rsid w:val="001C69FD"/>
    <w:rsid w:val="001C6ADA"/>
    <w:rsid w:val="001C6BA4"/>
    <w:rsid w:val="001C6C15"/>
    <w:rsid w:val="001C6CB3"/>
    <w:rsid w:val="001C6D5F"/>
    <w:rsid w:val="001C6D8D"/>
    <w:rsid w:val="001C6F58"/>
    <w:rsid w:val="001C7348"/>
    <w:rsid w:val="001C756F"/>
    <w:rsid w:val="001C76A8"/>
    <w:rsid w:val="001C779A"/>
    <w:rsid w:val="001C77B6"/>
    <w:rsid w:val="001C78A2"/>
    <w:rsid w:val="001C7997"/>
    <w:rsid w:val="001C7A66"/>
    <w:rsid w:val="001C7FCD"/>
    <w:rsid w:val="001D0002"/>
    <w:rsid w:val="001D00D1"/>
    <w:rsid w:val="001D013B"/>
    <w:rsid w:val="001D019A"/>
    <w:rsid w:val="001D022C"/>
    <w:rsid w:val="001D02B0"/>
    <w:rsid w:val="001D02F1"/>
    <w:rsid w:val="001D06EC"/>
    <w:rsid w:val="001D0777"/>
    <w:rsid w:val="001D09E3"/>
    <w:rsid w:val="001D0E28"/>
    <w:rsid w:val="001D0E32"/>
    <w:rsid w:val="001D0EB0"/>
    <w:rsid w:val="001D0F91"/>
    <w:rsid w:val="001D1090"/>
    <w:rsid w:val="001D14B9"/>
    <w:rsid w:val="001D16BA"/>
    <w:rsid w:val="001D16CD"/>
    <w:rsid w:val="001D17D7"/>
    <w:rsid w:val="001D17FB"/>
    <w:rsid w:val="001D1CAC"/>
    <w:rsid w:val="001D1CEE"/>
    <w:rsid w:val="001D1DB4"/>
    <w:rsid w:val="001D2317"/>
    <w:rsid w:val="001D23F4"/>
    <w:rsid w:val="001D2405"/>
    <w:rsid w:val="001D2674"/>
    <w:rsid w:val="001D2708"/>
    <w:rsid w:val="001D2748"/>
    <w:rsid w:val="001D28D6"/>
    <w:rsid w:val="001D2C39"/>
    <w:rsid w:val="001D2C59"/>
    <w:rsid w:val="001D2CAB"/>
    <w:rsid w:val="001D2E32"/>
    <w:rsid w:val="001D2FA9"/>
    <w:rsid w:val="001D3098"/>
    <w:rsid w:val="001D319B"/>
    <w:rsid w:val="001D33C7"/>
    <w:rsid w:val="001D35ED"/>
    <w:rsid w:val="001D3728"/>
    <w:rsid w:val="001D38C0"/>
    <w:rsid w:val="001D38C2"/>
    <w:rsid w:val="001D3C0B"/>
    <w:rsid w:val="001D3FD9"/>
    <w:rsid w:val="001D3FED"/>
    <w:rsid w:val="001D458F"/>
    <w:rsid w:val="001D45AC"/>
    <w:rsid w:val="001D4864"/>
    <w:rsid w:val="001D48E6"/>
    <w:rsid w:val="001D49E4"/>
    <w:rsid w:val="001D4CAD"/>
    <w:rsid w:val="001D4E45"/>
    <w:rsid w:val="001D5059"/>
    <w:rsid w:val="001D52EA"/>
    <w:rsid w:val="001D53AB"/>
    <w:rsid w:val="001D53C4"/>
    <w:rsid w:val="001D5455"/>
    <w:rsid w:val="001D583B"/>
    <w:rsid w:val="001D5850"/>
    <w:rsid w:val="001D5A6E"/>
    <w:rsid w:val="001D5D0D"/>
    <w:rsid w:val="001D5E19"/>
    <w:rsid w:val="001D5E5C"/>
    <w:rsid w:val="001D5FC6"/>
    <w:rsid w:val="001D6274"/>
    <w:rsid w:val="001D6304"/>
    <w:rsid w:val="001D656A"/>
    <w:rsid w:val="001D6A81"/>
    <w:rsid w:val="001D6D97"/>
    <w:rsid w:val="001D6DC3"/>
    <w:rsid w:val="001D6EC4"/>
    <w:rsid w:val="001D72DF"/>
    <w:rsid w:val="001D7309"/>
    <w:rsid w:val="001D73A7"/>
    <w:rsid w:val="001D7541"/>
    <w:rsid w:val="001D7671"/>
    <w:rsid w:val="001D771D"/>
    <w:rsid w:val="001D7898"/>
    <w:rsid w:val="001D78EE"/>
    <w:rsid w:val="001D7A73"/>
    <w:rsid w:val="001D7B1E"/>
    <w:rsid w:val="001D7B58"/>
    <w:rsid w:val="001E02FD"/>
    <w:rsid w:val="001E0479"/>
    <w:rsid w:val="001E0502"/>
    <w:rsid w:val="001E053A"/>
    <w:rsid w:val="001E06C6"/>
    <w:rsid w:val="001E07B8"/>
    <w:rsid w:val="001E07FE"/>
    <w:rsid w:val="001E0853"/>
    <w:rsid w:val="001E0A7E"/>
    <w:rsid w:val="001E0A95"/>
    <w:rsid w:val="001E0ABF"/>
    <w:rsid w:val="001E0FCF"/>
    <w:rsid w:val="001E1108"/>
    <w:rsid w:val="001E166C"/>
    <w:rsid w:val="001E1673"/>
    <w:rsid w:val="001E19A1"/>
    <w:rsid w:val="001E1CC7"/>
    <w:rsid w:val="001E1D85"/>
    <w:rsid w:val="001E1E8E"/>
    <w:rsid w:val="001E1F80"/>
    <w:rsid w:val="001E1FE2"/>
    <w:rsid w:val="001E22FC"/>
    <w:rsid w:val="001E26DB"/>
    <w:rsid w:val="001E293E"/>
    <w:rsid w:val="001E2D4D"/>
    <w:rsid w:val="001E2EAC"/>
    <w:rsid w:val="001E30BA"/>
    <w:rsid w:val="001E3137"/>
    <w:rsid w:val="001E321F"/>
    <w:rsid w:val="001E3298"/>
    <w:rsid w:val="001E33F4"/>
    <w:rsid w:val="001E3404"/>
    <w:rsid w:val="001E3503"/>
    <w:rsid w:val="001E360F"/>
    <w:rsid w:val="001E37F1"/>
    <w:rsid w:val="001E3A7A"/>
    <w:rsid w:val="001E3B0A"/>
    <w:rsid w:val="001E3E89"/>
    <w:rsid w:val="001E421E"/>
    <w:rsid w:val="001E4583"/>
    <w:rsid w:val="001E45F7"/>
    <w:rsid w:val="001E4760"/>
    <w:rsid w:val="001E4CD2"/>
    <w:rsid w:val="001E4F6A"/>
    <w:rsid w:val="001E4FA7"/>
    <w:rsid w:val="001E5202"/>
    <w:rsid w:val="001E5B49"/>
    <w:rsid w:val="001E5EDC"/>
    <w:rsid w:val="001E5F89"/>
    <w:rsid w:val="001E5FEE"/>
    <w:rsid w:val="001E6150"/>
    <w:rsid w:val="001E6294"/>
    <w:rsid w:val="001E62FC"/>
    <w:rsid w:val="001E65C6"/>
    <w:rsid w:val="001E6613"/>
    <w:rsid w:val="001E69FA"/>
    <w:rsid w:val="001E6E11"/>
    <w:rsid w:val="001E6FCF"/>
    <w:rsid w:val="001E72D6"/>
    <w:rsid w:val="001E79AB"/>
    <w:rsid w:val="001E7EDB"/>
    <w:rsid w:val="001E7FA2"/>
    <w:rsid w:val="001E7FE2"/>
    <w:rsid w:val="001F0418"/>
    <w:rsid w:val="001F0C85"/>
    <w:rsid w:val="001F0D88"/>
    <w:rsid w:val="001F1816"/>
    <w:rsid w:val="001F1849"/>
    <w:rsid w:val="001F196E"/>
    <w:rsid w:val="001F1990"/>
    <w:rsid w:val="001F1AC8"/>
    <w:rsid w:val="001F1B73"/>
    <w:rsid w:val="001F1D1C"/>
    <w:rsid w:val="001F1D44"/>
    <w:rsid w:val="001F1ECD"/>
    <w:rsid w:val="001F1F94"/>
    <w:rsid w:val="001F23A7"/>
    <w:rsid w:val="001F2468"/>
    <w:rsid w:val="001F249A"/>
    <w:rsid w:val="001F2732"/>
    <w:rsid w:val="001F284E"/>
    <w:rsid w:val="001F2925"/>
    <w:rsid w:val="001F2A4F"/>
    <w:rsid w:val="001F2B7D"/>
    <w:rsid w:val="001F323A"/>
    <w:rsid w:val="001F32BD"/>
    <w:rsid w:val="001F3354"/>
    <w:rsid w:val="001F34F1"/>
    <w:rsid w:val="001F364B"/>
    <w:rsid w:val="001F375F"/>
    <w:rsid w:val="001F38D6"/>
    <w:rsid w:val="001F3960"/>
    <w:rsid w:val="001F3A05"/>
    <w:rsid w:val="001F3A51"/>
    <w:rsid w:val="001F3D15"/>
    <w:rsid w:val="001F3D22"/>
    <w:rsid w:val="001F3E4F"/>
    <w:rsid w:val="001F4010"/>
    <w:rsid w:val="001F4206"/>
    <w:rsid w:val="001F437A"/>
    <w:rsid w:val="001F4768"/>
    <w:rsid w:val="001F4AAE"/>
    <w:rsid w:val="001F4B6B"/>
    <w:rsid w:val="001F4C13"/>
    <w:rsid w:val="001F4F38"/>
    <w:rsid w:val="001F4FBE"/>
    <w:rsid w:val="001F50E9"/>
    <w:rsid w:val="001F5156"/>
    <w:rsid w:val="001F530A"/>
    <w:rsid w:val="001F5418"/>
    <w:rsid w:val="001F543B"/>
    <w:rsid w:val="001F54C3"/>
    <w:rsid w:val="001F557D"/>
    <w:rsid w:val="001F5894"/>
    <w:rsid w:val="001F590B"/>
    <w:rsid w:val="001F5E58"/>
    <w:rsid w:val="001F5EF4"/>
    <w:rsid w:val="001F60D7"/>
    <w:rsid w:val="001F6128"/>
    <w:rsid w:val="001F634A"/>
    <w:rsid w:val="001F642A"/>
    <w:rsid w:val="001F64CC"/>
    <w:rsid w:val="001F6593"/>
    <w:rsid w:val="001F6665"/>
    <w:rsid w:val="001F6839"/>
    <w:rsid w:val="001F6DF4"/>
    <w:rsid w:val="001F7190"/>
    <w:rsid w:val="001F731C"/>
    <w:rsid w:val="001F7386"/>
    <w:rsid w:val="001F7565"/>
    <w:rsid w:val="001F7671"/>
    <w:rsid w:val="001F796A"/>
    <w:rsid w:val="001F799A"/>
    <w:rsid w:val="001F7A9B"/>
    <w:rsid w:val="001F7C86"/>
    <w:rsid w:val="00200057"/>
    <w:rsid w:val="0020022A"/>
    <w:rsid w:val="00200855"/>
    <w:rsid w:val="002009FD"/>
    <w:rsid w:val="00200B6D"/>
    <w:rsid w:val="00200C93"/>
    <w:rsid w:val="00200CE0"/>
    <w:rsid w:val="00200CFD"/>
    <w:rsid w:val="00200EDF"/>
    <w:rsid w:val="00201165"/>
    <w:rsid w:val="002013C4"/>
    <w:rsid w:val="00201569"/>
    <w:rsid w:val="00201965"/>
    <w:rsid w:val="00201B69"/>
    <w:rsid w:val="00201D55"/>
    <w:rsid w:val="0020222B"/>
    <w:rsid w:val="0020228D"/>
    <w:rsid w:val="0020232C"/>
    <w:rsid w:val="00202599"/>
    <w:rsid w:val="00202657"/>
    <w:rsid w:val="00202801"/>
    <w:rsid w:val="0020293B"/>
    <w:rsid w:val="00202ABE"/>
    <w:rsid w:val="00202C92"/>
    <w:rsid w:val="00203089"/>
    <w:rsid w:val="00203154"/>
    <w:rsid w:val="00203529"/>
    <w:rsid w:val="0020392B"/>
    <w:rsid w:val="0020395F"/>
    <w:rsid w:val="00203BFA"/>
    <w:rsid w:val="00203CEA"/>
    <w:rsid w:val="00203D48"/>
    <w:rsid w:val="00203E5D"/>
    <w:rsid w:val="00203E7C"/>
    <w:rsid w:val="00203F20"/>
    <w:rsid w:val="00204341"/>
    <w:rsid w:val="0020452F"/>
    <w:rsid w:val="00204597"/>
    <w:rsid w:val="00204783"/>
    <w:rsid w:val="00204AF8"/>
    <w:rsid w:val="00204E93"/>
    <w:rsid w:val="00204F07"/>
    <w:rsid w:val="0020502A"/>
    <w:rsid w:val="002050F1"/>
    <w:rsid w:val="00205159"/>
    <w:rsid w:val="002053C6"/>
    <w:rsid w:val="00205495"/>
    <w:rsid w:val="00205511"/>
    <w:rsid w:val="00205931"/>
    <w:rsid w:val="00205E78"/>
    <w:rsid w:val="00205EBA"/>
    <w:rsid w:val="00205F6E"/>
    <w:rsid w:val="0020609F"/>
    <w:rsid w:val="00206100"/>
    <w:rsid w:val="0020638E"/>
    <w:rsid w:val="00206726"/>
    <w:rsid w:val="002067F1"/>
    <w:rsid w:val="00206EB0"/>
    <w:rsid w:val="00206F7A"/>
    <w:rsid w:val="00207059"/>
    <w:rsid w:val="00207105"/>
    <w:rsid w:val="00207279"/>
    <w:rsid w:val="002073EF"/>
    <w:rsid w:val="0020740F"/>
    <w:rsid w:val="002075F7"/>
    <w:rsid w:val="0020794A"/>
    <w:rsid w:val="00207A70"/>
    <w:rsid w:val="00207D63"/>
    <w:rsid w:val="00207FCA"/>
    <w:rsid w:val="002102BD"/>
    <w:rsid w:val="00210302"/>
    <w:rsid w:val="002103AD"/>
    <w:rsid w:val="00210525"/>
    <w:rsid w:val="00210565"/>
    <w:rsid w:val="0021056E"/>
    <w:rsid w:val="002105BF"/>
    <w:rsid w:val="00210677"/>
    <w:rsid w:val="00210905"/>
    <w:rsid w:val="0021093A"/>
    <w:rsid w:val="0021096A"/>
    <w:rsid w:val="00210B46"/>
    <w:rsid w:val="00210D48"/>
    <w:rsid w:val="00210DE9"/>
    <w:rsid w:val="0021114F"/>
    <w:rsid w:val="00211188"/>
    <w:rsid w:val="0021134E"/>
    <w:rsid w:val="00211353"/>
    <w:rsid w:val="00211503"/>
    <w:rsid w:val="0021167C"/>
    <w:rsid w:val="002116F8"/>
    <w:rsid w:val="0021172B"/>
    <w:rsid w:val="00211A23"/>
    <w:rsid w:val="00211D2F"/>
    <w:rsid w:val="002120CA"/>
    <w:rsid w:val="00212776"/>
    <w:rsid w:val="002127B7"/>
    <w:rsid w:val="00212837"/>
    <w:rsid w:val="002128ED"/>
    <w:rsid w:val="0021295D"/>
    <w:rsid w:val="002129D4"/>
    <w:rsid w:val="00212C9C"/>
    <w:rsid w:val="00212FAA"/>
    <w:rsid w:val="002131FF"/>
    <w:rsid w:val="002137C6"/>
    <w:rsid w:val="00213B33"/>
    <w:rsid w:val="00214073"/>
    <w:rsid w:val="00214098"/>
    <w:rsid w:val="00214CEE"/>
    <w:rsid w:val="00214E8B"/>
    <w:rsid w:val="00215012"/>
    <w:rsid w:val="0021548E"/>
    <w:rsid w:val="002155BE"/>
    <w:rsid w:val="002155F7"/>
    <w:rsid w:val="00215A0D"/>
    <w:rsid w:val="00215E6B"/>
    <w:rsid w:val="002160B7"/>
    <w:rsid w:val="0021614B"/>
    <w:rsid w:val="00216621"/>
    <w:rsid w:val="00216732"/>
    <w:rsid w:val="002167D0"/>
    <w:rsid w:val="00216BFB"/>
    <w:rsid w:val="00216F49"/>
    <w:rsid w:val="002170DC"/>
    <w:rsid w:val="0021711F"/>
    <w:rsid w:val="00217448"/>
    <w:rsid w:val="0021753A"/>
    <w:rsid w:val="00217593"/>
    <w:rsid w:val="00217674"/>
    <w:rsid w:val="00217811"/>
    <w:rsid w:val="0021783F"/>
    <w:rsid w:val="00217960"/>
    <w:rsid w:val="0021797E"/>
    <w:rsid w:val="00217A15"/>
    <w:rsid w:val="00217B08"/>
    <w:rsid w:val="00217B6A"/>
    <w:rsid w:val="00217C96"/>
    <w:rsid w:val="00217EBE"/>
    <w:rsid w:val="0022004D"/>
    <w:rsid w:val="00220208"/>
    <w:rsid w:val="0022045F"/>
    <w:rsid w:val="002204C8"/>
    <w:rsid w:val="00220589"/>
    <w:rsid w:val="00220983"/>
    <w:rsid w:val="00220A45"/>
    <w:rsid w:val="00220A50"/>
    <w:rsid w:val="00220CFC"/>
    <w:rsid w:val="002210F4"/>
    <w:rsid w:val="00221184"/>
    <w:rsid w:val="00221506"/>
    <w:rsid w:val="0022193A"/>
    <w:rsid w:val="00221B7C"/>
    <w:rsid w:val="00221EC0"/>
    <w:rsid w:val="00222195"/>
    <w:rsid w:val="00222273"/>
    <w:rsid w:val="002222F2"/>
    <w:rsid w:val="002222F8"/>
    <w:rsid w:val="0022234E"/>
    <w:rsid w:val="00222414"/>
    <w:rsid w:val="00222A52"/>
    <w:rsid w:val="00222CDA"/>
    <w:rsid w:val="00222D34"/>
    <w:rsid w:val="00222E08"/>
    <w:rsid w:val="00222E70"/>
    <w:rsid w:val="00223137"/>
    <w:rsid w:val="0022323C"/>
    <w:rsid w:val="002235B6"/>
    <w:rsid w:val="00223854"/>
    <w:rsid w:val="002238A3"/>
    <w:rsid w:val="002239C0"/>
    <w:rsid w:val="00223BA4"/>
    <w:rsid w:val="00223D02"/>
    <w:rsid w:val="0022409B"/>
    <w:rsid w:val="002240B3"/>
    <w:rsid w:val="002242B0"/>
    <w:rsid w:val="00224475"/>
    <w:rsid w:val="002244EC"/>
    <w:rsid w:val="00224AF0"/>
    <w:rsid w:val="00224F15"/>
    <w:rsid w:val="0022503F"/>
    <w:rsid w:val="00225046"/>
    <w:rsid w:val="002250BA"/>
    <w:rsid w:val="0022515E"/>
    <w:rsid w:val="00225187"/>
    <w:rsid w:val="002251D8"/>
    <w:rsid w:val="00225388"/>
    <w:rsid w:val="002253A3"/>
    <w:rsid w:val="002253FF"/>
    <w:rsid w:val="00225A1B"/>
    <w:rsid w:val="00225B15"/>
    <w:rsid w:val="00225C1F"/>
    <w:rsid w:val="00225DB6"/>
    <w:rsid w:val="00225E98"/>
    <w:rsid w:val="00226495"/>
    <w:rsid w:val="00226674"/>
    <w:rsid w:val="00226D04"/>
    <w:rsid w:val="00226DA5"/>
    <w:rsid w:val="00226E3D"/>
    <w:rsid w:val="00226FC5"/>
    <w:rsid w:val="002270AC"/>
    <w:rsid w:val="00227165"/>
    <w:rsid w:val="002273B8"/>
    <w:rsid w:val="002273CD"/>
    <w:rsid w:val="002274AC"/>
    <w:rsid w:val="00227636"/>
    <w:rsid w:val="00227762"/>
    <w:rsid w:val="002277C4"/>
    <w:rsid w:val="0022781D"/>
    <w:rsid w:val="00227B89"/>
    <w:rsid w:val="00227C86"/>
    <w:rsid w:val="00227E07"/>
    <w:rsid w:val="00227ED7"/>
    <w:rsid w:val="00230106"/>
    <w:rsid w:val="00230154"/>
    <w:rsid w:val="0023020F"/>
    <w:rsid w:val="0023021E"/>
    <w:rsid w:val="0023022A"/>
    <w:rsid w:val="00230299"/>
    <w:rsid w:val="00230737"/>
    <w:rsid w:val="00230B05"/>
    <w:rsid w:val="00230B6A"/>
    <w:rsid w:val="00230D57"/>
    <w:rsid w:val="00230F23"/>
    <w:rsid w:val="0023140E"/>
    <w:rsid w:val="00231678"/>
    <w:rsid w:val="00231D21"/>
    <w:rsid w:val="00231F5E"/>
    <w:rsid w:val="00231F7D"/>
    <w:rsid w:val="00232135"/>
    <w:rsid w:val="00232334"/>
    <w:rsid w:val="00232449"/>
    <w:rsid w:val="002324A9"/>
    <w:rsid w:val="002328B2"/>
    <w:rsid w:val="0023293E"/>
    <w:rsid w:val="00232BCC"/>
    <w:rsid w:val="002331E5"/>
    <w:rsid w:val="0023367A"/>
    <w:rsid w:val="00233DFC"/>
    <w:rsid w:val="00234047"/>
    <w:rsid w:val="00234066"/>
    <w:rsid w:val="002341C6"/>
    <w:rsid w:val="00234476"/>
    <w:rsid w:val="00234514"/>
    <w:rsid w:val="002346C5"/>
    <w:rsid w:val="002346E1"/>
    <w:rsid w:val="002348D6"/>
    <w:rsid w:val="002349D4"/>
    <w:rsid w:val="00234B9E"/>
    <w:rsid w:val="00234C75"/>
    <w:rsid w:val="00234E9D"/>
    <w:rsid w:val="00235271"/>
    <w:rsid w:val="00235378"/>
    <w:rsid w:val="00235535"/>
    <w:rsid w:val="00235631"/>
    <w:rsid w:val="00235741"/>
    <w:rsid w:val="00235901"/>
    <w:rsid w:val="00235A89"/>
    <w:rsid w:val="00235DE6"/>
    <w:rsid w:val="0023613E"/>
    <w:rsid w:val="00236154"/>
    <w:rsid w:val="0023619E"/>
    <w:rsid w:val="0023638A"/>
    <w:rsid w:val="00236492"/>
    <w:rsid w:val="002364D6"/>
    <w:rsid w:val="00236558"/>
    <w:rsid w:val="002369FB"/>
    <w:rsid w:val="00236A7D"/>
    <w:rsid w:val="00236AC1"/>
    <w:rsid w:val="00236AEA"/>
    <w:rsid w:val="00236B23"/>
    <w:rsid w:val="00236B41"/>
    <w:rsid w:val="00236B60"/>
    <w:rsid w:val="00236BA1"/>
    <w:rsid w:val="00236D9D"/>
    <w:rsid w:val="00236DE1"/>
    <w:rsid w:val="00236F20"/>
    <w:rsid w:val="00237066"/>
    <w:rsid w:val="002371FD"/>
    <w:rsid w:val="00237336"/>
    <w:rsid w:val="00237581"/>
    <w:rsid w:val="002378CE"/>
    <w:rsid w:val="00237A4C"/>
    <w:rsid w:val="00237B11"/>
    <w:rsid w:val="00237CC5"/>
    <w:rsid w:val="00237DFD"/>
    <w:rsid w:val="00240004"/>
    <w:rsid w:val="002400AB"/>
    <w:rsid w:val="00240147"/>
    <w:rsid w:val="002404D4"/>
    <w:rsid w:val="00240576"/>
    <w:rsid w:val="0024069B"/>
    <w:rsid w:val="0024095E"/>
    <w:rsid w:val="00240AD3"/>
    <w:rsid w:val="00240E34"/>
    <w:rsid w:val="00240F88"/>
    <w:rsid w:val="00240FC4"/>
    <w:rsid w:val="0024106A"/>
    <w:rsid w:val="00241243"/>
    <w:rsid w:val="002413F5"/>
    <w:rsid w:val="0024140D"/>
    <w:rsid w:val="0024181C"/>
    <w:rsid w:val="00241994"/>
    <w:rsid w:val="00241BF3"/>
    <w:rsid w:val="00241DD5"/>
    <w:rsid w:val="00241E39"/>
    <w:rsid w:val="00241F83"/>
    <w:rsid w:val="0024229C"/>
    <w:rsid w:val="002424E8"/>
    <w:rsid w:val="002425B0"/>
    <w:rsid w:val="002426BB"/>
    <w:rsid w:val="00242989"/>
    <w:rsid w:val="002429CE"/>
    <w:rsid w:val="00242B0E"/>
    <w:rsid w:val="00242C34"/>
    <w:rsid w:val="00242CA4"/>
    <w:rsid w:val="00242CFB"/>
    <w:rsid w:val="00242F1A"/>
    <w:rsid w:val="00243029"/>
    <w:rsid w:val="00243100"/>
    <w:rsid w:val="00243225"/>
    <w:rsid w:val="002432E5"/>
    <w:rsid w:val="00243358"/>
    <w:rsid w:val="00243801"/>
    <w:rsid w:val="00243C2B"/>
    <w:rsid w:val="00243DF1"/>
    <w:rsid w:val="00243E9F"/>
    <w:rsid w:val="00244289"/>
    <w:rsid w:val="002443A6"/>
    <w:rsid w:val="00244660"/>
    <w:rsid w:val="00244C14"/>
    <w:rsid w:val="00244E5B"/>
    <w:rsid w:val="00244E5D"/>
    <w:rsid w:val="002452F9"/>
    <w:rsid w:val="0024531D"/>
    <w:rsid w:val="00245402"/>
    <w:rsid w:val="002454EE"/>
    <w:rsid w:val="002456C9"/>
    <w:rsid w:val="002457D7"/>
    <w:rsid w:val="002457E2"/>
    <w:rsid w:val="002459B1"/>
    <w:rsid w:val="00245AC0"/>
    <w:rsid w:val="00245C07"/>
    <w:rsid w:val="00245EAE"/>
    <w:rsid w:val="00245F41"/>
    <w:rsid w:val="0024618D"/>
    <w:rsid w:val="00246392"/>
    <w:rsid w:val="0024647B"/>
    <w:rsid w:val="0024656A"/>
    <w:rsid w:val="00246822"/>
    <w:rsid w:val="0024693E"/>
    <w:rsid w:val="00246E37"/>
    <w:rsid w:val="00246E94"/>
    <w:rsid w:val="00246F13"/>
    <w:rsid w:val="00246FFA"/>
    <w:rsid w:val="00247036"/>
    <w:rsid w:val="002470BF"/>
    <w:rsid w:val="002472B0"/>
    <w:rsid w:val="002472E1"/>
    <w:rsid w:val="00247584"/>
    <w:rsid w:val="00247609"/>
    <w:rsid w:val="002476A5"/>
    <w:rsid w:val="002476E2"/>
    <w:rsid w:val="0024783A"/>
    <w:rsid w:val="00247840"/>
    <w:rsid w:val="00247891"/>
    <w:rsid w:val="00247E56"/>
    <w:rsid w:val="0025002C"/>
    <w:rsid w:val="00250429"/>
    <w:rsid w:val="00250892"/>
    <w:rsid w:val="00250895"/>
    <w:rsid w:val="00250AE6"/>
    <w:rsid w:val="00250C3F"/>
    <w:rsid w:val="00250DA2"/>
    <w:rsid w:val="002513EF"/>
    <w:rsid w:val="0025158B"/>
    <w:rsid w:val="002515B6"/>
    <w:rsid w:val="00251A2F"/>
    <w:rsid w:val="00251A42"/>
    <w:rsid w:val="00251BAE"/>
    <w:rsid w:val="00251C6C"/>
    <w:rsid w:val="00251D2B"/>
    <w:rsid w:val="00252041"/>
    <w:rsid w:val="0025230E"/>
    <w:rsid w:val="00252344"/>
    <w:rsid w:val="002523AF"/>
    <w:rsid w:val="00252557"/>
    <w:rsid w:val="00252565"/>
    <w:rsid w:val="002525F8"/>
    <w:rsid w:val="0025264D"/>
    <w:rsid w:val="002527A7"/>
    <w:rsid w:val="002527BA"/>
    <w:rsid w:val="002528DE"/>
    <w:rsid w:val="00252A9C"/>
    <w:rsid w:val="00252E5E"/>
    <w:rsid w:val="00253162"/>
    <w:rsid w:val="002532DC"/>
    <w:rsid w:val="0025335D"/>
    <w:rsid w:val="002535BB"/>
    <w:rsid w:val="002535D6"/>
    <w:rsid w:val="002538A9"/>
    <w:rsid w:val="0025391E"/>
    <w:rsid w:val="002539BF"/>
    <w:rsid w:val="00253B6E"/>
    <w:rsid w:val="00253B81"/>
    <w:rsid w:val="00253BC5"/>
    <w:rsid w:val="00253F67"/>
    <w:rsid w:val="00253F94"/>
    <w:rsid w:val="0025408D"/>
    <w:rsid w:val="00254181"/>
    <w:rsid w:val="00254205"/>
    <w:rsid w:val="002542F7"/>
    <w:rsid w:val="002543FC"/>
    <w:rsid w:val="002545B7"/>
    <w:rsid w:val="0025462D"/>
    <w:rsid w:val="00254776"/>
    <w:rsid w:val="00254A12"/>
    <w:rsid w:val="00254A34"/>
    <w:rsid w:val="00254BB4"/>
    <w:rsid w:val="00254F61"/>
    <w:rsid w:val="0025518B"/>
    <w:rsid w:val="002555AC"/>
    <w:rsid w:val="002555F7"/>
    <w:rsid w:val="00255809"/>
    <w:rsid w:val="002559D4"/>
    <w:rsid w:val="00255AD8"/>
    <w:rsid w:val="00255BE5"/>
    <w:rsid w:val="00255D2B"/>
    <w:rsid w:val="002560E3"/>
    <w:rsid w:val="00256291"/>
    <w:rsid w:val="002562D9"/>
    <w:rsid w:val="00256404"/>
    <w:rsid w:val="0025644D"/>
    <w:rsid w:val="0025687B"/>
    <w:rsid w:val="002568ED"/>
    <w:rsid w:val="00256D4C"/>
    <w:rsid w:val="00256DF6"/>
    <w:rsid w:val="00256F9F"/>
    <w:rsid w:val="00256FC8"/>
    <w:rsid w:val="00256FD6"/>
    <w:rsid w:val="002573F0"/>
    <w:rsid w:val="002573FD"/>
    <w:rsid w:val="002574F9"/>
    <w:rsid w:val="002575D5"/>
    <w:rsid w:val="00257747"/>
    <w:rsid w:val="002578E7"/>
    <w:rsid w:val="00257C0B"/>
    <w:rsid w:val="00257D1F"/>
    <w:rsid w:val="00257F1E"/>
    <w:rsid w:val="002602B4"/>
    <w:rsid w:val="002605E7"/>
    <w:rsid w:val="00260672"/>
    <w:rsid w:val="002607AF"/>
    <w:rsid w:val="0026080C"/>
    <w:rsid w:val="00260B34"/>
    <w:rsid w:val="00260C25"/>
    <w:rsid w:val="00260F03"/>
    <w:rsid w:val="00261046"/>
    <w:rsid w:val="002611DB"/>
    <w:rsid w:val="00261878"/>
    <w:rsid w:val="00261A53"/>
    <w:rsid w:val="00261CB7"/>
    <w:rsid w:val="0026221A"/>
    <w:rsid w:val="002622D5"/>
    <w:rsid w:val="0026233D"/>
    <w:rsid w:val="002624FD"/>
    <w:rsid w:val="00262ABC"/>
    <w:rsid w:val="00262B04"/>
    <w:rsid w:val="00262B61"/>
    <w:rsid w:val="00262BF7"/>
    <w:rsid w:val="00262E08"/>
    <w:rsid w:val="002631E5"/>
    <w:rsid w:val="0026329B"/>
    <w:rsid w:val="00263344"/>
    <w:rsid w:val="0026338F"/>
    <w:rsid w:val="002634CA"/>
    <w:rsid w:val="00263539"/>
    <w:rsid w:val="002635FB"/>
    <w:rsid w:val="002637FF"/>
    <w:rsid w:val="00263C2E"/>
    <w:rsid w:val="00263C5B"/>
    <w:rsid w:val="00263CBB"/>
    <w:rsid w:val="00263E26"/>
    <w:rsid w:val="00263F5B"/>
    <w:rsid w:val="00264A14"/>
    <w:rsid w:val="00264B84"/>
    <w:rsid w:val="00264CEE"/>
    <w:rsid w:val="00264D12"/>
    <w:rsid w:val="00264D94"/>
    <w:rsid w:val="00264E62"/>
    <w:rsid w:val="002654BB"/>
    <w:rsid w:val="002654E6"/>
    <w:rsid w:val="00265628"/>
    <w:rsid w:val="00265683"/>
    <w:rsid w:val="00265977"/>
    <w:rsid w:val="002661E7"/>
    <w:rsid w:val="002666F9"/>
    <w:rsid w:val="00266763"/>
    <w:rsid w:val="002667A8"/>
    <w:rsid w:val="002668D6"/>
    <w:rsid w:val="00266D6F"/>
    <w:rsid w:val="00266D7C"/>
    <w:rsid w:val="00266F73"/>
    <w:rsid w:val="002670A6"/>
    <w:rsid w:val="002671DC"/>
    <w:rsid w:val="002675FD"/>
    <w:rsid w:val="00267B5A"/>
    <w:rsid w:val="00267C58"/>
    <w:rsid w:val="00267C60"/>
    <w:rsid w:val="00267FF3"/>
    <w:rsid w:val="00270392"/>
    <w:rsid w:val="00270474"/>
    <w:rsid w:val="00270706"/>
    <w:rsid w:val="002707E7"/>
    <w:rsid w:val="00270C31"/>
    <w:rsid w:val="00270E3A"/>
    <w:rsid w:val="00271620"/>
    <w:rsid w:val="00271A0B"/>
    <w:rsid w:val="00271B18"/>
    <w:rsid w:val="00271D0E"/>
    <w:rsid w:val="00271D4B"/>
    <w:rsid w:val="0027203F"/>
    <w:rsid w:val="0027237F"/>
    <w:rsid w:val="002729BD"/>
    <w:rsid w:val="00272C5D"/>
    <w:rsid w:val="0027317B"/>
    <w:rsid w:val="002731DA"/>
    <w:rsid w:val="0027335C"/>
    <w:rsid w:val="00273745"/>
    <w:rsid w:val="00273804"/>
    <w:rsid w:val="00273877"/>
    <w:rsid w:val="0027387A"/>
    <w:rsid w:val="002738CB"/>
    <w:rsid w:val="00273933"/>
    <w:rsid w:val="00273DBD"/>
    <w:rsid w:val="00273EA6"/>
    <w:rsid w:val="00274975"/>
    <w:rsid w:val="00274B01"/>
    <w:rsid w:val="00274D6E"/>
    <w:rsid w:val="00274E42"/>
    <w:rsid w:val="00274FCE"/>
    <w:rsid w:val="002751B4"/>
    <w:rsid w:val="002751DC"/>
    <w:rsid w:val="0027531D"/>
    <w:rsid w:val="002753DE"/>
    <w:rsid w:val="002755B2"/>
    <w:rsid w:val="002759F0"/>
    <w:rsid w:val="00275FF9"/>
    <w:rsid w:val="0027609F"/>
    <w:rsid w:val="002760B1"/>
    <w:rsid w:val="002760F1"/>
    <w:rsid w:val="002761D1"/>
    <w:rsid w:val="00276629"/>
    <w:rsid w:val="00276728"/>
    <w:rsid w:val="002767EE"/>
    <w:rsid w:val="00276811"/>
    <w:rsid w:val="00276A69"/>
    <w:rsid w:val="00276C9C"/>
    <w:rsid w:val="00276CAA"/>
    <w:rsid w:val="00276EA7"/>
    <w:rsid w:val="002770AF"/>
    <w:rsid w:val="00277145"/>
    <w:rsid w:val="00277205"/>
    <w:rsid w:val="0027727F"/>
    <w:rsid w:val="00277408"/>
    <w:rsid w:val="0027792D"/>
    <w:rsid w:val="002779D5"/>
    <w:rsid w:val="00277D71"/>
    <w:rsid w:val="0028001C"/>
    <w:rsid w:val="00280179"/>
    <w:rsid w:val="002802AB"/>
    <w:rsid w:val="0028039A"/>
    <w:rsid w:val="0028054A"/>
    <w:rsid w:val="00280BA8"/>
    <w:rsid w:val="00280BC6"/>
    <w:rsid w:val="002810FB"/>
    <w:rsid w:val="00281156"/>
    <w:rsid w:val="002811F5"/>
    <w:rsid w:val="00281433"/>
    <w:rsid w:val="00281446"/>
    <w:rsid w:val="002815F8"/>
    <w:rsid w:val="002816B5"/>
    <w:rsid w:val="002818DC"/>
    <w:rsid w:val="00281981"/>
    <w:rsid w:val="00281B25"/>
    <w:rsid w:val="00281E24"/>
    <w:rsid w:val="002821F6"/>
    <w:rsid w:val="00282375"/>
    <w:rsid w:val="002824B2"/>
    <w:rsid w:val="00282507"/>
    <w:rsid w:val="00282549"/>
    <w:rsid w:val="00282699"/>
    <w:rsid w:val="002827AF"/>
    <w:rsid w:val="002827BB"/>
    <w:rsid w:val="00282831"/>
    <w:rsid w:val="00282914"/>
    <w:rsid w:val="0028293B"/>
    <w:rsid w:val="00282A7C"/>
    <w:rsid w:val="00283219"/>
    <w:rsid w:val="002832B1"/>
    <w:rsid w:val="002834C3"/>
    <w:rsid w:val="0028362C"/>
    <w:rsid w:val="00283972"/>
    <w:rsid w:val="002839C2"/>
    <w:rsid w:val="00283AA7"/>
    <w:rsid w:val="00283BC5"/>
    <w:rsid w:val="00283E04"/>
    <w:rsid w:val="00284558"/>
    <w:rsid w:val="0028470C"/>
    <w:rsid w:val="0028499B"/>
    <w:rsid w:val="00284BB0"/>
    <w:rsid w:val="00284C88"/>
    <w:rsid w:val="00284E48"/>
    <w:rsid w:val="0028503D"/>
    <w:rsid w:val="002853A1"/>
    <w:rsid w:val="00285495"/>
    <w:rsid w:val="00285512"/>
    <w:rsid w:val="002855EC"/>
    <w:rsid w:val="00285852"/>
    <w:rsid w:val="00285859"/>
    <w:rsid w:val="00285BDF"/>
    <w:rsid w:val="00285C7C"/>
    <w:rsid w:val="00285E98"/>
    <w:rsid w:val="0028638B"/>
    <w:rsid w:val="002863FC"/>
    <w:rsid w:val="0028646A"/>
    <w:rsid w:val="002866C0"/>
    <w:rsid w:val="0028687D"/>
    <w:rsid w:val="00286BDB"/>
    <w:rsid w:val="00286CAF"/>
    <w:rsid w:val="00286D98"/>
    <w:rsid w:val="00286D9D"/>
    <w:rsid w:val="00286FE2"/>
    <w:rsid w:val="00287076"/>
    <w:rsid w:val="0028707B"/>
    <w:rsid w:val="00287503"/>
    <w:rsid w:val="0028795E"/>
    <w:rsid w:val="002879AE"/>
    <w:rsid w:val="00287A73"/>
    <w:rsid w:val="00287C9A"/>
    <w:rsid w:val="0029022C"/>
    <w:rsid w:val="00290269"/>
    <w:rsid w:val="00290704"/>
    <w:rsid w:val="00290726"/>
    <w:rsid w:val="0029076D"/>
    <w:rsid w:val="00291077"/>
    <w:rsid w:val="0029114B"/>
    <w:rsid w:val="0029126C"/>
    <w:rsid w:val="00291387"/>
    <w:rsid w:val="0029158C"/>
    <w:rsid w:val="0029180D"/>
    <w:rsid w:val="00291834"/>
    <w:rsid w:val="00291891"/>
    <w:rsid w:val="00291C29"/>
    <w:rsid w:val="00291F90"/>
    <w:rsid w:val="00292081"/>
    <w:rsid w:val="0029211B"/>
    <w:rsid w:val="00292180"/>
    <w:rsid w:val="0029224B"/>
    <w:rsid w:val="0029225D"/>
    <w:rsid w:val="0029237A"/>
    <w:rsid w:val="002924F5"/>
    <w:rsid w:val="00292600"/>
    <w:rsid w:val="002926DF"/>
    <w:rsid w:val="0029274B"/>
    <w:rsid w:val="00292B4A"/>
    <w:rsid w:val="00292F01"/>
    <w:rsid w:val="002936EF"/>
    <w:rsid w:val="0029373C"/>
    <w:rsid w:val="002937F8"/>
    <w:rsid w:val="00293840"/>
    <w:rsid w:val="00293883"/>
    <w:rsid w:val="0029397B"/>
    <w:rsid w:val="00293CD1"/>
    <w:rsid w:val="00293E04"/>
    <w:rsid w:val="00293F1B"/>
    <w:rsid w:val="00294126"/>
    <w:rsid w:val="00294298"/>
    <w:rsid w:val="00294324"/>
    <w:rsid w:val="0029445A"/>
    <w:rsid w:val="0029467E"/>
    <w:rsid w:val="002946E2"/>
    <w:rsid w:val="00294712"/>
    <w:rsid w:val="00294A66"/>
    <w:rsid w:val="00294B1E"/>
    <w:rsid w:val="00294B81"/>
    <w:rsid w:val="00294C24"/>
    <w:rsid w:val="00294C4F"/>
    <w:rsid w:val="00294CBC"/>
    <w:rsid w:val="00294DCD"/>
    <w:rsid w:val="0029502E"/>
    <w:rsid w:val="00295685"/>
    <w:rsid w:val="00295715"/>
    <w:rsid w:val="002957EF"/>
    <w:rsid w:val="00295A91"/>
    <w:rsid w:val="00295AD1"/>
    <w:rsid w:val="00295B36"/>
    <w:rsid w:val="00295BCD"/>
    <w:rsid w:val="00295D6E"/>
    <w:rsid w:val="00295DE8"/>
    <w:rsid w:val="002960EF"/>
    <w:rsid w:val="002962DC"/>
    <w:rsid w:val="00296453"/>
    <w:rsid w:val="00296564"/>
    <w:rsid w:val="002965C2"/>
    <w:rsid w:val="00296697"/>
    <w:rsid w:val="0029673B"/>
    <w:rsid w:val="0029688F"/>
    <w:rsid w:val="0029699E"/>
    <w:rsid w:val="00296BF0"/>
    <w:rsid w:val="00296CE5"/>
    <w:rsid w:val="00296D28"/>
    <w:rsid w:val="00296EE6"/>
    <w:rsid w:val="0029745C"/>
    <w:rsid w:val="002974D5"/>
    <w:rsid w:val="00297DA3"/>
    <w:rsid w:val="00297EB3"/>
    <w:rsid w:val="002A0001"/>
    <w:rsid w:val="002A051E"/>
    <w:rsid w:val="002A05F1"/>
    <w:rsid w:val="002A06D3"/>
    <w:rsid w:val="002A06E1"/>
    <w:rsid w:val="002A097F"/>
    <w:rsid w:val="002A0A62"/>
    <w:rsid w:val="002A13B9"/>
    <w:rsid w:val="002A13C4"/>
    <w:rsid w:val="002A14EE"/>
    <w:rsid w:val="002A14FC"/>
    <w:rsid w:val="002A154E"/>
    <w:rsid w:val="002A187C"/>
    <w:rsid w:val="002A20A4"/>
    <w:rsid w:val="002A2436"/>
    <w:rsid w:val="002A247B"/>
    <w:rsid w:val="002A25D6"/>
    <w:rsid w:val="002A2613"/>
    <w:rsid w:val="002A26AB"/>
    <w:rsid w:val="002A29A6"/>
    <w:rsid w:val="002A2E50"/>
    <w:rsid w:val="002A2E7A"/>
    <w:rsid w:val="002A2F59"/>
    <w:rsid w:val="002A311D"/>
    <w:rsid w:val="002A3149"/>
    <w:rsid w:val="002A3280"/>
    <w:rsid w:val="002A3348"/>
    <w:rsid w:val="002A3358"/>
    <w:rsid w:val="002A3571"/>
    <w:rsid w:val="002A37AA"/>
    <w:rsid w:val="002A37F8"/>
    <w:rsid w:val="002A3885"/>
    <w:rsid w:val="002A38BE"/>
    <w:rsid w:val="002A394A"/>
    <w:rsid w:val="002A395B"/>
    <w:rsid w:val="002A3AE3"/>
    <w:rsid w:val="002A3B3A"/>
    <w:rsid w:val="002A4260"/>
    <w:rsid w:val="002A42A0"/>
    <w:rsid w:val="002A4393"/>
    <w:rsid w:val="002A449E"/>
    <w:rsid w:val="002A4537"/>
    <w:rsid w:val="002A45DF"/>
    <w:rsid w:val="002A4647"/>
    <w:rsid w:val="002A46AB"/>
    <w:rsid w:val="002A4712"/>
    <w:rsid w:val="002A498E"/>
    <w:rsid w:val="002A4AB9"/>
    <w:rsid w:val="002A4E78"/>
    <w:rsid w:val="002A4E9F"/>
    <w:rsid w:val="002A4F7B"/>
    <w:rsid w:val="002A4FF5"/>
    <w:rsid w:val="002A541F"/>
    <w:rsid w:val="002A54BC"/>
    <w:rsid w:val="002A5673"/>
    <w:rsid w:val="002A5688"/>
    <w:rsid w:val="002A56C2"/>
    <w:rsid w:val="002A5745"/>
    <w:rsid w:val="002A5837"/>
    <w:rsid w:val="002A5B5B"/>
    <w:rsid w:val="002A5CEA"/>
    <w:rsid w:val="002A5F3B"/>
    <w:rsid w:val="002A5F58"/>
    <w:rsid w:val="002A5F5F"/>
    <w:rsid w:val="002A62C0"/>
    <w:rsid w:val="002A644F"/>
    <w:rsid w:val="002A6920"/>
    <w:rsid w:val="002A6A11"/>
    <w:rsid w:val="002A6B20"/>
    <w:rsid w:val="002A6D71"/>
    <w:rsid w:val="002A6E88"/>
    <w:rsid w:val="002A6EFC"/>
    <w:rsid w:val="002A6F2C"/>
    <w:rsid w:val="002A706F"/>
    <w:rsid w:val="002A707D"/>
    <w:rsid w:val="002A70D1"/>
    <w:rsid w:val="002A710D"/>
    <w:rsid w:val="002A724D"/>
    <w:rsid w:val="002A74DF"/>
    <w:rsid w:val="002A75F7"/>
    <w:rsid w:val="002A7661"/>
    <w:rsid w:val="002A78F8"/>
    <w:rsid w:val="002A7B5C"/>
    <w:rsid w:val="002A7CD6"/>
    <w:rsid w:val="002A7D61"/>
    <w:rsid w:val="002A7EA0"/>
    <w:rsid w:val="002A7F13"/>
    <w:rsid w:val="002A7F98"/>
    <w:rsid w:val="002B031B"/>
    <w:rsid w:val="002B0472"/>
    <w:rsid w:val="002B052E"/>
    <w:rsid w:val="002B069A"/>
    <w:rsid w:val="002B0BCA"/>
    <w:rsid w:val="002B0E48"/>
    <w:rsid w:val="002B0E5A"/>
    <w:rsid w:val="002B105E"/>
    <w:rsid w:val="002B1221"/>
    <w:rsid w:val="002B1387"/>
    <w:rsid w:val="002B1412"/>
    <w:rsid w:val="002B145C"/>
    <w:rsid w:val="002B17C2"/>
    <w:rsid w:val="002B1F39"/>
    <w:rsid w:val="002B22F0"/>
    <w:rsid w:val="002B25EA"/>
    <w:rsid w:val="002B2684"/>
    <w:rsid w:val="002B26E0"/>
    <w:rsid w:val="002B292E"/>
    <w:rsid w:val="002B296E"/>
    <w:rsid w:val="002B2B59"/>
    <w:rsid w:val="002B2B5B"/>
    <w:rsid w:val="002B2C39"/>
    <w:rsid w:val="002B2CD9"/>
    <w:rsid w:val="002B2DAC"/>
    <w:rsid w:val="002B2E10"/>
    <w:rsid w:val="002B2E2C"/>
    <w:rsid w:val="002B3101"/>
    <w:rsid w:val="002B32E7"/>
    <w:rsid w:val="002B3325"/>
    <w:rsid w:val="002B333A"/>
    <w:rsid w:val="002B33A0"/>
    <w:rsid w:val="002B3437"/>
    <w:rsid w:val="002B3598"/>
    <w:rsid w:val="002B3788"/>
    <w:rsid w:val="002B3A77"/>
    <w:rsid w:val="002B3D99"/>
    <w:rsid w:val="002B40F1"/>
    <w:rsid w:val="002B41B0"/>
    <w:rsid w:val="002B42D2"/>
    <w:rsid w:val="002B43DB"/>
    <w:rsid w:val="002B4415"/>
    <w:rsid w:val="002B45FF"/>
    <w:rsid w:val="002B46FC"/>
    <w:rsid w:val="002B4D7A"/>
    <w:rsid w:val="002B4E37"/>
    <w:rsid w:val="002B4F5F"/>
    <w:rsid w:val="002B4FB0"/>
    <w:rsid w:val="002B5529"/>
    <w:rsid w:val="002B57BB"/>
    <w:rsid w:val="002B57C8"/>
    <w:rsid w:val="002B596A"/>
    <w:rsid w:val="002B5D5C"/>
    <w:rsid w:val="002B5E4D"/>
    <w:rsid w:val="002B5FAF"/>
    <w:rsid w:val="002B600C"/>
    <w:rsid w:val="002B601A"/>
    <w:rsid w:val="002B630C"/>
    <w:rsid w:val="002B6313"/>
    <w:rsid w:val="002B632F"/>
    <w:rsid w:val="002B64BE"/>
    <w:rsid w:val="002B655B"/>
    <w:rsid w:val="002B66EA"/>
    <w:rsid w:val="002B6892"/>
    <w:rsid w:val="002B6997"/>
    <w:rsid w:val="002B69D1"/>
    <w:rsid w:val="002B6A11"/>
    <w:rsid w:val="002B6ACE"/>
    <w:rsid w:val="002B6AE7"/>
    <w:rsid w:val="002B6B12"/>
    <w:rsid w:val="002B6B18"/>
    <w:rsid w:val="002B6C63"/>
    <w:rsid w:val="002B6E36"/>
    <w:rsid w:val="002B7029"/>
    <w:rsid w:val="002B755D"/>
    <w:rsid w:val="002B76ED"/>
    <w:rsid w:val="002B77A7"/>
    <w:rsid w:val="002B788E"/>
    <w:rsid w:val="002B78E1"/>
    <w:rsid w:val="002B7912"/>
    <w:rsid w:val="002B795E"/>
    <w:rsid w:val="002B79B8"/>
    <w:rsid w:val="002B7BBD"/>
    <w:rsid w:val="002B7EE8"/>
    <w:rsid w:val="002C0021"/>
    <w:rsid w:val="002C0025"/>
    <w:rsid w:val="002C0087"/>
    <w:rsid w:val="002C0234"/>
    <w:rsid w:val="002C025D"/>
    <w:rsid w:val="002C079C"/>
    <w:rsid w:val="002C0982"/>
    <w:rsid w:val="002C0BFB"/>
    <w:rsid w:val="002C0D59"/>
    <w:rsid w:val="002C0F71"/>
    <w:rsid w:val="002C1039"/>
    <w:rsid w:val="002C107B"/>
    <w:rsid w:val="002C11F2"/>
    <w:rsid w:val="002C13D9"/>
    <w:rsid w:val="002C184F"/>
    <w:rsid w:val="002C1A46"/>
    <w:rsid w:val="002C1B04"/>
    <w:rsid w:val="002C1CC0"/>
    <w:rsid w:val="002C1FA6"/>
    <w:rsid w:val="002C2366"/>
    <w:rsid w:val="002C239F"/>
    <w:rsid w:val="002C2B38"/>
    <w:rsid w:val="002C2E2D"/>
    <w:rsid w:val="002C2E70"/>
    <w:rsid w:val="002C2E8B"/>
    <w:rsid w:val="002C347D"/>
    <w:rsid w:val="002C35F9"/>
    <w:rsid w:val="002C35FB"/>
    <w:rsid w:val="002C3674"/>
    <w:rsid w:val="002C3713"/>
    <w:rsid w:val="002C37DD"/>
    <w:rsid w:val="002C39C6"/>
    <w:rsid w:val="002C3ACB"/>
    <w:rsid w:val="002C3B54"/>
    <w:rsid w:val="002C3D61"/>
    <w:rsid w:val="002C43ED"/>
    <w:rsid w:val="002C4418"/>
    <w:rsid w:val="002C4597"/>
    <w:rsid w:val="002C4717"/>
    <w:rsid w:val="002C4820"/>
    <w:rsid w:val="002C495C"/>
    <w:rsid w:val="002C499D"/>
    <w:rsid w:val="002C4A37"/>
    <w:rsid w:val="002C4A55"/>
    <w:rsid w:val="002C4B96"/>
    <w:rsid w:val="002C4EC7"/>
    <w:rsid w:val="002C4ED1"/>
    <w:rsid w:val="002C508B"/>
    <w:rsid w:val="002C5099"/>
    <w:rsid w:val="002C50D5"/>
    <w:rsid w:val="002C513E"/>
    <w:rsid w:val="002C5176"/>
    <w:rsid w:val="002C51AD"/>
    <w:rsid w:val="002C5268"/>
    <w:rsid w:val="002C5544"/>
    <w:rsid w:val="002C5744"/>
    <w:rsid w:val="002C57AB"/>
    <w:rsid w:val="002C5814"/>
    <w:rsid w:val="002C59BC"/>
    <w:rsid w:val="002C615B"/>
    <w:rsid w:val="002C62B8"/>
    <w:rsid w:val="002C6312"/>
    <w:rsid w:val="002C6688"/>
    <w:rsid w:val="002C6AC7"/>
    <w:rsid w:val="002C6AF8"/>
    <w:rsid w:val="002C6BE3"/>
    <w:rsid w:val="002C6E0C"/>
    <w:rsid w:val="002C7132"/>
    <w:rsid w:val="002C7301"/>
    <w:rsid w:val="002C7369"/>
    <w:rsid w:val="002C73C9"/>
    <w:rsid w:val="002C742E"/>
    <w:rsid w:val="002C78E9"/>
    <w:rsid w:val="002C7EA2"/>
    <w:rsid w:val="002D026E"/>
    <w:rsid w:val="002D0325"/>
    <w:rsid w:val="002D0453"/>
    <w:rsid w:val="002D0573"/>
    <w:rsid w:val="002D0588"/>
    <w:rsid w:val="002D083B"/>
    <w:rsid w:val="002D0877"/>
    <w:rsid w:val="002D09D1"/>
    <w:rsid w:val="002D0BDE"/>
    <w:rsid w:val="002D0EE6"/>
    <w:rsid w:val="002D104A"/>
    <w:rsid w:val="002D1323"/>
    <w:rsid w:val="002D13A6"/>
    <w:rsid w:val="002D13FD"/>
    <w:rsid w:val="002D14FC"/>
    <w:rsid w:val="002D160D"/>
    <w:rsid w:val="002D165F"/>
    <w:rsid w:val="002D1761"/>
    <w:rsid w:val="002D17EF"/>
    <w:rsid w:val="002D181E"/>
    <w:rsid w:val="002D1857"/>
    <w:rsid w:val="002D1982"/>
    <w:rsid w:val="002D19B8"/>
    <w:rsid w:val="002D1AC4"/>
    <w:rsid w:val="002D1B06"/>
    <w:rsid w:val="002D1B43"/>
    <w:rsid w:val="002D1B54"/>
    <w:rsid w:val="002D1C2C"/>
    <w:rsid w:val="002D2206"/>
    <w:rsid w:val="002D25C5"/>
    <w:rsid w:val="002D25FD"/>
    <w:rsid w:val="002D2754"/>
    <w:rsid w:val="002D29EC"/>
    <w:rsid w:val="002D2A04"/>
    <w:rsid w:val="002D2BF6"/>
    <w:rsid w:val="002D35D4"/>
    <w:rsid w:val="002D36CD"/>
    <w:rsid w:val="002D36CE"/>
    <w:rsid w:val="002D3883"/>
    <w:rsid w:val="002D38B8"/>
    <w:rsid w:val="002D3BE3"/>
    <w:rsid w:val="002D3F2A"/>
    <w:rsid w:val="002D3FC1"/>
    <w:rsid w:val="002D40CB"/>
    <w:rsid w:val="002D4170"/>
    <w:rsid w:val="002D4367"/>
    <w:rsid w:val="002D46E4"/>
    <w:rsid w:val="002D47CF"/>
    <w:rsid w:val="002D49FB"/>
    <w:rsid w:val="002D4A7D"/>
    <w:rsid w:val="002D55B0"/>
    <w:rsid w:val="002D5B36"/>
    <w:rsid w:val="002D5BA9"/>
    <w:rsid w:val="002D5BD1"/>
    <w:rsid w:val="002D5C24"/>
    <w:rsid w:val="002D5CA9"/>
    <w:rsid w:val="002D5F44"/>
    <w:rsid w:val="002D66A6"/>
    <w:rsid w:val="002D66BC"/>
    <w:rsid w:val="002D6828"/>
    <w:rsid w:val="002D6850"/>
    <w:rsid w:val="002D6B14"/>
    <w:rsid w:val="002D6C57"/>
    <w:rsid w:val="002D6C99"/>
    <w:rsid w:val="002D6CE2"/>
    <w:rsid w:val="002D6E08"/>
    <w:rsid w:val="002D74F2"/>
    <w:rsid w:val="002D7849"/>
    <w:rsid w:val="002D7AE6"/>
    <w:rsid w:val="002D7B6A"/>
    <w:rsid w:val="002D7C60"/>
    <w:rsid w:val="002E027E"/>
    <w:rsid w:val="002E0428"/>
    <w:rsid w:val="002E0442"/>
    <w:rsid w:val="002E0534"/>
    <w:rsid w:val="002E0542"/>
    <w:rsid w:val="002E072E"/>
    <w:rsid w:val="002E07EB"/>
    <w:rsid w:val="002E0804"/>
    <w:rsid w:val="002E0C2A"/>
    <w:rsid w:val="002E0DA3"/>
    <w:rsid w:val="002E0FD2"/>
    <w:rsid w:val="002E11AE"/>
    <w:rsid w:val="002E14B7"/>
    <w:rsid w:val="002E157B"/>
    <w:rsid w:val="002E1682"/>
    <w:rsid w:val="002E1726"/>
    <w:rsid w:val="002E1808"/>
    <w:rsid w:val="002E18A3"/>
    <w:rsid w:val="002E1D49"/>
    <w:rsid w:val="002E1FDC"/>
    <w:rsid w:val="002E1FF8"/>
    <w:rsid w:val="002E2011"/>
    <w:rsid w:val="002E22ED"/>
    <w:rsid w:val="002E233B"/>
    <w:rsid w:val="002E25D6"/>
    <w:rsid w:val="002E2602"/>
    <w:rsid w:val="002E285C"/>
    <w:rsid w:val="002E28B1"/>
    <w:rsid w:val="002E2C5F"/>
    <w:rsid w:val="002E2E89"/>
    <w:rsid w:val="002E3184"/>
    <w:rsid w:val="002E347E"/>
    <w:rsid w:val="002E34BE"/>
    <w:rsid w:val="002E3719"/>
    <w:rsid w:val="002E376F"/>
    <w:rsid w:val="002E39A0"/>
    <w:rsid w:val="002E39AB"/>
    <w:rsid w:val="002E3A0A"/>
    <w:rsid w:val="002E3EE0"/>
    <w:rsid w:val="002E3F32"/>
    <w:rsid w:val="002E3F6A"/>
    <w:rsid w:val="002E4237"/>
    <w:rsid w:val="002E478B"/>
    <w:rsid w:val="002E486E"/>
    <w:rsid w:val="002E49B6"/>
    <w:rsid w:val="002E4B66"/>
    <w:rsid w:val="002E4EAC"/>
    <w:rsid w:val="002E50FF"/>
    <w:rsid w:val="002E5155"/>
    <w:rsid w:val="002E5636"/>
    <w:rsid w:val="002E589B"/>
    <w:rsid w:val="002E5A66"/>
    <w:rsid w:val="002E5C54"/>
    <w:rsid w:val="002E5D3B"/>
    <w:rsid w:val="002E5DB8"/>
    <w:rsid w:val="002E5E1B"/>
    <w:rsid w:val="002E6140"/>
    <w:rsid w:val="002E6194"/>
    <w:rsid w:val="002E61C7"/>
    <w:rsid w:val="002E6230"/>
    <w:rsid w:val="002E6287"/>
    <w:rsid w:val="002E6497"/>
    <w:rsid w:val="002E67D0"/>
    <w:rsid w:val="002E687D"/>
    <w:rsid w:val="002E68EB"/>
    <w:rsid w:val="002E6985"/>
    <w:rsid w:val="002E69A0"/>
    <w:rsid w:val="002E6B9D"/>
    <w:rsid w:val="002E6F2A"/>
    <w:rsid w:val="002E6FCB"/>
    <w:rsid w:val="002E7157"/>
    <w:rsid w:val="002E71B6"/>
    <w:rsid w:val="002E71E0"/>
    <w:rsid w:val="002E7228"/>
    <w:rsid w:val="002E72A3"/>
    <w:rsid w:val="002E75FC"/>
    <w:rsid w:val="002E7788"/>
    <w:rsid w:val="002E7905"/>
    <w:rsid w:val="002E7C00"/>
    <w:rsid w:val="002E7E33"/>
    <w:rsid w:val="002F0365"/>
    <w:rsid w:val="002F038A"/>
    <w:rsid w:val="002F03EA"/>
    <w:rsid w:val="002F04ED"/>
    <w:rsid w:val="002F04F2"/>
    <w:rsid w:val="002F08B2"/>
    <w:rsid w:val="002F09B4"/>
    <w:rsid w:val="002F0B9F"/>
    <w:rsid w:val="002F0C58"/>
    <w:rsid w:val="002F0F06"/>
    <w:rsid w:val="002F121C"/>
    <w:rsid w:val="002F1323"/>
    <w:rsid w:val="002F134F"/>
    <w:rsid w:val="002F149D"/>
    <w:rsid w:val="002F1A2F"/>
    <w:rsid w:val="002F1B94"/>
    <w:rsid w:val="002F1F5F"/>
    <w:rsid w:val="002F2105"/>
    <w:rsid w:val="002F2216"/>
    <w:rsid w:val="002F227D"/>
    <w:rsid w:val="002F2597"/>
    <w:rsid w:val="002F262C"/>
    <w:rsid w:val="002F2920"/>
    <w:rsid w:val="002F2949"/>
    <w:rsid w:val="002F294E"/>
    <w:rsid w:val="002F2991"/>
    <w:rsid w:val="002F2A88"/>
    <w:rsid w:val="002F2B16"/>
    <w:rsid w:val="002F2B25"/>
    <w:rsid w:val="002F2C48"/>
    <w:rsid w:val="002F2C5C"/>
    <w:rsid w:val="002F2C5D"/>
    <w:rsid w:val="002F2D91"/>
    <w:rsid w:val="002F2FB8"/>
    <w:rsid w:val="002F3071"/>
    <w:rsid w:val="002F31C8"/>
    <w:rsid w:val="002F3441"/>
    <w:rsid w:val="002F34F5"/>
    <w:rsid w:val="002F3503"/>
    <w:rsid w:val="002F3519"/>
    <w:rsid w:val="002F354B"/>
    <w:rsid w:val="002F3567"/>
    <w:rsid w:val="002F36F1"/>
    <w:rsid w:val="002F37B6"/>
    <w:rsid w:val="002F3B2A"/>
    <w:rsid w:val="002F3B4A"/>
    <w:rsid w:val="002F3E97"/>
    <w:rsid w:val="002F3F60"/>
    <w:rsid w:val="002F408E"/>
    <w:rsid w:val="002F40E8"/>
    <w:rsid w:val="002F4203"/>
    <w:rsid w:val="002F4399"/>
    <w:rsid w:val="002F451C"/>
    <w:rsid w:val="002F45AC"/>
    <w:rsid w:val="002F47D0"/>
    <w:rsid w:val="002F4BEF"/>
    <w:rsid w:val="002F4D81"/>
    <w:rsid w:val="002F4E20"/>
    <w:rsid w:val="002F4F2A"/>
    <w:rsid w:val="002F5197"/>
    <w:rsid w:val="002F53F5"/>
    <w:rsid w:val="002F5439"/>
    <w:rsid w:val="002F54AC"/>
    <w:rsid w:val="002F5623"/>
    <w:rsid w:val="002F574C"/>
    <w:rsid w:val="002F57E8"/>
    <w:rsid w:val="002F58F1"/>
    <w:rsid w:val="002F5C9A"/>
    <w:rsid w:val="002F5CF2"/>
    <w:rsid w:val="002F5DDC"/>
    <w:rsid w:val="002F5E11"/>
    <w:rsid w:val="002F6049"/>
    <w:rsid w:val="002F605F"/>
    <w:rsid w:val="002F60DB"/>
    <w:rsid w:val="002F6332"/>
    <w:rsid w:val="002F635A"/>
    <w:rsid w:val="002F637D"/>
    <w:rsid w:val="002F6419"/>
    <w:rsid w:val="002F642A"/>
    <w:rsid w:val="002F6488"/>
    <w:rsid w:val="002F6778"/>
    <w:rsid w:val="002F688B"/>
    <w:rsid w:val="002F6CAC"/>
    <w:rsid w:val="002F6CDD"/>
    <w:rsid w:val="002F713E"/>
    <w:rsid w:val="002F71CF"/>
    <w:rsid w:val="002F7304"/>
    <w:rsid w:val="002F7498"/>
    <w:rsid w:val="002F75A7"/>
    <w:rsid w:val="002F75CE"/>
    <w:rsid w:val="002F77B1"/>
    <w:rsid w:val="002F77C8"/>
    <w:rsid w:val="002F7995"/>
    <w:rsid w:val="002F79B0"/>
    <w:rsid w:val="002F7A5D"/>
    <w:rsid w:val="002F7A7F"/>
    <w:rsid w:val="002F7C28"/>
    <w:rsid w:val="002F7CB9"/>
    <w:rsid w:val="00300002"/>
    <w:rsid w:val="0030014F"/>
    <w:rsid w:val="00300261"/>
    <w:rsid w:val="003002A0"/>
    <w:rsid w:val="00300376"/>
    <w:rsid w:val="0030038D"/>
    <w:rsid w:val="00300540"/>
    <w:rsid w:val="003009C7"/>
    <w:rsid w:val="00300A2B"/>
    <w:rsid w:val="00300CBA"/>
    <w:rsid w:val="003012E1"/>
    <w:rsid w:val="003013BD"/>
    <w:rsid w:val="00301563"/>
    <w:rsid w:val="003015CD"/>
    <w:rsid w:val="003017F0"/>
    <w:rsid w:val="00301859"/>
    <w:rsid w:val="00301937"/>
    <w:rsid w:val="003019F7"/>
    <w:rsid w:val="00302040"/>
    <w:rsid w:val="00302113"/>
    <w:rsid w:val="003022FB"/>
    <w:rsid w:val="00302334"/>
    <w:rsid w:val="0030243F"/>
    <w:rsid w:val="00302711"/>
    <w:rsid w:val="00302AC1"/>
    <w:rsid w:val="00302AFE"/>
    <w:rsid w:val="00302C5F"/>
    <w:rsid w:val="00302C91"/>
    <w:rsid w:val="00302DDC"/>
    <w:rsid w:val="00302FC7"/>
    <w:rsid w:val="003031C6"/>
    <w:rsid w:val="003032B5"/>
    <w:rsid w:val="00303648"/>
    <w:rsid w:val="00303736"/>
    <w:rsid w:val="00303748"/>
    <w:rsid w:val="0030378B"/>
    <w:rsid w:val="00303988"/>
    <w:rsid w:val="00303999"/>
    <w:rsid w:val="00303A10"/>
    <w:rsid w:val="00303BBB"/>
    <w:rsid w:val="00303BE3"/>
    <w:rsid w:val="00303CEB"/>
    <w:rsid w:val="00303D8E"/>
    <w:rsid w:val="00303ED1"/>
    <w:rsid w:val="0030413C"/>
    <w:rsid w:val="00304376"/>
    <w:rsid w:val="0030473A"/>
    <w:rsid w:val="003048F4"/>
    <w:rsid w:val="00304C42"/>
    <w:rsid w:val="00304CD6"/>
    <w:rsid w:val="00304D83"/>
    <w:rsid w:val="00304F22"/>
    <w:rsid w:val="00304F44"/>
    <w:rsid w:val="003050FF"/>
    <w:rsid w:val="0030551B"/>
    <w:rsid w:val="00305A6C"/>
    <w:rsid w:val="00305D5B"/>
    <w:rsid w:val="003063D6"/>
    <w:rsid w:val="003065CD"/>
    <w:rsid w:val="003069CC"/>
    <w:rsid w:val="00306C7C"/>
    <w:rsid w:val="00306C8B"/>
    <w:rsid w:val="00307071"/>
    <w:rsid w:val="00307117"/>
    <w:rsid w:val="003074A3"/>
    <w:rsid w:val="003074E9"/>
    <w:rsid w:val="00307506"/>
    <w:rsid w:val="0030784C"/>
    <w:rsid w:val="00307A19"/>
    <w:rsid w:val="00307ADB"/>
    <w:rsid w:val="00307AF8"/>
    <w:rsid w:val="00307CE5"/>
    <w:rsid w:val="00307E2B"/>
    <w:rsid w:val="00307E61"/>
    <w:rsid w:val="00307EE9"/>
    <w:rsid w:val="003102EF"/>
    <w:rsid w:val="00310489"/>
    <w:rsid w:val="00310581"/>
    <w:rsid w:val="00310A22"/>
    <w:rsid w:val="00310D2A"/>
    <w:rsid w:val="00310DFE"/>
    <w:rsid w:val="00310E26"/>
    <w:rsid w:val="00310E8E"/>
    <w:rsid w:val="00311108"/>
    <w:rsid w:val="003112C4"/>
    <w:rsid w:val="00311469"/>
    <w:rsid w:val="003116AC"/>
    <w:rsid w:val="003117AB"/>
    <w:rsid w:val="00311908"/>
    <w:rsid w:val="0031192B"/>
    <w:rsid w:val="00312351"/>
    <w:rsid w:val="00312372"/>
    <w:rsid w:val="0031257B"/>
    <w:rsid w:val="0031266C"/>
    <w:rsid w:val="003127AA"/>
    <w:rsid w:val="00312A50"/>
    <w:rsid w:val="00312A56"/>
    <w:rsid w:val="00312A84"/>
    <w:rsid w:val="00312F07"/>
    <w:rsid w:val="00312F76"/>
    <w:rsid w:val="00312FFD"/>
    <w:rsid w:val="0031324B"/>
    <w:rsid w:val="0031384F"/>
    <w:rsid w:val="0031388E"/>
    <w:rsid w:val="00313AE2"/>
    <w:rsid w:val="00313CA8"/>
    <w:rsid w:val="003140AC"/>
    <w:rsid w:val="0031414E"/>
    <w:rsid w:val="003146D3"/>
    <w:rsid w:val="0031484C"/>
    <w:rsid w:val="003148C2"/>
    <w:rsid w:val="00314A0D"/>
    <w:rsid w:val="00314B6E"/>
    <w:rsid w:val="00314BC9"/>
    <w:rsid w:val="00314CDD"/>
    <w:rsid w:val="00315040"/>
    <w:rsid w:val="00315552"/>
    <w:rsid w:val="003157E7"/>
    <w:rsid w:val="00315B6B"/>
    <w:rsid w:val="00315E11"/>
    <w:rsid w:val="00315FD5"/>
    <w:rsid w:val="0031604D"/>
    <w:rsid w:val="00316210"/>
    <w:rsid w:val="0031629A"/>
    <w:rsid w:val="00316652"/>
    <w:rsid w:val="00316936"/>
    <w:rsid w:val="00316A44"/>
    <w:rsid w:val="00316B45"/>
    <w:rsid w:val="00316BA2"/>
    <w:rsid w:val="00316C05"/>
    <w:rsid w:val="00316C1B"/>
    <w:rsid w:val="00316DE1"/>
    <w:rsid w:val="00316DFD"/>
    <w:rsid w:val="00316F56"/>
    <w:rsid w:val="00317960"/>
    <w:rsid w:val="00317AEA"/>
    <w:rsid w:val="00317CAF"/>
    <w:rsid w:val="00317E3E"/>
    <w:rsid w:val="00317E83"/>
    <w:rsid w:val="00317FCA"/>
    <w:rsid w:val="00320120"/>
    <w:rsid w:val="00320248"/>
    <w:rsid w:val="0032029C"/>
    <w:rsid w:val="00320336"/>
    <w:rsid w:val="00320679"/>
    <w:rsid w:val="0032087C"/>
    <w:rsid w:val="003208B9"/>
    <w:rsid w:val="003208DE"/>
    <w:rsid w:val="00320B06"/>
    <w:rsid w:val="00320BA4"/>
    <w:rsid w:val="00320BB0"/>
    <w:rsid w:val="00320BE3"/>
    <w:rsid w:val="00320D07"/>
    <w:rsid w:val="00320E83"/>
    <w:rsid w:val="0032104B"/>
    <w:rsid w:val="00321094"/>
    <w:rsid w:val="00321112"/>
    <w:rsid w:val="003212B5"/>
    <w:rsid w:val="0032148C"/>
    <w:rsid w:val="00321572"/>
    <w:rsid w:val="00321650"/>
    <w:rsid w:val="003216E1"/>
    <w:rsid w:val="0032176F"/>
    <w:rsid w:val="0032189B"/>
    <w:rsid w:val="00321A66"/>
    <w:rsid w:val="00321CE2"/>
    <w:rsid w:val="003220E1"/>
    <w:rsid w:val="00322289"/>
    <w:rsid w:val="00322326"/>
    <w:rsid w:val="00322355"/>
    <w:rsid w:val="00322422"/>
    <w:rsid w:val="00322494"/>
    <w:rsid w:val="0032259B"/>
    <w:rsid w:val="003225C4"/>
    <w:rsid w:val="0032264B"/>
    <w:rsid w:val="00322666"/>
    <w:rsid w:val="00322973"/>
    <w:rsid w:val="00322A94"/>
    <w:rsid w:val="00322D00"/>
    <w:rsid w:val="00322E44"/>
    <w:rsid w:val="00322ECD"/>
    <w:rsid w:val="00322EDD"/>
    <w:rsid w:val="003233AD"/>
    <w:rsid w:val="003234B0"/>
    <w:rsid w:val="0032385D"/>
    <w:rsid w:val="0032387B"/>
    <w:rsid w:val="00323BF8"/>
    <w:rsid w:val="00323D7B"/>
    <w:rsid w:val="00323E44"/>
    <w:rsid w:val="00324067"/>
    <w:rsid w:val="003240FA"/>
    <w:rsid w:val="00324103"/>
    <w:rsid w:val="0032423F"/>
    <w:rsid w:val="003242FD"/>
    <w:rsid w:val="00324379"/>
    <w:rsid w:val="0032438E"/>
    <w:rsid w:val="003243CC"/>
    <w:rsid w:val="003244EF"/>
    <w:rsid w:val="003246C3"/>
    <w:rsid w:val="003249E0"/>
    <w:rsid w:val="003249FD"/>
    <w:rsid w:val="00324AC2"/>
    <w:rsid w:val="00324C35"/>
    <w:rsid w:val="00325104"/>
    <w:rsid w:val="0032545C"/>
    <w:rsid w:val="00325638"/>
    <w:rsid w:val="003258C5"/>
    <w:rsid w:val="00325D3A"/>
    <w:rsid w:val="00325D4A"/>
    <w:rsid w:val="00325D76"/>
    <w:rsid w:val="00325DCF"/>
    <w:rsid w:val="00326255"/>
    <w:rsid w:val="00326334"/>
    <w:rsid w:val="003266EF"/>
    <w:rsid w:val="00326B9A"/>
    <w:rsid w:val="00327092"/>
    <w:rsid w:val="00327285"/>
    <w:rsid w:val="00327570"/>
    <w:rsid w:val="003275B8"/>
    <w:rsid w:val="00327627"/>
    <w:rsid w:val="00327628"/>
    <w:rsid w:val="00327750"/>
    <w:rsid w:val="00327827"/>
    <w:rsid w:val="00327947"/>
    <w:rsid w:val="003279C3"/>
    <w:rsid w:val="00327CC7"/>
    <w:rsid w:val="00327E02"/>
    <w:rsid w:val="00327E7E"/>
    <w:rsid w:val="00327EC4"/>
    <w:rsid w:val="00327F20"/>
    <w:rsid w:val="00330228"/>
    <w:rsid w:val="00330315"/>
    <w:rsid w:val="00330363"/>
    <w:rsid w:val="00330587"/>
    <w:rsid w:val="00330DE4"/>
    <w:rsid w:val="00330F98"/>
    <w:rsid w:val="00331224"/>
    <w:rsid w:val="00331277"/>
    <w:rsid w:val="00331286"/>
    <w:rsid w:val="00331365"/>
    <w:rsid w:val="003313F9"/>
    <w:rsid w:val="00331440"/>
    <w:rsid w:val="00331504"/>
    <w:rsid w:val="00331562"/>
    <w:rsid w:val="00331565"/>
    <w:rsid w:val="0033158F"/>
    <w:rsid w:val="0033165A"/>
    <w:rsid w:val="00331A17"/>
    <w:rsid w:val="00331D88"/>
    <w:rsid w:val="00331F15"/>
    <w:rsid w:val="00331F4E"/>
    <w:rsid w:val="00332097"/>
    <w:rsid w:val="00332263"/>
    <w:rsid w:val="003322EB"/>
    <w:rsid w:val="00332320"/>
    <w:rsid w:val="003323DB"/>
    <w:rsid w:val="00332403"/>
    <w:rsid w:val="00332621"/>
    <w:rsid w:val="003326C1"/>
    <w:rsid w:val="003327A1"/>
    <w:rsid w:val="0033291F"/>
    <w:rsid w:val="00332B17"/>
    <w:rsid w:val="00332C40"/>
    <w:rsid w:val="00332F4A"/>
    <w:rsid w:val="0033327C"/>
    <w:rsid w:val="003333BA"/>
    <w:rsid w:val="00333439"/>
    <w:rsid w:val="00333578"/>
    <w:rsid w:val="0033358F"/>
    <w:rsid w:val="00333713"/>
    <w:rsid w:val="0033374D"/>
    <w:rsid w:val="00333AAC"/>
    <w:rsid w:val="00333B5D"/>
    <w:rsid w:val="00333D10"/>
    <w:rsid w:val="0033420D"/>
    <w:rsid w:val="003342A0"/>
    <w:rsid w:val="00334524"/>
    <w:rsid w:val="00334705"/>
    <w:rsid w:val="00334A6F"/>
    <w:rsid w:val="00334CCB"/>
    <w:rsid w:val="00334CD2"/>
    <w:rsid w:val="00334E51"/>
    <w:rsid w:val="00335356"/>
    <w:rsid w:val="003357AF"/>
    <w:rsid w:val="0033581F"/>
    <w:rsid w:val="00335960"/>
    <w:rsid w:val="00335B46"/>
    <w:rsid w:val="00335C1D"/>
    <w:rsid w:val="00335C9A"/>
    <w:rsid w:val="00335FAB"/>
    <w:rsid w:val="00335FF2"/>
    <w:rsid w:val="00336064"/>
    <w:rsid w:val="003360C3"/>
    <w:rsid w:val="003361E4"/>
    <w:rsid w:val="0033680A"/>
    <w:rsid w:val="00336B1B"/>
    <w:rsid w:val="00336DED"/>
    <w:rsid w:val="00336DFE"/>
    <w:rsid w:val="00336E32"/>
    <w:rsid w:val="00336EDA"/>
    <w:rsid w:val="00336FA1"/>
    <w:rsid w:val="0033718F"/>
    <w:rsid w:val="003373C0"/>
    <w:rsid w:val="0033743D"/>
    <w:rsid w:val="0033762A"/>
    <w:rsid w:val="0033786D"/>
    <w:rsid w:val="00337884"/>
    <w:rsid w:val="003378E6"/>
    <w:rsid w:val="00337A84"/>
    <w:rsid w:val="00337B7D"/>
    <w:rsid w:val="00337FCD"/>
    <w:rsid w:val="00340002"/>
    <w:rsid w:val="00340587"/>
    <w:rsid w:val="00340744"/>
    <w:rsid w:val="0034083B"/>
    <w:rsid w:val="00340D95"/>
    <w:rsid w:val="00340F82"/>
    <w:rsid w:val="00340FF7"/>
    <w:rsid w:val="003410D2"/>
    <w:rsid w:val="00341252"/>
    <w:rsid w:val="003412A8"/>
    <w:rsid w:val="003414AB"/>
    <w:rsid w:val="00341561"/>
    <w:rsid w:val="0034198C"/>
    <w:rsid w:val="00341C8D"/>
    <w:rsid w:val="00341FC6"/>
    <w:rsid w:val="00342174"/>
    <w:rsid w:val="003421FE"/>
    <w:rsid w:val="00342256"/>
    <w:rsid w:val="0034250F"/>
    <w:rsid w:val="00342573"/>
    <w:rsid w:val="00342698"/>
    <w:rsid w:val="00342734"/>
    <w:rsid w:val="00342776"/>
    <w:rsid w:val="00342ADC"/>
    <w:rsid w:val="00342B0C"/>
    <w:rsid w:val="00342B5E"/>
    <w:rsid w:val="00342B5F"/>
    <w:rsid w:val="00342DD1"/>
    <w:rsid w:val="00342FA7"/>
    <w:rsid w:val="00343035"/>
    <w:rsid w:val="00343573"/>
    <w:rsid w:val="003435BC"/>
    <w:rsid w:val="0034369F"/>
    <w:rsid w:val="0034378B"/>
    <w:rsid w:val="003439F1"/>
    <w:rsid w:val="00343A98"/>
    <w:rsid w:val="00343AFC"/>
    <w:rsid w:val="00343D0F"/>
    <w:rsid w:val="00343D30"/>
    <w:rsid w:val="00343D7E"/>
    <w:rsid w:val="0034413F"/>
    <w:rsid w:val="00344332"/>
    <w:rsid w:val="003444C7"/>
    <w:rsid w:val="00344627"/>
    <w:rsid w:val="003447E1"/>
    <w:rsid w:val="0034481F"/>
    <w:rsid w:val="00344D0A"/>
    <w:rsid w:val="00344DB1"/>
    <w:rsid w:val="00344DCC"/>
    <w:rsid w:val="00344F38"/>
    <w:rsid w:val="00344FA7"/>
    <w:rsid w:val="00344FF4"/>
    <w:rsid w:val="00345104"/>
    <w:rsid w:val="00345260"/>
    <w:rsid w:val="00345401"/>
    <w:rsid w:val="00345525"/>
    <w:rsid w:val="003456A1"/>
    <w:rsid w:val="00345853"/>
    <w:rsid w:val="0034588D"/>
    <w:rsid w:val="00345B35"/>
    <w:rsid w:val="00345B9C"/>
    <w:rsid w:val="00345D37"/>
    <w:rsid w:val="00345F9C"/>
    <w:rsid w:val="003461EE"/>
    <w:rsid w:val="003463C6"/>
    <w:rsid w:val="00346476"/>
    <w:rsid w:val="003465FE"/>
    <w:rsid w:val="0034680B"/>
    <w:rsid w:val="00346CC6"/>
    <w:rsid w:val="00346E41"/>
    <w:rsid w:val="00346E78"/>
    <w:rsid w:val="003471EC"/>
    <w:rsid w:val="00347890"/>
    <w:rsid w:val="003479C4"/>
    <w:rsid w:val="003479D9"/>
    <w:rsid w:val="00347C9E"/>
    <w:rsid w:val="00347D72"/>
    <w:rsid w:val="0035005E"/>
    <w:rsid w:val="003500A9"/>
    <w:rsid w:val="0035023B"/>
    <w:rsid w:val="00350269"/>
    <w:rsid w:val="00350429"/>
    <w:rsid w:val="0035044E"/>
    <w:rsid w:val="0035045D"/>
    <w:rsid w:val="00350522"/>
    <w:rsid w:val="003507F3"/>
    <w:rsid w:val="00350B31"/>
    <w:rsid w:val="00350CCC"/>
    <w:rsid w:val="00350DF6"/>
    <w:rsid w:val="00350E1D"/>
    <w:rsid w:val="00350F93"/>
    <w:rsid w:val="00351250"/>
    <w:rsid w:val="0035196B"/>
    <w:rsid w:val="00351E34"/>
    <w:rsid w:val="00351EFC"/>
    <w:rsid w:val="0035206F"/>
    <w:rsid w:val="00352356"/>
    <w:rsid w:val="00352386"/>
    <w:rsid w:val="00352725"/>
    <w:rsid w:val="00352793"/>
    <w:rsid w:val="003527AF"/>
    <w:rsid w:val="003527F4"/>
    <w:rsid w:val="00352DD8"/>
    <w:rsid w:val="00352ECF"/>
    <w:rsid w:val="00352F37"/>
    <w:rsid w:val="00353157"/>
    <w:rsid w:val="0035327A"/>
    <w:rsid w:val="00353345"/>
    <w:rsid w:val="00353350"/>
    <w:rsid w:val="00353395"/>
    <w:rsid w:val="003537A1"/>
    <w:rsid w:val="0035385A"/>
    <w:rsid w:val="003538EB"/>
    <w:rsid w:val="00353DC4"/>
    <w:rsid w:val="00353E1B"/>
    <w:rsid w:val="0035421A"/>
    <w:rsid w:val="0035424D"/>
    <w:rsid w:val="0035451C"/>
    <w:rsid w:val="0035459E"/>
    <w:rsid w:val="003545CB"/>
    <w:rsid w:val="0035471C"/>
    <w:rsid w:val="003548DC"/>
    <w:rsid w:val="00354AD6"/>
    <w:rsid w:val="00355204"/>
    <w:rsid w:val="0035556A"/>
    <w:rsid w:val="003556B8"/>
    <w:rsid w:val="003558C8"/>
    <w:rsid w:val="00355921"/>
    <w:rsid w:val="00355A32"/>
    <w:rsid w:val="00355EEB"/>
    <w:rsid w:val="00356126"/>
    <w:rsid w:val="00356256"/>
    <w:rsid w:val="0035646F"/>
    <w:rsid w:val="003564F4"/>
    <w:rsid w:val="003565E2"/>
    <w:rsid w:val="00356691"/>
    <w:rsid w:val="00356810"/>
    <w:rsid w:val="0035683A"/>
    <w:rsid w:val="00356BAB"/>
    <w:rsid w:val="00356D9D"/>
    <w:rsid w:val="003572E3"/>
    <w:rsid w:val="003574EA"/>
    <w:rsid w:val="00357611"/>
    <w:rsid w:val="0035775F"/>
    <w:rsid w:val="003577B7"/>
    <w:rsid w:val="003578D1"/>
    <w:rsid w:val="00357946"/>
    <w:rsid w:val="00357A42"/>
    <w:rsid w:val="00357BC0"/>
    <w:rsid w:val="00357C02"/>
    <w:rsid w:val="00357DC1"/>
    <w:rsid w:val="00357DF2"/>
    <w:rsid w:val="00357FA3"/>
    <w:rsid w:val="0036043E"/>
    <w:rsid w:val="0036059D"/>
    <w:rsid w:val="0036077B"/>
    <w:rsid w:val="003607DD"/>
    <w:rsid w:val="00360C1B"/>
    <w:rsid w:val="00360F32"/>
    <w:rsid w:val="00361082"/>
    <w:rsid w:val="003610FC"/>
    <w:rsid w:val="003611E1"/>
    <w:rsid w:val="00361A8F"/>
    <w:rsid w:val="00361BC8"/>
    <w:rsid w:val="00361CD5"/>
    <w:rsid w:val="00361EF5"/>
    <w:rsid w:val="0036213F"/>
    <w:rsid w:val="003622C8"/>
    <w:rsid w:val="003626FF"/>
    <w:rsid w:val="00362786"/>
    <w:rsid w:val="00362920"/>
    <w:rsid w:val="00362A7D"/>
    <w:rsid w:val="00362D7D"/>
    <w:rsid w:val="00362FE4"/>
    <w:rsid w:val="00362FEA"/>
    <w:rsid w:val="00363140"/>
    <w:rsid w:val="003631E7"/>
    <w:rsid w:val="00363420"/>
    <w:rsid w:val="0036361C"/>
    <w:rsid w:val="00363673"/>
    <w:rsid w:val="00363766"/>
    <w:rsid w:val="00363771"/>
    <w:rsid w:val="003638EB"/>
    <w:rsid w:val="0036394B"/>
    <w:rsid w:val="003639A1"/>
    <w:rsid w:val="003639A2"/>
    <w:rsid w:val="00363A50"/>
    <w:rsid w:val="00363B2B"/>
    <w:rsid w:val="00363C19"/>
    <w:rsid w:val="00363E16"/>
    <w:rsid w:val="00364255"/>
    <w:rsid w:val="00364360"/>
    <w:rsid w:val="003646D8"/>
    <w:rsid w:val="003649D2"/>
    <w:rsid w:val="00364B83"/>
    <w:rsid w:val="00365109"/>
    <w:rsid w:val="003651AF"/>
    <w:rsid w:val="003652A1"/>
    <w:rsid w:val="003652E0"/>
    <w:rsid w:val="003653B2"/>
    <w:rsid w:val="003653E1"/>
    <w:rsid w:val="00365514"/>
    <w:rsid w:val="00365DC5"/>
    <w:rsid w:val="00365EA2"/>
    <w:rsid w:val="0036627E"/>
    <w:rsid w:val="003662D8"/>
    <w:rsid w:val="003663BD"/>
    <w:rsid w:val="0036658C"/>
    <w:rsid w:val="00366A33"/>
    <w:rsid w:val="00366E63"/>
    <w:rsid w:val="00366F38"/>
    <w:rsid w:val="00367237"/>
    <w:rsid w:val="0036774A"/>
    <w:rsid w:val="003679F6"/>
    <w:rsid w:val="00367E9A"/>
    <w:rsid w:val="00370015"/>
    <w:rsid w:val="00370102"/>
    <w:rsid w:val="0037016E"/>
    <w:rsid w:val="003701CD"/>
    <w:rsid w:val="003702F1"/>
    <w:rsid w:val="0037063C"/>
    <w:rsid w:val="0037077F"/>
    <w:rsid w:val="0037086F"/>
    <w:rsid w:val="0037088A"/>
    <w:rsid w:val="00370951"/>
    <w:rsid w:val="00370A89"/>
    <w:rsid w:val="00370A9D"/>
    <w:rsid w:val="00370E22"/>
    <w:rsid w:val="003711DC"/>
    <w:rsid w:val="003712A4"/>
    <w:rsid w:val="00371617"/>
    <w:rsid w:val="00371890"/>
    <w:rsid w:val="00371C56"/>
    <w:rsid w:val="00371CB6"/>
    <w:rsid w:val="0037208E"/>
    <w:rsid w:val="00372411"/>
    <w:rsid w:val="003729F5"/>
    <w:rsid w:val="00372A20"/>
    <w:rsid w:val="00372A93"/>
    <w:rsid w:val="00372B0F"/>
    <w:rsid w:val="00372DA4"/>
    <w:rsid w:val="00372E33"/>
    <w:rsid w:val="00373232"/>
    <w:rsid w:val="003733A6"/>
    <w:rsid w:val="00373594"/>
    <w:rsid w:val="00373784"/>
    <w:rsid w:val="0037383B"/>
    <w:rsid w:val="00373882"/>
    <w:rsid w:val="003739F9"/>
    <w:rsid w:val="00373B38"/>
    <w:rsid w:val="00373DEF"/>
    <w:rsid w:val="00373F95"/>
    <w:rsid w:val="00374433"/>
    <w:rsid w:val="00374462"/>
    <w:rsid w:val="00374964"/>
    <w:rsid w:val="0037499B"/>
    <w:rsid w:val="00374B47"/>
    <w:rsid w:val="00374D2C"/>
    <w:rsid w:val="00374F1B"/>
    <w:rsid w:val="00375066"/>
    <w:rsid w:val="003750B8"/>
    <w:rsid w:val="003753B8"/>
    <w:rsid w:val="003753BD"/>
    <w:rsid w:val="00375427"/>
    <w:rsid w:val="003754C6"/>
    <w:rsid w:val="00375610"/>
    <w:rsid w:val="003756BF"/>
    <w:rsid w:val="00375771"/>
    <w:rsid w:val="0037583C"/>
    <w:rsid w:val="003758C9"/>
    <w:rsid w:val="00375ECB"/>
    <w:rsid w:val="003764FC"/>
    <w:rsid w:val="003767E0"/>
    <w:rsid w:val="00376A97"/>
    <w:rsid w:val="00376AC2"/>
    <w:rsid w:val="00376AEA"/>
    <w:rsid w:val="00376B2A"/>
    <w:rsid w:val="00376B2B"/>
    <w:rsid w:val="00376DD5"/>
    <w:rsid w:val="00376E4E"/>
    <w:rsid w:val="00376E51"/>
    <w:rsid w:val="00376E72"/>
    <w:rsid w:val="00377489"/>
    <w:rsid w:val="003774D6"/>
    <w:rsid w:val="0037773E"/>
    <w:rsid w:val="00377AE7"/>
    <w:rsid w:val="00377D31"/>
    <w:rsid w:val="00377E84"/>
    <w:rsid w:val="00377F45"/>
    <w:rsid w:val="00377FC9"/>
    <w:rsid w:val="0038022E"/>
    <w:rsid w:val="003802B4"/>
    <w:rsid w:val="0038075A"/>
    <w:rsid w:val="003809AF"/>
    <w:rsid w:val="003809E1"/>
    <w:rsid w:val="003809ED"/>
    <w:rsid w:val="00380B7F"/>
    <w:rsid w:val="00380D6E"/>
    <w:rsid w:val="00380E1C"/>
    <w:rsid w:val="00380E65"/>
    <w:rsid w:val="00380EC9"/>
    <w:rsid w:val="00381093"/>
    <w:rsid w:val="0038119A"/>
    <w:rsid w:val="0038153A"/>
    <w:rsid w:val="0038155E"/>
    <w:rsid w:val="0038156D"/>
    <w:rsid w:val="00381577"/>
    <w:rsid w:val="003815CA"/>
    <w:rsid w:val="00381632"/>
    <w:rsid w:val="00381AF3"/>
    <w:rsid w:val="00381B66"/>
    <w:rsid w:val="00381C7C"/>
    <w:rsid w:val="00381E35"/>
    <w:rsid w:val="00381E51"/>
    <w:rsid w:val="00381F40"/>
    <w:rsid w:val="00381F77"/>
    <w:rsid w:val="00381FE3"/>
    <w:rsid w:val="00382069"/>
    <w:rsid w:val="00382408"/>
    <w:rsid w:val="00382539"/>
    <w:rsid w:val="0038256E"/>
    <w:rsid w:val="003825CC"/>
    <w:rsid w:val="003825D1"/>
    <w:rsid w:val="0038269F"/>
    <w:rsid w:val="00382799"/>
    <w:rsid w:val="003827C7"/>
    <w:rsid w:val="00382909"/>
    <w:rsid w:val="00382910"/>
    <w:rsid w:val="00382B38"/>
    <w:rsid w:val="00382D01"/>
    <w:rsid w:val="00382D85"/>
    <w:rsid w:val="00382D95"/>
    <w:rsid w:val="00383247"/>
    <w:rsid w:val="0038349E"/>
    <w:rsid w:val="003834D5"/>
    <w:rsid w:val="003837D2"/>
    <w:rsid w:val="00383898"/>
    <w:rsid w:val="00383AF2"/>
    <w:rsid w:val="00383C44"/>
    <w:rsid w:val="00383D67"/>
    <w:rsid w:val="00384259"/>
    <w:rsid w:val="0038432E"/>
    <w:rsid w:val="003843DB"/>
    <w:rsid w:val="00384740"/>
    <w:rsid w:val="003847D9"/>
    <w:rsid w:val="00384B5F"/>
    <w:rsid w:val="00384D54"/>
    <w:rsid w:val="00384D82"/>
    <w:rsid w:val="00385034"/>
    <w:rsid w:val="0038523F"/>
    <w:rsid w:val="00385512"/>
    <w:rsid w:val="003855A2"/>
    <w:rsid w:val="003856B0"/>
    <w:rsid w:val="0038571E"/>
    <w:rsid w:val="00385A18"/>
    <w:rsid w:val="00385BEE"/>
    <w:rsid w:val="00385C32"/>
    <w:rsid w:val="00385CFA"/>
    <w:rsid w:val="00385D16"/>
    <w:rsid w:val="00385E2B"/>
    <w:rsid w:val="00385FFC"/>
    <w:rsid w:val="00386445"/>
    <w:rsid w:val="00386595"/>
    <w:rsid w:val="00386879"/>
    <w:rsid w:val="00386A1B"/>
    <w:rsid w:val="00386AA9"/>
    <w:rsid w:val="00386AE0"/>
    <w:rsid w:val="00386C3B"/>
    <w:rsid w:val="00386C96"/>
    <w:rsid w:val="00386C9D"/>
    <w:rsid w:val="00386E23"/>
    <w:rsid w:val="00386E4B"/>
    <w:rsid w:val="0038717A"/>
    <w:rsid w:val="003873EC"/>
    <w:rsid w:val="0038796F"/>
    <w:rsid w:val="00387C1D"/>
    <w:rsid w:val="00387C71"/>
    <w:rsid w:val="00387C82"/>
    <w:rsid w:val="00387DF1"/>
    <w:rsid w:val="00387E11"/>
    <w:rsid w:val="00387F82"/>
    <w:rsid w:val="003900B4"/>
    <w:rsid w:val="00390179"/>
    <w:rsid w:val="003901B6"/>
    <w:rsid w:val="003903F3"/>
    <w:rsid w:val="003905FC"/>
    <w:rsid w:val="00390753"/>
    <w:rsid w:val="003907D5"/>
    <w:rsid w:val="0039094D"/>
    <w:rsid w:val="00390FEA"/>
    <w:rsid w:val="003914F1"/>
    <w:rsid w:val="0039154D"/>
    <w:rsid w:val="003915C6"/>
    <w:rsid w:val="00391683"/>
    <w:rsid w:val="0039171F"/>
    <w:rsid w:val="003917A3"/>
    <w:rsid w:val="00391B48"/>
    <w:rsid w:val="00391B5D"/>
    <w:rsid w:val="003920F2"/>
    <w:rsid w:val="0039234E"/>
    <w:rsid w:val="003925AD"/>
    <w:rsid w:val="00392644"/>
    <w:rsid w:val="00392957"/>
    <w:rsid w:val="00392C5D"/>
    <w:rsid w:val="00392C86"/>
    <w:rsid w:val="00392D26"/>
    <w:rsid w:val="00393177"/>
    <w:rsid w:val="00393327"/>
    <w:rsid w:val="0039335C"/>
    <w:rsid w:val="0039341D"/>
    <w:rsid w:val="0039368F"/>
    <w:rsid w:val="00393725"/>
    <w:rsid w:val="00393761"/>
    <w:rsid w:val="003938A7"/>
    <w:rsid w:val="00393A25"/>
    <w:rsid w:val="00393B39"/>
    <w:rsid w:val="00393F53"/>
    <w:rsid w:val="00393F54"/>
    <w:rsid w:val="00393F72"/>
    <w:rsid w:val="00394128"/>
    <w:rsid w:val="0039424A"/>
    <w:rsid w:val="003942F7"/>
    <w:rsid w:val="0039444A"/>
    <w:rsid w:val="0039447C"/>
    <w:rsid w:val="003944A3"/>
    <w:rsid w:val="003944DB"/>
    <w:rsid w:val="0039464F"/>
    <w:rsid w:val="00394804"/>
    <w:rsid w:val="00394AD3"/>
    <w:rsid w:val="00394AE3"/>
    <w:rsid w:val="00394B14"/>
    <w:rsid w:val="00394C43"/>
    <w:rsid w:val="00394C68"/>
    <w:rsid w:val="00394D3F"/>
    <w:rsid w:val="00394E03"/>
    <w:rsid w:val="00394E1A"/>
    <w:rsid w:val="00394E39"/>
    <w:rsid w:val="00394FCD"/>
    <w:rsid w:val="003951AF"/>
    <w:rsid w:val="00395281"/>
    <w:rsid w:val="003952F3"/>
    <w:rsid w:val="00395326"/>
    <w:rsid w:val="003953C6"/>
    <w:rsid w:val="0039550A"/>
    <w:rsid w:val="00395528"/>
    <w:rsid w:val="003957E8"/>
    <w:rsid w:val="00395833"/>
    <w:rsid w:val="003958EC"/>
    <w:rsid w:val="00395BF8"/>
    <w:rsid w:val="00395DB1"/>
    <w:rsid w:val="00395EB7"/>
    <w:rsid w:val="00395F98"/>
    <w:rsid w:val="00396020"/>
    <w:rsid w:val="00396031"/>
    <w:rsid w:val="003961B5"/>
    <w:rsid w:val="0039620E"/>
    <w:rsid w:val="00396313"/>
    <w:rsid w:val="0039635D"/>
    <w:rsid w:val="00396AD0"/>
    <w:rsid w:val="00397314"/>
    <w:rsid w:val="00397325"/>
    <w:rsid w:val="003974FE"/>
    <w:rsid w:val="00397518"/>
    <w:rsid w:val="003975D2"/>
    <w:rsid w:val="00397833"/>
    <w:rsid w:val="003978E3"/>
    <w:rsid w:val="003979E5"/>
    <w:rsid w:val="003979EE"/>
    <w:rsid w:val="00397D18"/>
    <w:rsid w:val="00397D37"/>
    <w:rsid w:val="003A0210"/>
    <w:rsid w:val="003A04CC"/>
    <w:rsid w:val="003A0503"/>
    <w:rsid w:val="003A06F9"/>
    <w:rsid w:val="003A0847"/>
    <w:rsid w:val="003A09DD"/>
    <w:rsid w:val="003A0B37"/>
    <w:rsid w:val="003A0B9C"/>
    <w:rsid w:val="003A0C01"/>
    <w:rsid w:val="003A13E5"/>
    <w:rsid w:val="003A1490"/>
    <w:rsid w:val="003A1692"/>
    <w:rsid w:val="003A16A0"/>
    <w:rsid w:val="003A189C"/>
    <w:rsid w:val="003A19D6"/>
    <w:rsid w:val="003A1A40"/>
    <w:rsid w:val="003A1B36"/>
    <w:rsid w:val="003A1BC1"/>
    <w:rsid w:val="003A1EE9"/>
    <w:rsid w:val="003A266A"/>
    <w:rsid w:val="003A2E52"/>
    <w:rsid w:val="003A2EF9"/>
    <w:rsid w:val="003A322A"/>
    <w:rsid w:val="003A3287"/>
    <w:rsid w:val="003A330C"/>
    <w:rsid w:val="003A3563"/>
    <w:rsid w:val="003A3943"/>
    <w:rsid w:val="003A3A23"/>
    <w:rsid w:val="003A3AA5"/>
    <w:rsid w:val="003A3AAF"/>
    <w:rsid w:val="003A3BE6"/>
    <w:rsid w:val="003A3F29"/>
    <w:rsid w:val="003A41DF"/>
    <w:rsid w:val="003A41F9"/>
    <w:rsid w:val="003A4360"/>
    <w:rsid w:val="003A457E"/>
    <w:rsid w:val="003A474C"/>
    <w:rsid w:val="003A4768"/>
    <w:rsid w:val="003A4776"/>
    <w:rsid w:val="003A482F"/>
    <w:rsid w:val="003A490E"/>
    <w:rsid w:val="003A4A34"/>
    <w:rsid w:val="003A4CB2"/>
    <w:rsid w:val="003A4E42"/>
    <w:rsid w:val="003A4E95"/>
    <w:rsid w:val="003A4EDD"/>
    <w:rsid w:val="003A4EFC"/>
    <w:rsid w:val="003A518E"/>
    <w:rsid w:val="003A520B"/>
    <w:rsid w:val="003A5614"/>
    <w:rsid w:val="003A5834"/>
    <w:rsid w:val="003A5979"/>
    <w:rsid w:val="003A5989"/>
    <w:rsid w:val="003A5CA7"/>
    <w:rsid w:val="003A5F7E"/>
    <w:rsid w:val="003A6179"/>
    <w:rsid w:val="003A63C7"/>
    <w:rsid w:val="003A6415"/>
    <w:rsid w:val="003A652E"/>
    <w:rsid w:val="003A6700"/>
    <w:rsid w:val="003A683F"/>
    <w:rsid w:val="003A69D6"/>
    <w:rsid w:val="003A6A38"/>
    <w:rsid w:val="003A6AB3"/>
    <w:rsid w:val="003A6C81"/>
    <w:rsid w:val="003A6F7E"/>
    <w:rsid w:val="003A7086"/>
    <w:rsid w:val="003A77A7"/>
    <w:rsid w:val="003A7AF0"/>
    <w:rsid w:val="003A7BC3"/>
    <w:rsid w:val="003A7C7A"/>
    <w:rsid w:val="003A7CCF"/>
    <w:rsid w:val="003B00A1"/>
    <w:rsid w:val="003B00D2"/>
    <w:rsid w:val="003B03AD"/>
    <w:rsid w:val="003B0973"/>
    <w:rsid w:val="003B0A0F"/>
    <w:rsid w:val="003B0B7A"/>
    <w:rsid w:val="003B0CD1"/>
    <w:rsid w:val="003B0DCE"/>
    <w:rsid w:val="003B0E07"/>
    <w:rsid w:val="003B10FA"/>
    <w:rsid w:val="003B1192"/>
    <w:rsid w:val="003B11F9"/>
    <w:rsid w:val="003B140B"/>
    <w:rsid w:val="003B1454"/>
    <w:rsid w:val="003B16E5"/>
    <w:rsid w:val="003B18B6"/>
    <w:rsid w:val="003B1A63"/>
    <w:rsid w:val="003B1AD1"/>
    <w:rsid w:val="003B2066"/>
    <w:rsid w:val="003B20F8"/>
    <w:rsid w:val="003B212B"/>
    <w:rsid w:val="003B243F"/>
    <w:rsid w:val="003B2623"/>
    <w:rsid w:val="003B30F1"/>
    <w:rsid w:val="003B3220"/>
    <w:rsid w:val="003B33E1"/>
    <w:rsid w:val="003B366F"/>
    <w:rsid w:val="003B3690"/>
    <w:rsid w:val="003B3D7B"/>
    <w:rsid w:val="003B3FF7"/>
    <w:rsid w:val="003B40E7"/>
    <w:rsid w:val="003B4176"/>
    <w:rsid w:val="003B4366"/>
    <w:rsid w:val="003B43D6"/>
    <w:rsid w:val="003B48A6"/>
    <w:rsid w:val="003B4AF6"/>
    <w:rsid w:val="003B4B0C"/>
    <w:rsid w:val="003B4B2E"/>
    <w:rsid w:val="003B4C3E"/>
    <w:rsid w:val="003B51C1"/>
    <w:rsid w:val="003B541E"/>
    <w:rsid w:val="003B5496"/>
    <w:rsid w:val="003B55FA"/>
    <w:rsid w:val="003B5730"/>
    <w:rsid w:val="003B58D1"/>
    <w:rsid w:val="003B59E1"/>
    <w:rsid w:val="003B5A33"/>
    <w:rsid w:val="003B5D97"/>
    <w:rsid w:val="003B5DF0"/>
    <w:rsid w:val="003B5E42"/>
    <w:rsid w:val="003B5EE3"/>
    <w:rsid w:val="003B60C2"/>
    <w:rsid w:val="003B61E2"/>
    <w:rsid w:val="003B64B6"/>
    <w:rsid w:val="003B6531"/>
    <w:rsid w:val="003B6646"/>
    <w:rsid w:val="003B6657"/>
    <w:rsid w:val="003B673D"/>
    <w:rsid w:val="003B69AE"/>
    <w:rsid w:val="003B6A91"/>
    <w:rsid w:val="003B6AAC"/>
    <w:rsid w:val="003B6B02"/>
    <w:rsid w:val="003B7041"/>
    <w:rsid w:val="003B72C9"/>
    <w:rsid w:val="003B7551"/>
    <w:rsid w:val="003B760C"/>
    <w:rsid w:val="003B7AF3"/>
    <w:rsid w:val="003B7B5A"/>
    <w:rsid w:val="003B7C7F"/>
    <w:rsid w:val="003B7D7A"/>
    <w:rsid w:val="003B7E7F"/>
    <w:rsid w:val="003B7ED6"/>
    <w:rsid w:val="003C0090"/>
    <w:rsid w:val="003C01EF"/>
    <w:rsid w:val="003C0306"/>
    <w:rsid w:val="003C037F"/>
    <w:rsid w:val="003C0403"/>
    <w:rsid w:val="003C0447"/>
    <w:rsid w:val="003C0496"/>
    <w:rsid w:val="003C0632"/>
    <w:rsid w:val="003C09E5"/>
    <w:rsid w:val="003C0B54"/>
    <w:rsid w:val="003C0CB5"/>
    <w:rsid w:val="003C0CED"/>
    <w:rsid w:val="003C0E3C"/>
    <w:rsid w:val="003C1163"/>
    <w:rsid w:val="003C14DB"/>
    <w:rsid w:val="003C16CE"/>
    <w:rsid w:val="003C18E3"/>
    <w:rsid w:val="003C2031"/>
    <w:rsid w:val="003C223E"/>
    <w:rsid w:val="003C22AB"/>
    <w:rsid w:val="003C25D4"/>
    <w:rsid w:val="003C27B8"/>
    <w:rsid w:val="003C2801"/>
    <w:rsid w:val="003C2972"/>
    <w:rsid w:val="003C2AAC"/>
    <w:rsid w:val="003C2EDD"/>
    <w:rsid w:val="003C2F05"/>
    <w:rsid w:val="003C32AE"/>
    <w:rsid w:val="003C339B"/>
    <w:rsid w:val="003C3466"/>
    <w:rsid w:val="003C357C"/>
    <w:rsid w:val="003C37CF"/>
    <w:rsid w:val="003C3C89"/>
    <w:rsid w:val="003C3DCB"/>
    <w:rsid w:val="003C40A5"/>
    <w:rsid w:val="003C4273"/>
    <w:rsid w:val="003C44DA"/>
    <w:rsid w:val="003C45A9"/>
    <w:rsid w:val="003C470C"/>
    <w:rsid w:val="003C4977"/>
    <w:rsid w:val="003C49DC"/>
    <w:rsid w:val="003C4B88"/>
    <w:rsid w:val="003C4BF4"/>
    <w:rsid w:val="003C4C71"/>
    <w:rsid w:val="003C4FC1"/>
    <w:rsid w:val="003C50C1"/>
    <w:rsid w:val="003C5134"/>
    <w:rsid w:val="003C515D"/>
    <w:rsid w:val="003C53CA"/>
    <w:rsid w:val="003C5489"/>
    <w:rsid w:val="003C54F2"/>
    <w:rsid w:val="003C5637"/>
    <w:rsid w:val="003C592D"/>
    <w:rsid w:val="003C59E0"/>
    <w:rsid w:val="003C5C14"/>
    <w:rsid w:val="003C5C5A"/>
    <w:rsid w:val="003C5D01"/>
    <w:rsid w:val="003C5DC4"/>
    <w:rsid w:val="003C5EBA"/>
    <w:rsid w:val="003C5F41"/>
    <w:rsid w:val="003C6018"/>
    <w:rsid w:val="003C6070"/>
    <w:rsid w:val="003C61B3"/>
    <w:rsid w:val="003C6549"/>
    <w:rsid w:val="003C6963"/>
    <w:rsid w:val="003C6C1E"/>
    <w:rsid w:val="003C6C8D"/>
    <w:rsid w:val="003C6CB8"/>
    <w:rsid w:val="003C6DDB"/>
    <w:rsid w:val="003C719B"/>
    <w:rsid w:val="003C73F9"/>
    <w:rsid w:val="003C73FA"/>
    <w:rsid w:val="003C77D5"/>
    <w:rsid w:val="003C7987"/>
    <w:rsid w:val="003D00EB"/>
    <w:rsid w:val="003D014C"/>
    <w:rsid w:val="003D0237"/>
    <w:rsid w:val="003D03AE"/>
    <w:rsid w:val="003D06FF"/>
    <w:rsid w:val="003D07D3"/>
    <w:rsid w:val="003D0994"/>
    <w:rsid w:val="003D0AB6"/>
    <w:rsid w:val="003D0C12"/>
    <w:rsid w:val="003D0D96"/>
    <w:rsid w:val="003D0DFE"/>
    <w:rsid w:val="003D0EEC"/>
    <w:rsid w:val="003D117E"/>
    <w:rsid w:val="003D1292"/>
    <w:rsid w:val="003D1418"/>
    <w:rsid w:val="003D1434"/>
    <w:rsid w:val="003D1459"/>
    <w:rsid w:val="003D153B"/>
    <w:rsid w:val="003D1607"/>
    <w:rsid w:val="003D1684"/>
    <w:rsid w:val="003D16E3"/>
    <w:rsid w:val="003D1752"/>
    <w:rsid w:val="003D1933"/>
    <w:rsid w:val="003D1995"/>
    <w:rsid w:val="003D1DCA"/>
    <w:rsid w:val="003D1EC6"/>
    <w:rsid w:val="003D1FD9"/>
    <w:rsid w:val="003D2003"/>
    <w:rsid w:val="003D2168"/>
    <w:rsid w:val="003D21A7"/>
    <w:rsid w:val="003D21E5"/>
    <w:rsid w:val="003D243A"/>
    <w:rsid w:val="003D2828"/>
    <w:rsid w:val="003D2C5D"/>
    <w:rsid w:val="003D2F93"/>
    <w:rsid w:val="003D30A0"/>
    <w:rsid w:val="003D3126"/>
    <w:rsid w:val="003D32B5"/>
    <w:rsid w:val="003D347A"/>
    <w:rsid w:val="003D36D8"/>
    <w:rsid w:val="003D3834"/>
    <w:rsid w:val="003D3A39"/>
    <w:rsid w:val="003D3B6E"/>
    <w:rsid w:val="003D3C64"/>
    <w:rsid w:val="003D3D9E"/>
    <w:rsid w:val="003D3E36"/>
    <w:rsid w:val="003D4101"/>
    <w:rsid w:val="003D42D9"/>
    <w:rsid w:val="003D43FC"/>
    <w:rsid w:val="003D440B"/>
    <w:rsid w:val="003D4417"/>
    <w:rsid w:val="003D44DB"/>
    <w:rsid w:val="003D4691"/>
    <w:rsid w:val="003D49F5"/>
    <w:rsid w:val="003D4C40"/>
    <w:rsid w:val="003D4E20"/>
    <w:rsid w:val="003D4F95"/>
    <w:rsid w:val="003D561F"/>
    <w:rsid w:val="003D56AE"/>
    <w:rsid w:val="003D5788"/>
    <w:rsid w:val="003D5907"/>
    <w:rsid w:val="003D5AC7"/>
    <w:rsid w:val="003D5F42"/>
    <w:rsid w:val="003D60A9"/>
    <w:rsid w:val="003D61B2"/>
    <w:rsid w:val="003D621D"/>
    <w:rsid w:val="003D6565"/>
    <w:rsid w:val="003D6717"/>
    <w:rsid w:val="003D69EE"/>
    <w:rsid w:val="003D6D55"/>
    <w:rsid w:val="003D6E1F"/>
    <w:rsid w:val="003D7056"/>
    <w:rsid w:val="003D729B"/>
    <w:rsid w:val="003D75E6"/>
    <w:rsid w:val="003D75F0"/>
    <w:rsid w:val="003D76A7"/>
    <w:rsid w:val="003D77C9"/>
    <w:rsid w:val="003D7DAB"/>
    <w:rsid w:val="003D7DBE"/>
    <w:rsid w:val="003D7DD8"/>
    <w:rsid w:val="003D7F46"/>
    <w:rsid w:val="003D7F4D"/>
    <w:rsid w:val="003E0122"/>
    <w:rsid w:val="003E0387"/>
    <w:rsid w:val="003E040A"/>
    <w:rsid w:val="003E05E9"/>
    <w:rsid w:val="003E0673"/>
    <w:rsid w:val="003E06B9"/>
    <w:rsid w:val="003E0745"/>
    <w:rsid w:val="003E07E0"/>
    <w:rsid w:val="003E08AD"/>
    <w:rsid w:val="003E08C3"/>
    <w:rsid w:val="003E0AEB"/>
    <w:rsid w:val="003E0B3B"/>
    <w:rsid w:val="003E0BE5"/>
    <w:rsid w:val="003E1053"/>
    <w:rsid w:val="003E11C2"/>
    <w:rsid w:val="003E12BB"/>
    <w:rsid w:val="003E152B"/>
    <w:rsid w:val="003E15A3"/>
    <w:rsid w:val="003E16A0"/>
    <w:rsid w:val="003E189E"/>
    <w:rsid w:val="003E19E2"/>
    <w:rsid w:val="003E1A75"/>
    <w:rsid w:val="003E1C65"/>
    <w:rsid w:val="003E1CC3"/>
    <w:rsid w:val="003E1DFE"/>
    <w:rsid w:val="003E2162"/>
    <w:rsid w:val="003E2533"/>
    <w:rsid w:val="003E253C"/>
    <w:rsid w:val="003E25D4"/>
    <w:rsid w:val="003E29D9"/>
    <w:rsid w:val="003E2C3E"/>
    <w:rsid w:val="003E2E03"/>
    <w:rsid w:val="003E2E23"/>
    <w:rsid w:val="003E2E2E"/>
    <w:rsid w:val="003E3640"/>
    <w:rsid w:val="003E36FB"/>
    <w:rsid w:val="003E39A6"/>
    <w:rsid w:val="003E3A01"/>
    <w:rsid w:val="003E3C67"/>
    <w:rsid w:val="003E3ED4"/>
    <w:rsid w:val="003E3F7D"/>
    <w:rsid w:val="003E4087"/>
    <w:rsid w:val="003E40FF"/>
    <w:rsid w:val="003E4108"/>
    <w:rsid w:val="003E4332"/>
    <w:rsid w:val="003E4665"/>
    <w:rsid w:val="003E474A"/>
    <w:rsid w:val="003E4AD7"/>
    <w:rsid w:val="003E4CEA"/>
    <w:rsid w:val="003E4F2D"/>
    <w:rsid w:val="003E4F3D"/>
    <w:rsid w:val="003E5147"/>
    <w:rsid w:val="003E5167"/>
    <w:rsid w:val="003E5365"/>
    <w:rsid w:val="003E5423"/>
    <w:rsid w:val="003E55EE"/>
    <w:rsid w:val="003E5601"/>
    <w:rsid w:val="003E5B30"/>
    <w:rsid w:val="003E5D0F"/>
    <w:rsid w:val="003E5E6F"/>
    <w:rsid w:val="003E5ED5"/>
    <w:rsid w:val="003E6095"/>
    <w:rsid w:val="003E620D"/>
    <w:rsid w:val="003E63AD"/>
    <w:rsid w:val="003E6446"/>
    <w:rsid w:val="003E666B"/>
    <w:rsid w:val="003E67E0"/>
    <w:rsid w:val="003E6841"/>
    <w:rsid w:val="003E6ADF"/>
    <w:rsid w:val="003E6CB2"/>
    <w:rsid w:val="003E7035"/>
    <w:rsid w:val="003E73CD"/>
    <w:rsid w:val="003E7428"/>
    <w:rsid w:val="003E7528"/>
    <w:rsid w:val="003E7703"/>
    <w:rsid w:val="003E78E8"/>
    <w:rsid w:val="003E79B4"/>
    <w:rsid w:val="003E7B16"/>
    <w:rsid w:val="003E7DD2"/>
    <w:rsid w:val="003E7E99"/>
    <w:rsid w:val="003F02AD"/>
    <w:rsid w:val="003F04A7"/>
    <w:rsid w:val="003F04BD"/>
    <w:rsid w:val="003F050F"/>
    <w:rsid w:val="003F0604"/>
    <w:rsid w:val="003F0636"/>
    <w:rsid w:val="003F0696"/>
    <w:rsid w:val="003F074E"/>
    <w:rsid w:val="003F096D"/>
    <w:rsid w:val="003F0B07"/>
    <w:rsid w:val="003F0D15"/>
    <w:rsid w:val="003F0D65"/>
    <w:rsid w:val="003F0FBE"/>
    <w:rsid w:val="003F1042"/>
    <w:rsid w:val="003F11C0"/>
    <w:rsid w:val="003F14C7"/>
    <w:rsid w:val="003F1950"/>
    <w:rsid w:val="003F19B8"/>
    <w:rsid w:val="003F1CC2"/>
    <w:rsid w:val="003F1D63"/>
    <w:rsid w:val="003F1DE3"/>
    <w:rsid w:val="003F1F42"/>
    <w:rsid w:val="003F2105"/>
    <w:rsid w:val="003F2167"/>
    <w:rsid w:val="003F241B"/>
    <w:rsid w:val="003F2473"/>
    <w:rsid w:val="003F248B"/>
    <w:rsid w:val="003F25BD"/>
    <w:rsid w:val="003F2737"/>
    <w:rsid w:val="003F2756"/>
    <w:rsid w:val="003F2786"/>
    <w:rsid w:val="003F2B61"/>
    <w:rsid w:val="003F2D09"/>
    <w:rsid w:val="003F2FA9"/>
    <w:rsid w:val="003F3019"/>
    <w:rsid w:val="003F3036"/>
    <w:rsid w:val="003F30A3"/>
    <w:rsid w:val="003F31F8"/>
    <w:rsid w:val="003F3293"/>
    <w:rsid w:val="003F35D1"/>
    <w:rsid w:val="003F39F3"/>
    <w:rsid w:val="003F3B1D"/>
    <w:rsid w:val="003F3D44"/>
    <w:rsid w:val="003F3E19"/>
    <w:rsid w:val="003F3E29"/>
    <w:rsid w:val="003F3FFC"/>
    <w:rsid w:val="003F414C"/>
    <w:rsid w:val="003F42CA"/>
    <w:rsid w:val="003F4429"/>
    <w:rsid w:val="003F4481"/>
    <w:rsid w:val="003F4972"/>
    <w:rsid w:val="003F498F"/>
    <w:rsid w:val="003F4991"/>
    <w:rsid w:val="003F4B7C"/>
    <w:rsid w:val="003F4C97"/>
    <w:rsid w:val="003F4E2E"/>
    <w:rsid w:val="003F4FFA"/>
    <w:rsid w:val="003F53FD"/>
    <w:rsid w:val="003F58A9"/>
    <w:rsid w:val="003F58B1"/>
    <w:rsid w:val="003F5A6F"/>
    <w:rsid w:val="003F5ADC"/>
    <w:rsid w:val="003F5E19"/>
    <w:rsid w:val="003F5F6E"/>
    <w:rsid w:val="003F5F73"/>
    <w:rsid w:val="003F61E9"/>
    <w:rsid w:val="003F63C3"/>
    <w:rsid w:val="003F64FF"/>
    <w:rsid w:val="003F655A"/>
    <w:rsid w:val="003F65E1"/>
    <w:rsid w:val="003F6B63"/>
    <w:rsid w:val="003F6F3E"/>
    <w:rsid w:val="003F7081"/>
    <w:rsid w:val="003F71A8"/>
    <w:rsid w:val="003F75EF"/>
    <w:rsid w:val="003F7786"/>
    <w:rsid w:val="003F78BD"/>
    <w:rsid w:val="003F7BE1"/>
    <w:rsid w:val="003F7FE6"/>
    <w:rsid w:val="00400193"/>
    <w:rsid w:val="004001A1"/>
    <w:rsid w:val="00400277"/>
    <w:rsid w:val="00400414"/>
    <w:rsid w:val="00400599"/>
    <w:rsid w:val="00400768"/>
    <w:rsid w:val="0040085A"/>
    <w:rsid w:val="00400960"/>
    <w:rsid w:val="00400A7C"/>
    <w:rsid w:val="00400A96"/>
    <w:rsid w:val="00400AA9"/>
    <w:rsid w:val="00400C5C"/>
    <w:rsid w:val="00400E40"/>
    <w:rsid w:val="00400E61"/>
    <w:rsid w:val="00400F80"/>
    <w:rsid w:val="00400FE7"/>
    <w:rsid w:val="004012BB"/>
    <w:rsid w:val="0040142B"/>
    <w:rsid w:val="00401518"/>
    <w:rsid w:val="00401624"/>
    <w:rsid w:val="004016F9"/>
    <w:rsid w:val="004018DB"/>
    <w:rsid w:val="00401A7C"/>
    <w:rsid w:val="00401AC7"/>
    <w:rsid w:val="00401D7F"/>
    <w:rsid w:val="00401ED4"/>
    <w:rsid w:val="00402474"/>
    <w:rsid w:val="00402550"/>
    <w:rsid w:val="0040280B"/>
    <w:rsid w:val="00402A14"/>
    <w:rsid w:val="00402DFE"/>
    <w:rsid w:val="00403009"/>
    <w:rsid w:val="004033FD"/>
    <w:rsid w:val="00403779"/>
    <w:rsid w:val="004038BC"/>
    <w:rsid w:val="004039B3"/>
    <w:rsid w:val="00403CFA"/>
    <w:rsid w:val="00403D25"/>
    <w:rsid w:val="00403E64"/>
    <w:rsid w:val="00403F5D"/>
    <w:rsid w:val="00403FB5"/>
    <w:rsid w:val="004042AC"/>
    <w:rsid w:val="004045D9"/>
    <w:rsid w:val="00404774"/>
    <w:rsid w:val="004048CC"/>
    <w:rsid w:val="00404AE4"/>
    <w:rsid w:val="00404B69"/>
    <w:rsid w:val="00404C7F"/>
    <w:rsid w:val="00404DA3"/>
    <w:rsid w:val="00404E50"/>
    <w:rsid w:val="00405204"/>
    <w:rsid w:val="0040534F"/>
    <w:rsid w:val="0040559F"/>
    <w:rsid w:val="004055AD"/>
    <w:rsid w:val="00405BC3"/>
    <w:rsid w:val="00405C99"/>
    <w:rsid w:val="00405DCA"/>
    <w:rsid w:val="00406155"/>
    <w:rsid w:val="00406300"/>
    <w:rsid w:val="00406364"/>
    <w:rsid w:val="0040659C"/>
    <w:rsid w:val="004065E2"/>
    <w:rsid w:val="00406745"/>
    <w:rsid w:val="00406814"/>
    <w:rsid w:val="00406A8D"/>
    <w:rsid w:val="00406BC6"/>
    <w:rsid w:val="00406E0D"/>
    <w:rsid w:val="00407338"/>
    <w:rsid w:val="00407467"/>
    <w:rsid w:val="00407691"/>
    <w:rsid w:val="00407742"/>
    <w:rsid w:val="004077E6"/>
    <w:rsid w:val="00407EE1"/>
    <w:rsid w:val="00407FED"/>
    <w:rsid w:val="004100E6"/>
    <w:rsid w:val="00410151"/>
    <w:rsid w:val="00410333"/>
    <w:rsid w:val="004106F3"/>
    <w:rsid w:val="00410947"/>
    <w:rsid w:val="00410A43"/>
    <w:rsid w:val="00410C4C"/>
    <w:rsid w:val="00410CB6"/>
    <w:rsid w:val="00410D03"/>
    <w:rsid w:val="00410FA7"/>
    <w:rsid w:val="004111C3"/>
    <w:rsid w:val="0041124D"/>
    <w:rsid w:val="004113BF"/>
    <w:rsid w:val="004113ED"/>
    <w:rsid w:val="004114AD"/>
    <w:rsid w:val="00411AD0"/>
    <w:rsid w:val="00411D02"/>
    <w:rsid w:val="00411E51"/>
    <w:rsid w:val="00411F0B"/>
    <w:rsid w:val="00411F81"/>
    <w:rsid w:val="00411F98"/>
    <w:rsid w:val="00412126"/>
    <w:rsid w:val="004121A0"/>
    <w:rsid w:val="00412364"/>
    <w:rsid w:val="004123AD"/>
    <w:rsid w:val="004123DC"/>
    <w:rsid w:val="00412507"/>
    <w:rsid w:val="00412B18"/>
    <w:rsid w:val="00412C95"/>
    <w:rsid w:val="00412CDD"/>
    <w:rsid w:val="00412CE5"/>
    <w:rsid w:val="00412D1D"/>
    <w:rsid w:val="0041303D"/>
    <w:rsid w:val="004133C7"/>
    <w:rsid w:val="004135B6"/>
    <w:rsid w:val="004135B9"/>
    <w:rsid w:val="00413974"/>
    <w:rsid w:val="00413A1F"/>
    <w:rsid w:val="00413EB2"/>
    <w:rsid w:val="00413FB3"/>
    <w:rsid w:val="00414460"/>
    <w:rsid w:val="0041497D"/>
    <w:rsid w:val="00414A3E"/>
    <w:rsid w:val="00414C66"/>
    <w:rsid w:val="00414E45"/>
    <w:rsid w:val="00414EF0"/>
    <w:rsid w:val="00414F32"/>
    <w:rsid w:val="00414FD2"/>
    <w:rsid w:val="004151A7"/>
    <w:rsid w:val="004152A4"/>
    <w:rsid w:val="00415337"/>
    <w:rsid w:val="004157D0"/>
    <w:rsid w:val="0041586B"/>
    <w:rsid w:val="00415899"/>
    <w:rsid w:val="00415B29"/>
    <w:rsid w:val="00415FD4"/>
    <w:rsid w:val="004160E3"/>
    <w:rsid w:val="004162C5"/>
    <w:rsid w:val="00416790"/>
    <w:rsid w:val="0041679A"/>
    <w:rsid w:val="00416B7C"/>
    <w:rsid w:val="00416CF2"/>
    <w:rsid w:val="00416E0B"/>
    <w:rsid w:val="00416EF4"/>
    <w:rsid w:val="00416F0C"/>
    <w:rsid w:val="004171A4"/>
    <w:rsid w:val="004171A7"/>
    <w:rsid w:val="004172EE"/>
    <w:rsid w:val="00417D5B"/>
    <w:rsid w:val="00417E57"/>
    <w:rsid w:val="00417F6E"/>
    <w:rsid w:val="00420209"/>
    <w:rsid w:val="0042044B"/>
    <w:rsid w:val="0042060F"/>
    <w:rsid w:val="00420679"/>
    <w:rsid w:val="004206C5"/>
    <w:rsid w:val="004206EC"/>
    <w:rsid w:val="0042081A"/>
    <w:rsid w:val="00420A0A"/>
    <w:rsid w:val="00420ABC"/>
    <w:rsid w:val="00420B7B"/>
    <w:rsid w:val="00420BA9"/>
    <w:rsid w:val="00420D3B"/>
    <w:rsid w:val="00420EC7"/>
    <w:rsid w:val="00420FDF"/>
    <w:rsid w:val="004210E5"/>
    <w:rsid w:val="00421160"/>
    <w:rsid w:val="004212E7"/>
    <w:rsid w:val="004213FF"/>
    <w:rsid w:val="00421648"/>
    <w:rsid w:val="004216C9"/>
    <w:rsid w:val="0042183C"/>
    <w:rsid w:val="0042192D"/>
    <w:rsid w:val="00421B3F"/>
    <w:rsid w:val="00421DD4"/>
    <w:rsid w:val="00421ED5"/>
    <w:rsid w:val="00422038"/>
    <w:rsid w:val="00422524"/>
    <w:rsid w:val="004226AB"/>
    <w:rsid w:val="004228C3"/>
    <w:rsid w:val="004228D8"/>
    <w:rsid w:val="00422AE4"/>
    <w:rsid w:val="00422B2C"/>
    <w:rsid w:val="00422CA6"/>
    <w:rsid w:val="00422DCA"/>
    <w:rsid w:val="00422EEB"/>
    <w:rsid w:val="00423150"/>
    <w:rsid w:val="004231ED"/>
    <w:rsid w:val="00423487"/>
    <w:rsid w:val="004236CA"/>
    <w:rsid w:val="0042394A"/>
    <w:rsid w:val="00423985"/>
    <w:rsid w:val="00423A35"/>
    <w:rsid w:val="00423AE7"/>
    <w:rsid w:val="00423E96"/>
    <w:rsid w:val="00424148"/>
    <w:rsid w:val="00424177"/>
    <w:rsid w:val="0042421E"/>
    <w:rsid w:val="0042446D"/>
    <w:rsid w:val="00424735"/>
    <w:rsid w:val="00424A70"/>
    <w:rsid w:val="00424B5C"/>
    <w:rsid w:val="00424B88"/>
    <w:rsid w:val="00424C19"/>
    <w:rsid w:val="00424C7C"/>
    <w:rsid w:val="00424FBB"/>
    <w:rsid w:val="00425127"/>
    <w:rsid w:val="00425226"/>
    <w:rsid w:val="004259DA"/>
    <w:rsid w:val="00425A80"/>
    <w:rsid w:val="00425ADF"/>
    <w:rsid w:val="00425B99"/>
    <w:rsid w:val="00425BFF"/>
    <w:rsid w:val="00425ECC"/>
    <w:rsid w:val="00425F34"/>
    <w:rsid w:val="00426075"/>
    <w:rsid w:val="004261F2"/>
    <w:rsid w:val="00426322"/>
    <w:rsid w:val="00426381"/>
    <w:rsid w:val="004263FC"/>
    <w:rsid w:val="004267E9"/>
    <w:rsid w:val="00426813"/>
    <w:rsid w:val="00426BEB"/>
    <w:rsid w:val="00426E65"/>
    <w:rsid w:val="00426E6E"/>
    <w:rsid w:val="00426F69"/>
    <w:rsid w:val="0042713C"/>
    <w:rsid w:val="004274F6"/>
    <w:rsid w:val="00427646"/>
    <w:rsid w:val="00427803"/>
    <w:rsid w:val="0042795B"/>
    <w:rsid w:val="00427BF8"/>
    <w:rsid w:val="0043009F"/>
    <w:rsid w:val="00430103"/>
    <w:rsid w:val="0043012F"/>
    <w:rsid w:val="00430185"/>
    <w:rsid w:val="00430336"/>
    <w:rsid w:val="00430664"/>
    <w:rsid w:val="0043078F"/>
    <w:rsid w:val="0043079F"/>
    <w:rsid w:val="0043093E"/>
    <w:rsid w:val="004309DA"/>
    <w:rsid w:val="00430DE3"/>
    <w:rsid w:val="0043107D"/>
    <w:rsid w:val="00431090"/>
    <w:rsid w:val="0043117E"/>
    <w:rsid w:val="00431AF5"/>
    <w:rsid w:val="00431B25"/>
    <w:rsid w:val="00431B9B"/>
    <w:rsid w:val="00431C02"/>
    <w:rsid w:val="00431C14"/>
    <w:rsid w:val="00431E5B"/>
    <w:rsid w:val="00431E89"/>
    <w:rsid w:val="00431F13"/>
    <w:rsid w:val="00431F25"/>
    <w:rsid w:val="00431FCB"/>
    <w:rsid w:val="00432191"/>
    <w:rsid w:val="00432346"/>
    <w:rsid w:val="0043267D"/>
    <w:rsid w:val="004326C9"/>
    <w:rsid w:val="00432869"/>
    <w:rsid w:val="004329F3"/>
    <w:rsid w:val="00432A65"/>
    <w:rsid w:val="00432F15"/>
    <w:rsid w:val="0043308B"/>
    <w:rsid w:val="00433117"/>
    <w:rsid w:val="004331D8"/>
    <w:rsid w:val="004331DF"/>
    <w:rsid w:val="0043323B"/>
    <w:rsid w:val="00433389"/>
    <w:rsid w:val="00433504"/>
    <w:rsid w:val="0043374E"/>
    <w:rsid w:val="00433B00"/>
    <w:rsid w:val="00433C44"/>
    <w:rsid w:val="00433C96"/>
    <w:rsid w:val="00433D9B"/>
    <w:rsid w:val="00433DA7"/>
    <w:rsid w:val="00434116"/>
    <w:rsid w:val="004342BC"/>
    <w:rsid w:val="0043469E"/>
    <w:rsid w:val="004349AE"/>
    <w:rsid w:val="00434B10"/>
    <w:rsid w:val="00434C6D"/>
    <w:rsid w:val="00434C99"/>
    <w:rsid w:val="00434CDA"/>
    <w:rsid w:val="00434D21"/>
    <w:rsid w:val="00434E0C"/>
    <w:rsid w:val="00434F78"/>
    <w:rsid w:val="004350E6"/>
    <w:rsid w:val="004352A2"/>
    <w:rsid w:val="0043539F"/>
    <w:rsid w:val="004353A2"/>
    <w:rsid w:val="00435488"/>
    <w:rsid w:val="00435882"/>
    <w:rsid w:val="00435AEC"/>
    <w:rsid w:val="00435C60"/>
    <w:rsid w:val="00436169"/>
    <w:rsid w:val="004363D9"/>
    <w:rsid w:val="00436463"/>
    <w:rsid w:val="00436490"/>
    <w:rsid w:val="004364AE"/>
    <w:rsid w:val="004365AD"/>
    <w:rsid w:val="0043685E"/>
    <w:rsid w:val="00436C6B"/>
    <w:rsid w:val="00436D45"/>
    <w:rsid w:val="00436F36"/>
    <w:rsid w:val="004370FA"/>
    <w:rsid w:val="0043735C"/>
    <w:rsid w:val="00437395"/>
    <w:rsid w:val="00437547"/>
    <w:rsid w:val="00437613"/>
    <w:rsid w:val="004379EE"/>
    <w:rsid w:val="00437B51"/>
    <w:rsid w:val="00437C61"/>
    <w:rsid w:val="00437D08"/>
    <w:rsid w:val="00437E68"/>
    <w:rsid w:val="00437ED4"/>
    <w:rsid w:val="00437F17"/>
    <w:rsid w:val="004401B8"/>
    <w:rsid w:val="00440227"/>
    <w:rsid w:val="0044039B"/>
    <w:rsid w:val="00440466"/>
    <w:rsid w:val="004405A1"/>
    <w:rsid w:val="00440A09"/>
    <w:rsid w:val="00440BB9"/>
    <w:rsid w:val="00440F17"/>
    <w:rsid w:val="00440FDE"/>
    <w:rsid w:val="00441047"/>
    <w:rsid w:val="004411C7"/>
    <w:rsid w:val="0044136E"/>
    <w:rsid w:val="00441438"/>
    <w:rsid w:val="004414C2"/>
    <w:rsid w:val="004418F9"/>
    <w:rsid w:val="00441902"/>
    <w:rsid w:val="0044190A"/>
    <w:rsid w:val="00441AC3"/>
    <w:rsid w:val="00441D9C"/>
    <w:rsid w:val="004422B7"/>
    <w:rsid w:val="004427C3"/>
    <w:rsid w:val="004427D5"/>
    <w:rsid w:val="00442970"/>
    <w:rsid w:val="00442B53"/>
    <w:rsid w:val="00442C93"/>
    <w:rsid w:val="00442E4B"/>
    <w:rsid w:val="00443349"/>
    <w:rsid w:val="004433A0"/>
    <w:rsid w:val="004433FE"/>
    <w:rsid w:val="0044375A"/>
    <w:rsid w:val="00443CF9"/>
    <w:rsid w:val="00443E0F"/>
    <w:rsid w:val="00443E55"/>
    <w:rsid w:val="00443FA0"/>
    <w:rsid w:val="0044427D"/>
    <w:rsid w:val="0044440F"/>
    <w:rsid w:val="00444420"/>
    <w:rsid w:val="004445BD"/>
    <w:rsid w:val="00444884"/>
    <w:rsid w:val="004448C1"/>
    <w:rsid w:val="00444D9C"/>
    <w:rsid w:val="00444EF1"/>
    <w:rsid w:val="00445047"/>
    <w:rsid w:val="0044527B"/>
    <w:rsid w:val="0044532D"/>
    <w:rsid w:val="0044537B"/>
    <w:rsid w:val="004455FF"/>
    <w:rsid w:val="00445867"/>
    <w:rsid w:val="00445916"/>
    <w:rsid w:val="00445AE9"/>
    <w:rsid w:val="00445D79"/>
    <w:rsid w:val="00445E4F"/>
    <w:rsid w:val="00446409"/>
    <w:rsid w:val="00446975"/>
    <w:rsid w:val="00446B04"/>
    <w:rsid w:val="00447311"/>
    <w:rsid w:val="00447871"/>
    <w:rsid w:val="00447A65"/>
    <w:rsid w:val="00447AE1"/>
    <w:rsid w:val="00447B87"/>
    <w:rsid w:val="00447DE4"/>
    <w:rsid w:val="00447DF9"/>
    <w:rsid w:val="00447EE4"/>
    <w:rsid w:val="00450054"/>
    <w:rsid w:val="00450199"/>
    <w:rsid w:val="00450450"/>
    <w:rsid w:val="004505AB"/>
    <w:rsid w:val="0045078C"/>
    <w:rsid w:val="004508C6"/>
    <w:rsid w:val="00450D4F"/>
    <w:rsid w:val="00450D91"/>
    <w:rsid w:val="00450E5E"/>
    <w:rsid w:val="00450FF6"/>
    <w:rsid w:val="00451093"/>
    <w:rsid w:val="004512DC"/>
    <w:rsid w:val="004519BD"/>
    <w:rsid w:val="00451C6C"/>
    <w:rsid w:val="00451F02"/>
    <w:rsid w:val="004523AF"/>
    <w:rsid w:val="0045283B"/>
    <w:rsid w:val="00452855"/>
    <w:rsid w:val="00452DB9"/>
    <w:rsid w:val="00452E66"/>
    <w:rsid w:val="00453013"/>
    <w:rsid w:val="0045319D"/>
    <w:rsid w:val="004532FA"/>
    <w:rsid w:val="0045337A"/>
    <w:rsid w:val="004533D2"/>
    <w:rsid w:val="0045365E"/>
    <w:rsid w:val="00453A79"/>
    <w:rsid w:val="00453CB2"/>
    <w:rsid w:val="00453FAD"/>
    <w:rsid w:val="0045410B"/>
    <w:rsid w:val="0045441B"/>
    <w:rsid w:val="00454464"/>
    <w:rsid w:val="00454712"/>
    <w:rsid w:val="00454983"/>
    <w:rsid w:val="00454A69"/>
    <w:rsid w:val="00454BDB"/>
    <w:rsid w:val="00454DA1"/>
    <w:rsid w:val="00454DD3"/>
    <w:rsid w:val="00455089"/>
    <w:rsid w:val="0045541A"/>
    <w:rsid w:val="0045562A"/>
    <w:rsid w:val="00455C0C"/>
    <w:rsid w:val="00455C49"/>
    <w:rsid w:val="00455C7C"/>
    <w:rsid w:val="00455DFA"/>
    <w:rsid w:val="00455FCD"/>
    <w:rsid w:val="00456017"/>
    <w:rsid w:val="00456025"/>
    <w:rsid w:val="004561A2"/>
    <w:rsid w:val="00456218"/>
    <w:rsid w:val="004562AE"/>
    <w:rsid w:val="004562C6"/>
    <w:rsid w:val="004564EF"/>
    <w:rsid w:val="004565CB"/>
    <w:rsid w:val="004569B1"/>
    <w:rsid w:val="00456CA6"/>
    <w:rsid w:val="00456E99"/>
    <w:rsid w:val="00456EE1"/>
    <w:rsid w:val="0045727B"/>
    <w:rsid w:val="004573F7"/>
    <w:rsid w:val="00457518"/>
    <w:rsid w:val="004575EB"/>
    <w:rsid w:val="0045762C"/>
    <w:rsid w:val="00457D38"/>
    <w:rsid w:val="00457D78"/>
    <w:rsid w:val="00457F25"/>
    <w:rsid w:val="0046051B"/>
    <w:rsid w:val="00460AB6"/>
    <w:rsid w:val="00460ADB"/>
    <w:rsid w:val="00460B4C"/>
    <w:rsid w:val="00460BDA"/>
    <w:rsid w:val="00460CE0"/>
    <w:rsid w:val="00460E09"/>
    <w:rsid w:val="00460EA8"/>
    <w:rsid w:val="00460EC5"/>
    <w:rsid w:val="00460F4D"/>
    <w:rsid w:val="00461147"/>
    <w:rsid w:val="00461299"/>
    <w:rsid w:val="004613EE"/>
    <w:rsid w:val="00461420"/>
    <w:rsid w:val="004614EE"/>
    <w:rsid w:val="00461552"/>
    <w:rsid w:val="004615BF"/>
    <w:rsid w:val="00461977"/>
    <w:rsid w:val="00461B0F"/>
    <w:rsid w:val="00461C0B"/>
    <w:rsid w:val="00461EDC"/>
    <w:rsid w:val="004621BE"/>
    <w:rsid w:val="004625D0"/>
    <w:rsid w:val="004626B4"/>
    <w:rsid w:val="0046278E"/>
    <w:rsid w:val="00462861"/>
    <w:rsid w:val="004629AA"/>
    <w:rsid w:val="00462C49"/>
    <w:rsid w:val="00462D41"/>
    <w:rsid w:val="00462F28"/>
    <w:rsid w:val="004630E9"/>
    <w:rsid w:val="00463785"/>
    <w:rsid w:val="004639D3"/>
    <w:rsid w:val="00463A75"/>
    <w:rsid w:val="00463AB9"/>
    <w:rsid w:val="00463E39"/>
    <w:rsid w:val="00463E71"/>
    <w:rsid w:val="00463F80"/>
    <w:rsid w:val="004640CB"/>
    <w:rsid w:val="00464139"/>
    <w:rsid w:val="004645C7"/>
    <w:rsid w:val="004647A8"/>
    <w:rsid w:val="004648F7"/>
    <w:rsid w:val="00464B66"/>
    <w:rsid w:val="00464B9C"/>
    <w:rsid w:val="00464BCA"/>
    <w:rsid w:val="00464D20"/>
    <w:rsid w:val="00464EF9"/>
    <w:rsid w:val="00464FEE"/>
    <w:rsid w:val="00465086"/>
    <w:rsid w:val="0046551F"/>
    <w:rsid w:val="00465596"/>
    <w:rsid w:val="004655E2"/>
    <w:rsid w:val="004657FC"/>
    <w:rsid w:val="004658B6"/>
    <w:rsid w:val="0046592D"/>
    <w:rsid w:val="00465A59"/>
    <w:rsid w:val="00465BFE"/>
    <w:rsid w:val="00465C7F"/>
    <w:rsid w:val="00465F6F"/>
    <w:rsid w:val="00465FD9"/>
    <w:rsid w:val="00466217"/>
    <w:rsid w:val="00466243"/>
    <w:rsid w:val="004662BE"/>
    <w:rsid w:val="004662E3"/>
    <w:rsid w:val="004664E3"/>
    <w:rsid w:val="0046689F"/>
    <w:rsid w:val="00466916"/>
    <w:rsid w:val="00466987"/>
    <w:rsid w:val="00466BAC"/>
    <w:rsid w:val="00466D44"/>
    <w:rsid w:val="00466F43"/>
    <w:rsid w:val="004670BA"/>
    <w:rsid w:val="0046736C"/>
    <w:rsid w:val="0046770E"/>
    <w:rsid w:val="00467837"/>
    <w:rsid w:val="00467875"/>
    <w:rsid w:val="004679F4"/>
    <w:rsid w:val="00467AF4"/>
    <w:rsid w:val="00467D03"/>
    <w:rsid w:val="00467EED"/>
    <w:rsid w:val="00467F53"/>
    <w:rsid w:val="00470159"/>
    <w:rsid w:val="004703CB"/>
    <w:rsid w:val="00470420"/>
    <w:rsid w:val="0047052D"/>
    <w:rsid w:val="0047075F"/>
    <w:rsid w:val="00470B71"/>
    <w:rsid w:val="00470C37"/>
    <w:rsid w:val="00470E5E"/>
    <w:rsid w:val="00470EB2"/>
    <w:rsid w:val="00471142"/>
    <w:rsid w:val="00471194"/>
    <w:rsid w:val="004713FE"/>
    <w:rsid w:val="00471466"/>
    <w:rsid w:val="004714AA"/>
    <w:rsid w:val="004714C4"/>
    <w:rsid w:val="004714E0"/>
    <w:rsid w:val="0047167B"/>
    <w:rsid w:val="0047171C"/>
    <w:rsid w:val="004718A5"/>
    <w:rsid w:val="004719A8"/>
    <w:rsid w:val="004719AF"/>
    <w:rsid w:val="00471B75"/>
    <w:rsid w:val="00471BF6"/>
    <w:rsid w:val="00471C3B"/>
    <w:rsid w:val="00471CB8"/>
    <w:rsid w:val="00471CE5"/>
    <w:rsid w:val="00471E2E"/>
    <w:rsid w:val="00471F64"/>
    <w:rsid w:val="00471FBE"/>
    <w:rsid w:val="0047200A"/>
    <w:rsid w:val="004720F4"/>
    <w:rsid w:val="004721A8"/>
    <w:rsid w:val="0047223F"/>
    <w:rsid w:val="004724A0"/>
    <w:rsid w:val="00472C56"/>
    <w:rsid w:val="00472DF3"/>
    <w:rsid w:val="00472E20"/>
    <w:rsid w:val="00472F3C"/>
    <w:rsid w:val="00472FE3"/>
    <w:rsid w:val="0047303D"/>
    <w:rsid w:val="0047328F"/>
    <w:rsid w:val="004732D6"/>
    <w:rsid w:val="0047334C"/>
    <w:rsid w:val="004733F6"/>
    <w:rsid w:val="00473754"/>
    <w:rsid w:val="004738D5"/>
    <w:rsid w:val="004738EE"/>
    <w:rsid w:val="00473935"/>
    <w:rsid w:val="00473971"/>
    <w:rsid w:val="00473C16"/>
    <w:rsid w:val="00473E58"/>
    <w:rsid w:val="00474182"/>
    <w:rsid w:val="004741F4"/>
    <w:rsid w:val="00474342"/>
    <w:rsid w:val="0047476F"/>
    <w:rsid w:val="004748BB"/>
    <w:rsid w:val="00474930"/>
    <w:rsid w:val="0047494F"/>
    <w:rsid w:val="004749CB"/>
    <w:rsid w:val="00474A21"/>
    <w:rsid w:val="00474B03"/>
    <w:rsid w:val="00474C3D"/>
    <w:rsid w:val="00474E69"/>
    <w:rsid w:val="0047535D"/>
    <w:rsid w:val="0047547A"/>
    <w:rsid w:val="004754D7"/>
    <w:rsid w:val="00475637"/>
    <w:rsid w:val="00475768"/>
    <w:rsid w:val="00475BCE"/>
    <w:rsid w:val="00475E06"/>
    <w:rsid w:val="00475EA4"/>
    <w:rsid w:val="00475F89"/>
    <w:rsid w:val="004760F6"/>
    <w:rsid w:val="004761A9"/>
    <w:rsid w:val="00476209"/>
    <w:rsid w:val="00476336"/>
    <w:rsid w:val="004763DA"/>
    <w:rsid w:val="00476662"/>
    <w:rsid w:val="0047668D"/>
    <w:rsid w:val="004767AC"/>
    <w:rsid w:val="0047683B"/>
    <w:rsid w:val="0047698C"/>
    <w:rsid w:val="004769CD"/>
    <w:rsid w:val="00476A36"/>
    <w:rsid w:val="00476B8B"/>
    <w:rsid w:val="00476E39"/>
    <w:rsid w:val="00476EAF"/>
    <w:rsid w:val="00477040"/>
    <w:rsid w:val="00477291"/>
    <w:rsid w:val="004772A8"/>
    <w:rsid w:val="0047734B"/>
    <w:rsid w:val="0047784C"/>
    <w:rsid w:val="00477882"/>
    <w:rsid w:val="00477EE5"/>
    <w:rsid w:val="0048009B"/>
    <w:rsid w:val="004801DD"/>
    <w:rsid w:val="004802DE"/>
    <w:rsid w:val="004805AF"/>
    <w:rsid w:val="00480667"/>
    <w:rsid w:val="004806C3"/>
    <w:rsid w:val="00480829"/>
    <w:rsid w:val="0048094E"/>
    <w:rsid w:val="00480AD3"/>
    <w:rsid w:val="00480F5F"/>
    <w:rsid w:val="00480F62"/>
    <w:rsid w:val="0048103A"/>
    <w:rsid w:val="004810DD"/>
    <w:rsid w:val="00481446"/>
    <w:rsid w:val="00481489"/>
    <w:rsid w:val="00481492"/>
    <w:rsid w:val="004814E4"/>
    <w:rsid w:val="00481543"/>
    <w:rsid w:val="00481581"/>
    <w:rsid w:val="0048167D"/>
    <w:rsid w:val="00481724"/>
    <w:rsid w:val="00481831"/>
    <w:rsid w:val="00481F73"/>
    <w:rsid w:val="004820DA"/>
    <w:rsid w:val="0048226D"/>
    <w:rsid w:val="004823A9"/>
    <w:rsid w:val="0048245F"/>
    <w:rsid w:val="00482657"/>
    <w:rsid w:val="00482E10"/>
    <w:rsid w:val="00482FDD"/>
    <w:rsid w:val="004830EA"/>
    <w:rsid w:val="00483129"/>
    <w:rsid w:val="0048319F"/>
    <w:rsid w:val="00483340"/>
    <w:rsid w:val="00483687"/>
    <w:rsid w:val="00483799"/>
    <w:rsid w:val="004838E4"/>
    <w:rsid w:val="00483A09"/>
    <w:rsid w:val="00483F87"/>
    <w:rsid w:val="00483F8D"/>
    <w:rsid w:val="00483FDE"/>
    <w:rsid w:val="004840AD"/>
    <w:rsid w:val="00484272"/>
    <w:rsid w:val="0048431E"/>
    <w:rsid w:val="00484439"/>
    <w:rsid w:val="004846BB"/>
    <w:rsid w:val="004846CE"/>
    <w:rsid w:val="00484758"/>
    <w:rsid w:val="00484C3E"/>
    <w:rsid w:val="00485051"/>
    <w:rsid w:val="00485124"/>
    <w:rsid w:val="00485197"/>
    <w:rsid w:val="00485493"/>
    <w:rsid w:val="004854DA"/>
    <w:rsid w:val="00485B91"/>
    <w:rsid w:val="00485C0D"/>
    <w:rsid w:val="00485C12"/>
    <w:rsid w:val="00485F7A"/>
    <w:rsid w:val="004862AA"/>
    <w:rsid w:val="004864FD"/>
    <w:rsid w:val="004867C9"/>
    <w:rsid w:val="0048681A"/>
    <w:rsid w:val="00486952"/>
    <w:rsid w:val="00486A43"/>
    <w:rsid w:val="00486B2A"/>
    <w:rsid w:val="004870BE"/>
    <w:rsid w:val="0048735F"/>
    <w:rsid w:val="0048764D"/>
    <w:rsid w:val="00487C6B"/>
    <w:rsid w:val="00487D23"/>
    <w:rsid w:val="00487D4F"/>
    <w:rsid w:val="00487DFE"/>
    <w:rsid w:val="004900F2"/>
    <w:rsid w:val="00490177"/>
    <w:rsid w:val="0049022A"/>
    <w:rsid w:val="0049028B"/>
    <w:rsid w:val="00490329"/>
    <w:rsid w:val="004904B2"/>
    <w:rsid w:val="00490533"/>
    <w:rsid w:val="00490565"/>
    <w:rsid w:val="00490894"/>
    <w:rsid w:val="004908CE"/>
    <w:rsid w:val="004908F5"/>
    <w:rsid w:val="004909CC"/>
    <w:rsid w:val="00490AC7"/>
    <w:rsid w:val="00490C98"/>
    <w:rsid w:val="00490EAB"/>
    <w:rsid w:val="00490F00"/>
    <w:rsid w:val="004910C1"/>
    <w:rsid w:val="004917D1"/>
    <w:rsid w:val="00491863"/>
    <w:rsid w:val="00491A51"/>
    <w:rsid w:val="00491A9D"/>
    <w:rsid w:val="00491B08"/>
    <w:rsid w:val="00491BF3"/>
    <w:rsid w:val="00491CD1"/>
    <w:rsid w:val="00491FDE"/>
    <w:rsid w:val="00492494"/>
    <w:rsid w:val="0049250D"/>
    <w:rsid w:val="004925C3"/>
    <w:rsid w:val="00492671"/>
    <w:rsid w:val="004929CC"/>
    <w:rsid w:val="00492C26"/>
    <w:rsid w:val="00492D7F"/>
    <w:rsid w:val="004932C4"/>
    <w:rsid w:val="00493428"/>
    <w:rsid w:val="004934C7"/>
    <w:rsid w:val="00493710"/>
    <w:rsid w:val="0049379B"/>
    <w:rsid w:val="0049399A"/>
    <w:rsid w:val="004939B4"/>
    <w:rsid w:val="00493CB8"/>
    <w:rsid w:val="00493CE9"/>
    <w:rsid w:val="00493DEC"/>
    <w:rsid w:val="00493E26"/>
    <w:rsid w:val="00493EAD"/>
    <w:rsid w:val="004941A9"/>
    <w:rsid w:val="00494392"/>
    <w:rsid w:val="0049473F"/>
    <w:rsid w:val="00494766"/>
    <w:rsid w:val="00494825"/>
    <w:rsid w:val="00494B8A"/>
    <w:rsid w:val="00494BE8"/>
    <w:rsid w:val="00494D64"/>
    <w:rsid w:val="00494DE6"/>
    <w:rsid w:val="004953F4"/>
    <w:rsid w:val="00495506"/>
    <w:rsid w:val="004955C2"/>
    <w:rsid w:val="00495626"/>
    <w:rsid w:val="004957CA"/>
    <w:rsid w:val="00495909"/>
    <w:rsid w:val="004959C3"/>
    <w:rsid w:val="00495B64"/>
    <w:rsid w:val="00495C26"/>
    <w:rsid w:val="00495CE8"/>
    <w:rsid w:val="00495ED5"/>
    <w:rsid w:val="0049621B"/>
    <w:rsid w:val="00496311"/>
    <w:rsid w:val="00496493"/>
    <w:rsid w:val="004965F5"/>
    <w:rsid w:val="00496759"/>
    <w:rsid w:val="004968C3"/>
    <w:rsid w:val="00496B43"/>
    <w:rsid w:val="00496EE3"/>
    <w:rsid w:val="00496F16"/>
    <w:rsid w:val="00496F46"/>
    <w:rsid w:val="00496F56"/>
    <w:rsid w:val="00497268"/>
    <w:rsid w:val="004972B9"/>
    <w:rsid w:val="00497315"/>
    <w:rsid w:val="0049733C"/>
    <w:rsid w:val="00497677"/>
    <w:rsid w:val="0049768E"/>
    <w:rsid w:val="004979C2"/>
    <w:rsid w:val="00497CA5"/>
    <w:rsid w:val="004A0250"/>
    <w:rsid w:val="004A02E1"/>
    <w:rsid w:val="004A05B0"/>
    <w:rsid w:val="004A08F6"/>
    <w:rsid w:val="004A0C31"/>
    <w:rsid w:val="004A0C77"/>
    <w:rsid w:val="004A126D"/>
    <w:rsid w:val="004A1348"/>
    <w:rsid w:val="004A171F"/>
    <w:rsid w:val="004A1A2F"/>
    <w:rsid w:val="004A1A35"/>
    <w:rsid w:val="004A1B82"/>
    <w:rsid w:val="004A1CE3"/>
    <w:rsid w:val="004A1D70"/>
    <w:rsid w:val="004A1FAB"/>
    <w:rsid w:val="004A20CB"/>
    <w:rsid w:val="004A235A"/>
    <w:rsid w:val="004A2547"/>
    <w:rsid w:val="004A2615"/>
    <w:rsid w:val="004A269F"/>
    <w:rsid w:val="004A27FC"/>
    <w:rsid w:val="004A28A9"/>
    <w:rsid w:val="004A29D0"/>
    <w:rsid w:val="004A2A34"/>
    <w:rsid w:val="004A2B2F"/>
    <w:rsid w:val="004A2B6D"/>
    <w:rsid w:val="004A30EA"/>
    <w:rsid w:val="004A3313"/>
    <w:rsid w:val="004A345A"/>
    <w:rsid w:val="004A3473"/>
    <w:rsid w:val="004A3512"/>
    <w:rsid w:val="004A355B"/>
    <w:rsid w:val="004A358A"/>
    <w:rsid w:val="004A3749"/>
    <w:rsid w:val="004A3B2B"/>
    <w:rsid w:val="004A3EA4"/>
    <w:rsid w:val="004A3F0E"/>
    <w:rsid w:val="004A414C"/>
    <w:rsid w:val="004A41D5"/>
    <w:rsid w:val="004A4306"/>
    <w:rsid w:val="004A4563"/>
    <w:rsid w:val="004A4726"/>
    <w:rsid w:val="004A4773"/>
    <w:rsid w:val="004A4798"/>
    <w:rsid w:val="004A4867"/>
    <w:rsid w:val="004A4959"/>
    <w:rsid w:val="004A4984"/>
    <w:rsid w:val="004A49D2"/>
    <w:rsid w:val="004A4C4D"/>
    <w:rsid w:val="004A4DB4"/>
    <w:rsid w:val="004A4F6D"/>
    <w:rsid w:val="004A519A"/>
    <w:rsid w:val="004A52CF"/>
    <w:rsid w:val="004A545C"/>
    <w:rsid w:val="004A5626"/>
    <w:rsid w:val="004A574B"/>
    <w:rsid w:val="004A5872"/>
    <w:rsid w:val="004A5C73"/>
    <w:rsid w:val="004A5CB9"/>
    <w:rsid w:val="004A5CFE"/>
    <w:rsid w:val="004A5DCA"/>
    <w:rsid w:val="004A5F35"/>
    <w:rsid w:val="004A60F6"/>
    <w:rsid w:val="004A61D5"/>
    <w:rsid w:val="004A62D8"/>
    <w:rsid w:val="004A63E8"/>
    <w:rsid w:val="004A64F4"/>
    <w:rsid w:val="004A655E"/>
    <w:rsid w:val="004A65A8"/>
    <w:rsid w:val="004A6D51"/>
    <w:rsid w:val="004A6D95"/>
    <w:rsid w:val="004A6DBA"/>
    <w:rsid w:val="004A6F5F"/>
    <w:rsid w:val="004A6FAB"/>
    <w:rsid w:val="004A7196"/>
    <w:rsid w:val="004A7265"/>
    <w:rsid w:val="004A7496"/>
    <w:rsid w:val="004A7688"/>
    <w:rsid w:val="004A79FE"/>
    <w:rsid w:val="004A7B51"/>
    <w:rsid w:val="004A7C2C"/>
    <w:rsid w:val="004A7C79"/>
    <w:rsid w:val="004A7D23"/>
    <w:rsid w:val="004A7DD2"/>
    <w:rsid w:val="004B008C"/>
    <w:rsid w:val="004B00ED"/>
    <w:rsid w:val="004B052F"/>
    <w:rsid w:val="004B0531"/>
    <w:rsid w:val="004B0724"/>
    <w:rsid w:val="004B0812"/>
    <w:rsid w:val="004B0912"/>
    <w:rsid w:val="004B09EB"/>
    <w:rsid w:val="004B0A97"/>
    <w:rsid w:val="004B0EA8"/>
    <w:rsid w:val="004B0F6C"/>
    <w:rsid w:val="004B0FB9"/>
    <w:rsid w:val="004B11EB"/>
    <w:rsid w:val="004B1337"/>
    <w:rsid w:val="004B13DD"/>
    <w:rsid w:val="004B1428"/>
    <w:rsid w:val="004B157B"/>
    <w:rsid w:val="004B1664"/>
    <w:rsid w:val="004B186F"/>
    <w:rsid w:val="004B20C4"/>
    <w:rsid w:val="004B21A0"/>
    <w:rsid w:val="004B25C4"/>
    <w:rsid w:val="004B2B8D"/>
    <w:rsid w:val="004B2BD2"/>
    <w:rsid w:val="004B2C7A"/>
    <w:rsid w:val="004B2FC4"/>
    <w:rsid w:val="004B304B"/>
    <w:rsid w:val="004B3219"/>
    <w:rsid w:val="004B389D"/>
    <w:rsid w:val="004B3AC4"/>
    <w:rsid w:val="004B406D"/>
    <w:rsid w:val="004B418E"/>
    <w:rsid w:val="004B4522"/>
    <w:rsid w:val="004B45C7"/>
    <w:rsid w:val="004B46A2"/>
    <w:rsid w:val="004B498C"/>
    <w:rsid w:val="004B49BC"/>
    <w:rsid w:val="004B4AF7"/>
    <w:rsid w:val="004B4CBD"/>
    <w:rsid w:val="004B4CBE"/>
    <w:rsid w:val="004B4D11"/>
    <w:rsid w:val="004B4DB8"/>
    <w:rsid w:val="004B4DE8"/>
    <w:rsid w:val="004B4FEC"/>
    <w:rsid w:val="004B5038"/>
    <w:rsid w:val="004B5154"/>
    <w:rsid w:val="004B544B"/>
    <w:rsid w:val="004B545D"/>
    <w:rsid w:val="004B5579"/>
    <w:rsid w:val="004B5627"/>
    <w:rsid w:val="004B56DC"/>
    <w:rsid w:val="004B5A25"/>
    <w:rsid w:val="004B5B7C"/>
    <w:rsid w:val="004B5EC0"/>
    <w:rsid w:val="004B6127"/>
    <w:rsid w:val="004B63C9"/>
    <w:rsid w:val="004B64B7"/>
    <w:rsid w:val="004B64F8"/>
    <w:rsid w:val="004B651A"/>
    <w:rsid w:val="004B652B"/>
    <w:rsid w:val="004B6716"/>
    <w:rsid w:val="004B6856"/>
    <w:rsid w:val="004B6903"/>
    <w:rsid w:val="004B6BBC"/>
    <w:rsid w:val="004B6BBF"/>
    <w:rsid w:val="004B6E72"/>
    <w:rsid w:val="004B6ED7"/>
    <w:rsid w:val="004B6F50"/>
    <w:rsid w:val="004B6FA6"/>
    <w:rsid w:val="004B71CC"/>
    <w:rsid w:val="004B71F4"/>
    <w:rsid w:val="004B7542"/>
    <w:rsid w:val="004B7578"/>
    <w:rsid w:val="004B77F5"/>
    <w:rsid w:val="004B7C1E"/>
    <w:rsid w:val="004B7D43"/>
    <w:rsid w:val="004B7D8D"/>
    <w:rsid w:val="004B7DE8"/>
    <w:rsid w:val="004B7EB3"/>
    <w:rsid w:val="004C011D"/>
    <w:rsid w:val="004C01E6"/>
    <w:rsid w:val="004C064F"/>
    <w:rsid w:val="004C0890"/>
    <w:rsid w:val="004C08A6"/>
    <w:rsid w:val="004C09D9"/>
    <w:rsid w:val="004C0C2F"/>
    <w:rsid w:val="004C0C94"/>
    <w:rsid w:val="004C0D02"/>
    <w:rsid w:val="004C0D35"/>
    <w:rsid w:val="004C0E4E"/>
    <w:rsid w:val="004C0F3B"/>
    <w:rsid w:val="004C110C"/>
    <w:rsid w:val="004C1336"/>
    <w:rsid w:val="004C1461"/>
    <w:rsid w:val="004C16CC"/>
    <w:rsid w:val="004C1895"/>
    <w:rsid w:val="004C1900"/>
    <w:rsid w:val="004C1B9E"/>
    <w:rsid w:val="004C1E80"/>
    <w:rsid w:val="004C217A"/>
    <w:rsid w:val="004C25AF"/>
    <w:rsid w:val="004C28CA"/>
    <w:rsid w:val="004C28E0"/>
    <w:rsid w:val="004C299F"/>
    <w:rsid w:val="004C29BC"/>
    <w:rsid w:val="004C2A76"/>
    <w:rsid w:val="004C2AF5"/>
    <w:rsid w:val="004C2BDC"/>
    <w:rsid w:val="004C2E01"/>
    <w:rsid w:val="004C305C"/>
    <w:rsid w:val="004C3274"/>
    <w:rsid w:val="004C33B2"/>
    <w:rsid w:val="004C3543"/>
    <w:rsid w:val="004C37E2"/>
    <w:rsid w:val="004C38D0"/>
    <w:rsid w:val="004C3D4B"/>
    <w:rsid w:val="004C44CC"/>
    <w:rsid w:val="004C464A"/>
    <w:rsid w:val="004C474D"/>
    <w:rsid w:val="004C47FD"/>
    <w:rsid w:val="004C4848"/>
    <w:rsid w:val="004C4E7C"/>
    <w:rsid w:val="004C52C6"/>
    <w:rsid w:val="004C5559"/>
    <w:rsid w:val="004C55B7"/>
    <w:rsid w:val="004C572C"/>
    <w:rsid w:val="004C5889"/>
    <w:rsid w:val="004C58FF"/>
    <w:rsid w:val="004C596B"/>
    <w:rsid w:val="004C5AA7"/>
    <w:rsid w:val="004C5AB9"/>
    <w:rsid w:val="004C5B39"/>
    <w:rsid w:val="004C5CDF"/>
    <w:rsid w:val="004C5F32"/>
    <w:rsid w:val="004C6193"/>
    <w:rsid w:val="004C6204"/>
    <w:rsid w:val="004C6277"/>
    <w:rsid w:val="004C6A69"/>
    <w:rsid w:val="004C6B3A"/>
    <w:rsid w:val="004C6D40"/>
    <w:rsid w:val="004C7109"/>
    <w:rsid w:val="004C746A"/>
    <w:rsid w:val="004C74D3"/>
    <w:rsid w:val="004C782E"/>
    <w:rsid w:val="004C7B71"/>
    <w:rsid w:val="004C7EF7"/>
    <w:rsid w:val="004C7FF4"/>
    <w:rsid w:val="004D00CA"/>
    <w:rsid w:val="004D025A"/>
    <w:rsid w:val="004D04ED"/>
    <w:rsid w:val="004D05A6"/>
    <w:rsid w:val="004D0878"/>
    <w:rsid w:val="004D08D3"/>
    <w:rsid w:val="004D09B7"/>
    <w:rsid w:val="004D0A14"/>
    <w:rsid w:val="004D0A78"/>
    <w:rsid w:val="004D0C5F"/>
    <w:rsid w:val="004D111A"/>
    <w:rsid w:val="004D11CA"/>
    <w:rsid w:val="004D11E8"/>
    <w:rsid w:val="004D1322"/>
    <w:rsid w:val="004D14E1"/>
    <w:rsid w:val="004D16DA"/>
    <w:rsid w:val="004D17B7"/>
    <w:rsid w:val="004D1891"/>
    <w:rsid w:val="004D18C9"/>
    <w:rsid w:val="004D1BE4"/>
    <w:rsid w:val="004D1CBA"/>
    <w:rsid w:val="004D1D45"/>
    <w:rsid w:val="004D1F10"/>
    <w:rsid w:val="004D206D"/>
    <w:rsid w:val="004D2163"/>
    <w:rsid w:val="004D21BD"/>
    <w:rsid w:val="004D2805"/>
    <w:rsid w:val="004D2AC6"/>
    <w:rsid w:val="004D2AF2"/>
    <w:rsid w:val="004D2CA7"/>
    <w:rsid w:val="004D308E"/>
    <w:rsid w:val="004D30A3"/>
    <w:rsid w:val="004D3249"/>
    <w:rsid w:val="004D33F9"/>
    <w:rsid w:val="004D36E2"/>
    <w:rsid w:val="004D3808"/>
    <w:rsid w:val="004D3A2E"/>
    <w:rsid w:val="004D3D6C"/>
    <w:rsid w:val="004D3DCC"/>
    <w:rsid w:val="004D3EA8"/>
    <w:rsid w:val="004D40CD"/>
    <w:rsid w:val="004D4177"/>
    <w:rsid w:val="004D4225"/>
    <w:rsid w:val="004D42A0"/>
    <w:rsid w:val="004D43BA"/>
    <w:rsid w:val="004D43D5"/>
    <w:rsid w:val="004D47ED"/>
    <w:rsid w:val="004D495D"/>
    <w:rsid w:val="004D4CD2"/>
    <w:rsid w:val="004D4D69"/>
    <w:rsid w:val="004D4E85"/>
    <w:rsid w:val="004D4EB7"/>
    <w:rsid w:val="004D4EF4"/>
    <w:rsid w:val="004D4EFD"/>
    <w:rsid w:val="004D4F1C"/>
    <w:rsid w:val="004D5550"/>
    <w:rsid w:val="004D57C6"/>
    <w:rsid w:val="004D5CD9"/>
    <w:rsid w:val="004D5D98"/>
    <w:rsid w:val="004D5E5E"/>
    <w:rsid w:val="004D5F3E"/>
    <w:rsid w:val="004D6043"/>
    <w:rsid w:val="004D614F"/>
    <w:rsid w:val="004D61F3"/>
    <w:rsid w:val="004D625B"/>
    <w:rsid w:val="004D627C"/>
    <w:rsid w:val="004D6470"/>
    <w:rsid w:val="004D64B3"/>
    <w:rsid w:val="004D67B3"/>
    <w:rsid w:val="004D69EE"/>
    <w:rsid w:val="004D69FA"/>
    <w:rsid w:val="004D6A35"/>
    <w:rsid w:val="004D6C43"/>
    <w:rsid w:val="004D6E73"/>
    <w:rsid w:val="004D6F42"/>
    <w:rsid w:val="004D6FF2"/>
    <w:rsid w:val="004D7051"/>
    <w:rsid w:val="004D711E"/>
    <w:rsid w:val="004D7381"/>
    <w:rsid w:val="004D778B"/>
    <w:rsid w:val="004D7879"/>
    <w:rsid w:val="004D79BA"/>
    <w:rsid w:val="004D7B23"/>
    <w:rsid w:val="004D7D82"/>
    <w:rsid w:val="004E01CD"/>
    <w:rsid w:val="004E02CE"/>
    <w:rsid w:val="004E0437"/>
    <w:rsid w:val="004E05D1"/>
    <w:rsid w:val="004E0608"/>
    <w:rsid w:val="004E0931"/>
    <w:rsid w:val="004E0ABD"/>
    <w:rsid w:val="004E0B7A"/>
    <w:rsid w:val="004E0BE5"/>
    <w:rsid w:val="004E0D84"/>
    <w:rsid w:val="004E1073"/>
    <w:rsid w:val="004E11FF"/>
    <w:rsid w:val="004E1235"/>
    <w:rsid w:val="004E1492"/>
    <w:rsid w:val="004E150B"/>
    <w:rsid w:val="004E15C8"/>
    <w:rsid w:val="004E165D"/>
    <w:rsid w:val="004E1866"/>
    <w:rsid w:val="004E1AFD"/>
    <w:rsid w:val="004E1C35"/>
    <w:rsid w:val="004E1C92"/>
    <w:rsid w:val="004E1E1E"/>
    <w:rsid w:val="004E22BB"/>
    <w:rsid w:val="004E252E"/>
    <w:rsid w:val="004E253C"/>
    <w:rsid w:val="004E2667"/>
    <w:rsid w:val="004E2668"/>
    <w:rsid w:val="004E27A4"/>
    <w:rsid w:val="004E27F1"/>
    <w:rsid w:val="004E2830"/>
    <w:rsid w:val="004E2936"/>
    <w:rsid w:val="004E2C03"/>
    <w:rsid w:val="004E3055"/>
    <w:rsid w:val="004E3138"/>
    <w:rsid w:val="004E3153"/>
    <w:rsid w:val="004E315C"/>
    <w:rsid w:val="004E33E9"/>
    <w:rsid w:val="004E342C"/>
    <w:rsid w:val="004E345F"/>
    <w:rsid w:val="004E3540"/>
    <w:rsid w:val="004E373D"/>
    <w:rsid w:val="004E3A17"/>
    <w:rsid w:val="004E3B70"/>
    <w:rsid w:val="004E4084"/>
    <w:rsid w:val="004E4612"/>
    <w:rsid w:val="004E51E1"/>
    <w:rsid w:val="004E520E"/>
    <w:rsid w:val="004E57D3"/>
    <w:rsid w:val="004E58D8"/>
    <w:rsid w:val="004E5907"/>
    <w:rsid w:val="004E59A9"/>
    <w:rsid w:val="004E5D70"/>
    <w:rsid w:val="004E5D90"/>
    <w:rsid w:val="004E5F08"/>
    <w:rsid w:val="004E6D03"/>
    <w:rsid w:val="004E6FFF"/>
    <w:rsid w:val="004E7245"/>
    <w:rsid w:val="004E76A7"/>
    <w:rsid w:val="004E7925"/>
    <w:rsid w:val="004E79CD"/>
    <w:rsid w:val="004E7BDA"/>
    <w:rsid w:val="004E7EC3"/>
    <w:rsid w:val="004E7F63"/>
    <w:rsid w:val="004E7FD4"/>
    <w:rsid w:val="004F03F8"/>
    <w:rsid w:val="004F05D3"/>
    <w:rsid w:val="004F0611"/>
    <w:rsid w:val="004F0724"/>
    <w:rsid w:val="004F086E"/>
    <w:rsid w:val="004F0C3C"/>
    <w:rsid w:val="004F0C79"/>
    <w:rsid w:val="004F0D28"/>
    <w:rsid w:val="004F0F29"/>
    <w:rsid w:val="004F1298"/>
    <w:rsid w:val="004F12E7"/>
    <w:rsid w:val="004F13BA"/>
    <w:rsid w:val="004F183B"/>
    <w:rsid w:val="004F1C44"/>
    <w:rsid w:val="004F1CCB"/>
    <w:rsid w:val="004F2016"/>
    <w:rsid w:val="004F2AA5"/>
    <w:rsid w:val="004F2AB4"/>
    <w:rsid w:val="004F2BE0"/>
    <w:rsid w:val="004F2CDA"/>
    <w:rsid w:val="004F3080"/>
    <w:rsid w:val="004F309F"/>
    <w:rsid w:val="004F3159"/>
    <w:rsid w:val="004F35B7"/>
    <w:rsid w:val="004F36E2"/>
    <w:rsid w:val="004F36E6"/>
    <w:rsid w:val="004F37FE"/>
    <w:rsid w:val="004F397F"/>
    <w:rsid w:val="004F3997"/>
    <w:rsid w:val="004F39B6"/>
    <w:rsid w:val="004F3A53"/>
    <w:rsid w:val="004F3C36"/>
    <w:rsid w:val="004F3D96"/>
    <w:rsid w:val="004F3EEF"/>
    <w:rsid w:val="004F492A"/>
    <w:rsid w:val="004F4944"/>
    <w:rsid w:val="004F4A14"/>
    <w:rsid w:val="004F4B97"/>
    <w:rsid w:val="004F4C4C"/>
    <w:rsid w:val="004F4FD3"/>
    <w:rsid w:val="004F5075"/>
    <w:rsid w:val="004F52BB"/>
    <w:rsid w:val="004F5645"/>
    <w:rsid w:val="004F56A4"/>
    <w:rsid w:val="004F5892"/>
    <w:rsid w:val="004F58C3"/>
    <w:rsid w:val="004F58D2"/>
    <w:rsid w:val="004F5944"/>
    <w:rsid w:val="004F5B47"/>
    <w:rsid w:val="004F5CEB"/>
    <w:rsid w:val="004F5DF5"/>
    <w:rsid w:val="004F5ED9"/>
    <w:rsid w:val="004F5F1F"/>
    <w:rsid w:val="004F5F79"/>
    <w:rsid w:val="004F5FC7"/>
    <w:rsid w:val="004F6195"/>
    <w:rsid w:val="004F61D3"/>
    <w:rsid w:val="004F627E"/>
    <w:rsid w:val="004F63FC"/>
    <w:rsid w:val="004F64FD"/>
    <w:rsid w:val="004F661C"/>
    <w:rsid w:val="004F67A8"/>
    <w:rsid w:val="004F688F"/>
    <w:rsid w:val="004F69B8"/>
    <w:rsid w:val="004F6AB5"/>
    <w:rsid w:val="004F6D18"/>
    <w:rsid w:val="004F6FDB"/>
    <w:rsid w:val="004F6FFC"/>
    <w:rsid w:val="004F730C"/>
    <w:rsid w:val="004F7375"/>
    <w:rsid w:val="005003A7"/>
    <w:rsid w:val="005004F0"/>
    <w:rsid w:val="0050056F"/>
    <w:rsid w:val="005008F7"/>
    <w:rsid w:val="005012DF"/>
    <w:rsid w:val="0050132E"/>
    <w:rsid w:val="00501391"/>
    <w:rsid w:val="005013AB"/>
    <w:rsid w:val="00501643"/>
    <w:rsid w:val="005017EB"/>
    <w:rsid w:val="00501918"/>
    <w:rsid w:val="00501989"/>
    <w:rsid w:val="005019D8"/>
    <w:rsid w:val="00501B4A"/>
    <w:rsid w:val="00501BE0"/>
    <w:rsid w:val="0050219D"/>
    <w:rsid w:val="00502529"/>
    <w:rsid w:val="0050252D"/>
    <w:rsid w:val="0050270B"/>
    <w:rsid w:val="00502C3E"/>
    <w:rsid w:val="00502D8D"/>
    <w:rsid w:val="00502E7F"/>
    <w:rsid w:val="00502EA9"/>
    <w:rsid w:val="005030C1"/>
    <w:rsid w:val="00503170"/>
    <w:rsid w:val="0050326E"/>
    <w:rsid w:val="005036D4"/>
    <w:rsid w:val="0050377B"/>
    <w:rsid w:val="00503903"/>
    <w:rsid w:val="00503C23"/>
    <w:rsid w:val="00503D74"/>
    <w:rsid w:val="00504089"/>
    <w:rsid w:val="005041B1"/>
    <w:rsid w:val="0050441E"/>
    <w:rsid w:val="00504490"/>
    <w:rsid w:val="00504808"/>
    <w:rsid w:val="005048D4"/>
    <w:rsid w:val="005049FB"/>
    <w:rsid w:val="005049FF"/>
    <w:rsid w:val="00504C93"/>
    <w:rsid w:val="00504C9E"/>
    <w:rsid w:val="00504DBE"/>
    <w:rsid w:val="00504EB6"/>
    <w:rsid w:val="00504EEE"/>
    <w:rsid w:val="00504F95"/>
    <w:rsid w:val="00505791"/>
    <w:rsid w:val="00505A6D"/>
    <w:rsid w:val="00505A92"/>
    <w:rsid w:val="00505BE1"/>
    <w:rsid w:val="00505DB7"/>
    <w:rsid w:val="00505DD5"/>
    <w:rsid w:val="00505ED3"/>
    <w:rsid w:val="00505F46"/>
    <w:rsid w:val="00506102"/>
    <w:rsid w:val="00506371"/>
    <w:rsid w:val="0050656C"/>
    <w:rsid w:val="00506BD2"/>
    <w:rsid w:val="00506E0B"/>
    <w:rsid w:val="00506E5C"/>
    <w:rsid w:val="00507153"/>
    <w:rsid w:val="005072CA"/>
    <w:rsid w:val="0050741C"/>
    <w:rsid w:val="00507520"/>
    <w:rsid w:val="005077D1"/>
    <w:rsid w:val="0050789E"/>
    <w:rsid w:val="00507A2E"/>
    <w:rsid w:val="00507B24"/>
    <w:rsid w:val="00507C03"/>
    <w:rsid w:val="00507D94"/>
    <w:rsid w:val="00507DEA"/>
    <w:rsid w:val="00510157"/>
    <w:rsid w:val="005102D0"/>
    <w:rsid w:val="0051037C"/>
    <w:rsid w:val="0051045F"/>
    <w:rsid w:val="0051075B"/>
    <w:rsid w:val="00510777"/>
    <w:rsid w:val="0051080D"/>
    <w:rsid w:val="005108B5"/>
    <w:rsid w:val="00510A82"/>
    <w:rsid w:val="00510BCA"/>
    <w:rsid w:val="00510F4F"/>
    <w:rsid w:val="00511073"/>
    <w:rsid w:val="005110B7"/>
    <w:rsid w:val="00511139"/>
    <w:rsid w:val="00511470"/>
    <w:rsid w:val="00511894"/>
    <w:rsid w:val="00511898"/>
    <w:rsid w:val="00511908"/>
    <w:rsid w:val="00511B5C"/>
    <w:rsid w:val="00511BE0"/>
    <w:rsid w:val="00511D5E"/>
    <w:rsid w:val="005126D7"/>
    <w:rsid w:val="00512754"/>
    <w:rsid w:val="005129F2"/>
    <w:rsid w:val="00512A62"/>
    <w:rsid w:val="00512A73"/>
    <w:rsid w:val="00512B5B"/>
    <w:rsid w:val="00512C14"/>
    <w:rsid w:val="00512C70"/>
    <w:rsid w:val="00512D34"/>
    <w:rsid w:val="00512F42"/>
    <w:rsid w:val="0051303A"/>
    <w:rsid w:val="005130DB"/>
    <w:rsid w:val="005131A5"/>
    <w:rsid w:val="0051330B"/>
    <w:rsid w:val="005135DB"/>
    <w:rsid w:val="005139EB"/>
    <w:rsid w:val="00513A10"/>
    <w:rsid w:val="00513B17"/>
    <w:rsid w:val="00514334"/>
    <w:rsid w:val="0051461C"/>
    <w:rsid w:val="0051463B"/>
    <w:rsid w:val="00514755"/>
    <w:rsid w:val="00514775"/>
    <w:rsid w:val="005147B3"/>
    <w:rsid w:val="00514842"/>
    <w:rsid w:val="005149FB"/>
    <w:rsid w:val="00514DA0"/>
    <w:rsid w:val="00514F4E"/>
    <w:rsid w:val="005152EA"/>
    <w:rsid w:val="005158B5"/>
    <w:rsid w:val="00515960"/>
    <w:rsid w:val="00515A1D"/>
    <w:rsid w:val="00515ADF"/>
    <w:rsid w:val="00516026"/>
    <w:rsid w:val="005161A6"/>
    <w:rsid w:val="00516307"/>
    <w:rsid w:val="005164F3"/>
    <w:rsid w:val="00516545"/>
    <w:rsid w:val="0051657B"/>
    <w:rsid w:val="005167EB"/>
    <w:rsid w:val="00516CEE"/>
    <w:rsid w:val="00516D68"/>
    <w:rsid w:val="00516FA3"/>
    <w:rsid w:val="00516FC7"/>
    <w:rsid w:val="005176BB"/>
    <w:rsid w:val="005179A2"/>
    <w:rsid w:val="005200D8"/>
    <w:rsid w:val="0052025A"/>
    <w:rsid w:val="00520318"/>
    <w:rsid w:val="005203F1"/>
    <w:rsid w:val="00520526"/>
    <w:rsid w:val="0052052B"/>
    <w:rsid w:val="005209D6"/>
    <w:rsid w:val="00520AF6"/>
    <w:rsid w:val="00520B57"/>
    <w:rsid w:val="00520CAD"/>
    <w:rsid w:val="00520CFE"/>
    <w:rsid w:val="00520D44"/>
    <w:rsid w:val="00521412"/>
    <w:rsid w:val="005214AE"/>
    <w:rsid w:val="0052150B"/>
    <w:rsid w:val="00521647"/>
    <w:rsid w:val="00521709"/>
    <w:rsid w:val="0052174A"/>
    <w:rsid w:val="005217C0"/>
    <w:rsid w:val="005217F6"/>
    <w:rsid w:val="00521854"/>
    <w:rsid w:val="00521AA2"/>
    <w:rsid w:val="00521AB5"/>
    <w:rsid w:val="00521BC3"/>
    <w:rsid w:val="00521C79"/>
    <w:rsid w:val="00521CF6"/>
    <w:rsid w:val="00521EBA"/>
    <w:rsid w:val="00521EDF"/>
    <w:rsid w:val="005221BD"/>
    <w:rsid w:val="005227AD"/>
    <w:rsid w:val="005228F3"/>
    <w:rsid w:val="00522CE0"/>
    <w:rsid w:val="00522F41"/>
    <w:rsid w:val="00522F45"/>
    <w:rsid w:val="0052300F"/>
    <w:rsid w:val="0052308E"/>
    <w:rsid w:val="005237C1"/>
    <w:rsid w:val="005237D5"/>
    <w:rsid w:val="005238C2"/>
    <w:rsid w:val="00523940"/>
    <w:rsid w:val="00523C2A"/>
    <w:rsid w:val="00523DB4"/>
    <w:rsid w:val="00523E45"/>
    <w:rsid w:val="00524798"/>
    <w:rsid w:val="005249B7"/>
    <w:rsid w:val="00524FCE"/>
    <w:rsid w:val="00525070"/>
    <w:rsid w:val="00525174"/>
    <w:rsid w:val="005255B5"/>
    <w:rsid w:val="005255F1"/>
    <w:rsid w:val="005257EB"/>
    <w:rsid w:val="00525A4D"/>
    <w:rsid w:val="00525E53"/>
    <w:rsid w:val="005260AF"/>
    <w:rsid w:val="00526165"/>
    <w:rsid w:val="005261B2"/>
    <w:rsid w:val="00526433"/>
    <w:rsid w:val="00526681"/>
    <w:rsid w:val="005268AF"/>
    <w:rsid w:val="00526A81"/>
    <w:rsid w:val="00526B64"/>
    <w:rsid w:val="00526DD2"/>
    <w:rsid w:val="00527148"/>
    <w:rsid w:val="005273D4"/>
    <w:rsid w:val="0052741A"/>
    <w:rsid w:val="005274EB"/>
    <w:rsid w:val="0052792C"/>
    <w:rsid w:val="00527C05"/>
    <w:rsid w:val="00527C4C"/>
    <w:rsid w:val="00527C6F"/>
    <w:rsid w:val="00527E98"/>
    <w:rsid w:val="00527F3B"/>
    <w:rsid w:val="00527F65"/>
    <w:rsid w:val="00527FD5"/>
    <w:rsid w:val="00530200"/>
    <w:rsid w:val="0053030E"/>
    <w:rsid w:val="00530364"/>
    <w:rsid w:val="00530A76"/>
    <w:rsid w:val="00530E93"/>
    <w:rsid w:val="00531048"/>
    <w:rsid w:val="0053106F"/>
    <w:rsid w:val="00531432"/>
    <w:rsid w:val="0053152B"/>
    <w:rsid w:val="0053152C"/>
    <w:rsid w:val="00531AD7"/>
    <w:rsid w:val="00531E9F"/>
    <w:rsid w:val="00532125"/>
    <w:rsid w:val="00532148"/>
    <w:rsid w:val="005321F6"/>
    <w:rsid w:val="00532867"/>
    <w:rsid w:val="00532AD3"/>
    <w:rsid w:val="00532C38"/>
    <w:rsid w:val="00532D22"/>
    <w:rsid w:val="00532E2D"/>
    <w:rsid w:val="00532FC5"/>
    <w:rsid w:val="00533012"/>
    <w:rsid w:val="0053327B"/>
    <w:rsid w:val="005332F7"/>
    <w:rsid w:val="005335DF"/>
    <w:rsid w:val="00533632"/>
    <w:rsid w:val="0053372B"/>
    <w:rsid w:val="005339EB"/>
    <w:rsid w:val="00533B0E"/>
    <w:rsid w:val="00533B92"/>
    <w:rsid w:val="00533E7D"/>
    <w:rsid w:val="00533ECA"/>
    <w:rsid w:val="00534003"/>
    <w:rsid w:val="005340A9"/>
    <w:rsid w:val="0053421C"/>
    <w:rsid w:val="005344E2"/>
    <w:rsid w:val="005344E7"/>
    <w:rsid w:val="005344F3"/>
    <w:rsid w:val="00534612"/>
    <w:rsid w:val="005346A7"/>
    <w:rsid w:val="0053479C"/>
    <w:rsid w:val="00534DCA"/>
    <w:rsid w:val="005353FE"/>
    <w:rsid w:val="00535675"/>
    <w:rsid w:val="00535D5B"/>
    <w:rsid w:val="00535E9E"/>
    <w:rsid w:val="00536043"/>
    <w:rsid w:val="005360C5"/>
    <w:rsid w:val="005361D6"/>
    <w:rsid w:val="00536271"/>
    <w:rsid w:val="00536327"/>
    <w:rsid w:val="005363B8"/>
    <w:rsid w:val="005363CE"/>
    <w:rsid w:val="005364D1"/>
    <w:rsid w:val="00536969"/>
    <w:rsid w:val="00536C43"/>
    <w:rsid w:val="00536D7A"/>
    <w:rsid w:val="00536E80"/>
    <w:rsid w:val="00536F52"/>
    <w:rsid w:val="00537038"/>
    <w:rsid w:val="00537065"/>
    <w:rsid w:val="0053721E"/>
    <w:rsid w:val="005375D9"/>
    <w:rsid w:val="005378C2"/>
    <w:rsid w:val="005378D1"/>
    <w:rsid w:val="005379B9"/>
    <w:rsid w:val="005379CF"/>
    <w:rsid w:val="00537AD1"/>
    <w:rsid w:val="00537D2B"/>
    <w:rsid w:val="005401D5"/>
    <w:rsid w:val="00540325"/>
    <w:rsid w:val="00540425"/>
    <w:rsid w:val="00540594"/>
    <w:rsid w:val="00540647"/>
    <w:rsid w:val="00540687"/>
    <w:rsid w:val="005409DA"/>
    <w:rsid w:val="00540D5A"/>
    <w:rsid w:val="00540FE4"/>
    <w:rsid w:val="00540FFA"/>
    <w:rsid w:val="005412FC"/>
    <w:rsid w:val="00541548"/>
    <w:rsid w:val="00541AB9"/>
    <w:rsid w:val="00541AD9"/>
    <w:rsid w:val="00541C00"/>
    <w:rsid w:val="00541DF6"/>
    <w:rsid w:val="00541E6E"/>
    <w:rsid w:val="00541EA8"/>
    <w:rsid w:val="00541EDE"/>
    <w:rsid w:val="005420BC"/>
    <w:rsid w:val="00542239"/>
    <w:rsid w:val="0054251F"/>
    <w:rsid w:val="005425C8"/>
    <w:rsid w:val="0054274D"/>
    <w:rsid w:val="0054281A"/>
    <w:rsid w:val="00542D23"/>
    <w:rsid w:val="00542F76"/>
    <w:rsid w:val="00542F83"/>
    <w:rsid w:val="00543033"/>
    <w:rsid w:val="005430CE"/>
    <w:rsid w:val="00543176"/>
    <w:rsid w:val="00543417"/>
    <w:rsid w:val="0054358B"/>
    <w:rsid w:val="005437D9"/>
    <w:rsid w:val="005438D4"/>
    <w:rsid w:val="005438D8"/>
    <w:rsid w:val="00543A80"/>
    <w:rsid w:val="00543B6F"/>
    <w:rsid w:val="00543F82"/>
    <w:rsid w:val="005440E5"/>
    <w:rsid w:val="005441C6"/>
    <w:rsid w:val="0054422C"/>
    <w:rsid w:val="0054441E"/>
    <w:rsid w:val="00544606"/>
    <w:rsid w:val="00544862"/>
    <w:rsid w:val="00544C13"/>
    <w:rsid w:val="00544EE5"/>
    <w:rsid w:val="00544F11"/>
    <w:rsid w:val="00544FB2"/>
    <w:rsid w:val="0054528D"/>
    <w:rsid w:val="005453F2"/>
    <w:rsid w:val="00545441"/>
    <w:rsid w:val="005454DC"/>
    <w:rsid w:val="005455F1"/>
    <w:rsid w:val="00545922"/>
    <w:rsid w:val="00545CF1"/>
    <w:rsid w:val="00545E72"/>
    <w:rsid w:val="005463C6"/>
    <w:rsid w:val="005466A8"/>
    <w:rsid w:val="005467A3"/>
    <w:rsid w:val="00546989"/>
    <w:rsid w:val="00546A05"/>
    <w:rsid w:val="00546E48"/>
    <w:rsid w:val="00546E52"/>
    <w:rsid w:val="00546E74"/>
    <w:rsid w:val="00546F46"/>
    <w:rsid w:val="00546FA4"/>
    <w:rsid w:val="00547276"/>
    <w:rsid w:val="005473C0"/>
    <w:rsid w:val="005474DD"/>
    <w:rsid w:val="00547508"/>
    <w:rsid w:val="00547765"/>
    <w:rsid w:val="00547B21"/>
    <w:rsid w:val="00547DCA"/>
    <w:rsid w:val="00547EA3"/>
    <w:rsid w:val="00547FD0"/>
    <w:rsid w:val="00547FEF"/>
    <w:rsid w:val="0055004B"/>
    <w:rsid w:val="005504C7"/>
    <w:rsid w:val="0055054A"/>
    <w:rsid w:val="005506F7"/>
    <w:rsid w:val="0055081E"/>
    <w:rsid w:val="005509D3"/>
    <w:rsid w:val="00550A69"/>
    <w:rsid w:val="00550CF2"/>
    <w:rsid w:val="00550FEC"/>
    <w:rsid w:val="00551038"/>
    <w:rsid w:val="00551128"/>
    <w:rsid w:val="00551171"/>
    <w:rsid w:val="005511B2"/>
    <w:rsid w:val="0055146B"/>
    <w:rsid w:val="005514F1"/>
    <w:rsid w:val="00551660"/>
    <w:rsid w:val="005516B1"/>
    <w:rsid w:val="005517BC"/>
    <w:rsid w:val="00551870"/>
    <w:rsid w:val="00551B29"/>
    <w:rsid w:val="00551D11"/>
    <w:rsid w:val="00551DB0"/>
    <w:rsid w:val="00551EDE"/>
    <w:rsid w:val="00551F29"/>
    <w:rsid w:val="005520D8"/>
    <w:rsid w:val="0055213F"/>
    <w:rsid w:val="00552156"/>
    <w:rsid w:val="005521FD"/>
    <w:rsid w:val="0055244D"/>
    <w:rsid w:val="0055254C"/>
    <w:rsid w:val="0055264E"/>
    <w:rsid w:val="0055291A"/>
    <w:rsid w:val="005529E1"/>
    <w:rsid w:val="00552C66"/>
    <w:rsid w:val="00552D47"/>
    <w:rsid w:val="00552F2F"/>
    <w:rsid w:val="00552F6C"/>
    <w:rsid w:val="00553064"/>
    <w:rsid w:val="00553166"/>
    <w:rsid w:val="00553340"/>
    <w:rsid w:val="0055366B"/>
    <w:rsid w:val="00553750"/>
    <w:rsid w:val="00553EB0"/>
    <w:rsid w:val="005545F2"/>
    <w:rsid w:val="005546ED"/>
    <w:rsid w:val="005547A7"/>
    <w:rsid w:val="00554950"/>
    <w:rsid w:val="00554A8C"/>
    <w:rsid w:val="00554C62"/>
    <w:rsid w:val="00554D6F"/>
    <w:rsid w:val="00554DD1"/>
    <w:rsid w:val="00554F5D"/>
    <w:rsid w:val="005551B6"/>
    <w:rsid w:val="005554D7"/>
    <w:rsid w:val="005554E1"/>
    <w:rsid w:val="005555E6"/>
    <w:rsid w:val="0055564B"/>
    <w:rsid w:val="005556B9"/>
    <w:rsid w:val="005559F7"/>
    <w:rsid w:val="005559F9"/>
    <w:rsid w:val="00555C66"/>
    <w:rsid w:val="00555CA0"/>
    <w:rsid w:val="00555ECE"/>
    <w:rsid w:val="00555F7C"/>
    <w:rsid w:val="005560E9"/>
    <w:rsid w:val="00556247"/>
    <w:rsid w:val="0055642E"/>
    <w:rsid w:val="005565E2"/>
    <w:rsid w:val="005568A0"/>
    <w:rsid w:val="00556CF1"/>
    <w:rsid w:val="00556D41"/>
    <w:rsid w:val="00556E3F"/>
    <w:rsid w:val="00556E60"/>
    <w:rsid w:val="00556EC6"/>
    <w:rsid w:val="00556F4F"/>
    <w:rsid w:val="00557062"/>
    <w:rsid w:val="0055731E"/>
    <w:rsid w:val="00557323"/>
    <w:rsid w:val="005575B5"/>
    <w:rsid w:val="005578D4"/>
    <w:rsid w:val="00557945"/>
    <w:rsid w:val="00557DBB"/>
    <w:rsid w:val="0056049D"/>
    <w:rsid w:val="005604A3"/>
    <w:rsid w:val="00560820"/>
    <w:rsid w:val="005609BE"/>
    <w:rsid w:val="00560DAC"/>
    <w:rsid w:val="00560EA0"/>
    <w:rsid w:val="00560F64"/>
    <w:rsid w:val="005611A9"/>
    <w:rsid w:val="00561240"/>
    <w:rsid w:val="005614B2"/>
    <w:rsid w:val="005615FD"/>
    <w:rsid w:val="0056166D"/>
    <w:rsid w:val="005617C1"/>
    <w:rsid w:val="005618A4"/>
    <w:rsid w:val="00561A91"/>
    <w:rsid w:val="00561CD7"/>
    <w:rsid w:val="00561E64"/>
    <w:rsid w:val="00561E8F"/>
    <w:rsid w:val="00561EBF"/>
    <w:rsid w:val="005620B9"/>
    <w:rsid w:val="005620F0"/>
    <w:rsid w:val="00562245"/>
    <w:rsid w:val="00562404"/>
    <w:rsid w:val="00562653"/>
    <w:rsid w:val="0056267F"/>
    <w:rsid w:val="00562868"/>
    <w:rsid w:val="00562ABA"/>
    <w:rsid w:val="00562BBD"/>
    <w:rsid w:val="00562BDA"/>
    <w:rsid w:val="00562EFC"/>
    <w:rsid w:val="005631BB"/>
    <w:rsid w:val="005632ED"/>
    <w:rsid w:val="005633ED"/>
    <w:rsid w:val="00563680"/>
    <w:rsid w:val="005636A1"/>
    <w:rsid w:val="005636FC"/>
    <w:rsid w:val="00563860"/>
    <w:rsid w:val="00563933"/>
    <w:rsid w:val="00563AF3"/>
    <w:rsid w:val="0056418E"/>
    <w:rsid w:val="005642E1"/>
    <w:rsid w:val="00564669"/>
    <w:rsid w:val="005646B8"/>
    <w:rsid w:val="00564989"/>
    <w:rsid w:val="00564B25"/>
    <w:rsid w:val="00564CDA"/>
    <w:rsid w:val="00564D51"/>
    <w:rsid w:val="00564DB8"/>
    <w:rsid w:val="0056511A"/>
    <w:rsid w:val="005651D2"/>
    <w:rsid w:val="00565209"/>
    <w:rsid w:val="0056520D"/>
    <w:rsid w:val="00565942"/>
    <w:rsid w:val="00565AD0"/>
    <w:rsid w:val="00565D52"/>
    <w:rsid w:val="00565EE5"/>
    <w:rsid w:val="00565FDF"/>
    <w:rsid w:val="005660A2"/>
    <w:rsid w:val="005662E3"/>
    <w:rsid w:val="005663C1"/>
    <w:rsid w:val="0056659D"/>
    <w:rsid w:val="005667BC"/>
    <w:rsid w:val="005667EC"/>
    <w:rsid w:val="00566864"/>
    <w:rsid w:val="00566952"/>
    <w:rsid w:val="00566AB9"/>
    <w:rsid w:val="00566AE9"/>
    <w:rsid w:val="00566D96"/>
    <w:rsid w:val="00567091"/>
    <w:rsid w:val="00567191"/>
    <w:rsid w:val="005673F6"/>
    <w:rsid w:val="00567456"/>
    <w:rsid w:val="00567715"/>
    <w:rsid w:val="0056783F"/>
    <w:rsid w:val="00567FA8"/>
    <w:rsid w:val="00567FF7"/>
    <w:rsid w:val="0057042A"/>
    <w:rsid w:val="00570453"/>
    <w:rsid w:val="00570470"/>
    <w:rsid w:val="0057047B"/>
    <w:rsid w:val="00570567"/>
    <w:rsid w:val="00570809"/>
    <w:rsid w:val="0057080F"/>
    <w:rsid w:val="00570978"/>
    <w:rsid w:val="00570A51"/>
    <w:rsid w:val="00570AD0"/>
    <w:rsid w:val="00570D07"/>
    <w:rsid w:val="0057106D"/>
    <w:rsid w:val="005713C6"/>
    <w:rsid w:val="00571413"/>
    <w:rsid w:val="005715F9"/>
    <w:rsid w:val="005717C2"/>
    <w:rsid w:val="005718D8"/>
    <w:rsid w:val="0057200F"/>
    <w:rsid w:val="0057209A"/>
    <w:rsid w:val="00572170"/>
    <w:rsid w:val="005725A3"/>
    <w:rsid w:val="0057262B"/>
    <w:rsid w:val="00572902"/>
    <w:rsid w:val="00572B87"/>
    <w:rsid w:val="00572E04"/>
    <w:rsid w:val="005730F2"/>
    <w:rsid w:val="00573178"/>
    <w:rsid w:val="00573271"/>
    <w:rsid w:val="00573322"/>
    <w:rsid w:val="00573501"/>
    <w:rsid w:val="00573686"/>
    <w:rsid w:val="005736D8"/>
    <w:rsid w:val="005737D6"/>
    <w:rsid w:val="00573929"/>
    <w:rsid w:val="005739C1"/>
    <w:rsid w:val="00573EB7"/>
    <w:rsid w:val="00573FBE"/>
    <w:rsid w:val="005745AE"/>
    <w:rsid w:val="005747D5"/>
    <w:rsid w:val="005748DF"/>
    <w:rsid w:val="00574972"/>
    <w:rsid w:val="00574A28"/>
    <w:rsid w:val="00574BAE"/>
    <w:rsid w:val="00574EE8"/>
    <w:rsid w:val="00574F3A"/>
    <w:rsid w:val="00575091"/>
    <w:rsid w:val="005750AD"/>
    <w:rsid w:val="0057567F"/>
    <w:rsid w:val="00575C37"/>
    <w:rsid w:val="00575C4D"/>
    <w:rsid w:val="00575C9C"/>
    <w:rsid w:val="00575CD2"/>
    <w:rsid w:val="00575D3F"/>
    <w:rsid w:val="00575DA1"/>
    <w:rsid w:val="00575E3C"/>
    <w:rsid w:val="00575EC4"/>
    <w:rsid w:val="00575F16"/>
    <w:rsid w:val="00575F6B"/>
    <w:rsid w:val="005762A7"/>
    <w:rsid w:val="00576334"/>
    <w:rsid w:val="005763F7"/>
    <w:rsid w:val="00576771"/>
    <w:rsid w:val="005768B7"/>
    <w:rsid w:val="005769E3"/>
    <w:rsid w:val="00576B32"/>
    <w:rsid w:val="00576C41"/>
    <w:rsid w:val="00576D32"/>
    <w:rsid w:val="00577286"/>
    <w:rsid w:val="005775F6"/>
    <w:rsid w:val="00577677"/>
    <w:rsid w:val="00577E37"/>
    <w:rsid w:val="00577FB8"/>
    <w:rsid w:val="005801AA"/>
    <w:rsid w:val="0058021E"/>
    <w:rsid w:val="00580319"/>
    <w:rsid w:val="00580435"/>
    <w:rsid w:val="00580570"/>
    <w:rsid w:val="00580F42"/>
    <w:rsid w:val="00581466"/>
    <w:rsid w:val="0058151F"/>
    <w:rsid w:val="00581527"/>
    <w:rsid w:val="00581834"/>
    <w:rsid w:val="00581A0A"/>
    <w:rsid w:val="00581D25"/>
    <w:rsid w:val="00581D34"/>
    <w:rsid w:val="00581F13"/>
    <w:rsid w:val="00581F88"/>
    <w:rsid w:val="00581FA8"/>
    <w:rsid w:val="00582018"/>
    <w:rsid w:val="005821DF"/>
    <w:rsid w:val="0058248C"/>
    <w:rsid w:val="00582568"/>
    <w:rsid w:val="00582595"/>
    <w:rsid w:val="005828A0"/>
    <w:rsid w:val="005828C0"/>
    <w:rsid w:val="00582930"/>
    <w:rsid w:val="00582CEA"/>
    <w:rsid w:val="00582CF3"/>
    <w:rsid w:val="00582EF2"/>
    <w:rsid w:val="0058302B"/>
    <w:rsid w:val="00583093"/>
    <w:rsid w:val="0058334F"/>
    <w:rsid w:val="005833D0"/>
    <w:rsid w:val="00583546"/>
    <w:rsid w:val="0058374B"/>
    <w:rsid w:val="005839F4"/>
    <w:rsid w:val="00583F8D"/>
    <w:rsid w:val="00584479"/>
    <w:rsid w:val="00584BFF"/>
    <w:rsid w:val="00584C0F"/>
    <w:rsid w:val="00584C40"/>
    <w:rsid w:val="00584C86"/>
    <w:rsid w:val="00584CC9"/>
    <w:rsid w:val="00584CEF"/>
    <w:rsid w:val="00584D02"/>
    <w:rsid w:val="005851BA"/>
    <w:rsid w:val="005853A8"/>
    <w:rsid w:val="0058585F"/>
    <w:rsid w:val="00585B43"/>
    <w:rsid w:val="00585C5F"/>
    <w:rsid w:val="00585C8F"/>
    <w:rsid w:val="005860EF"/>
    <w:rsid w:val="0058628B"/>
    <w:rsid w:val="005863E6"/>
    <w:rsid w:val="00586575"/>
    <w:rsid w:val="005866A8"/>
    <w:rsid w:val="005866CC"/>
    <w:rsid w:val="0058678B"/>
    <w:rsid w:val="005869E9"/>
    <w:rsid w:val="00586CEC"/>
    <w:rsid w:val="00586E07"/>
    <w:rsid w:val="005874BD"/>
    <w:rsid w:val="0058760E"/>
    <w:rsid w:val="00587753"/>
    <w:rsid w:val="00587813"/>
    <w:rsid w:val="0058781E"/>
    <w:rsid w:val="0058796E"/>
    <w:rsid w:val="00587A3E"/>
    <w:rsid w:val="00587F51"/>
    <w:rsid w:val="00587F70"/>
    <w:rsid w:val="005901E1"/>
    <w:rsid w:val="00590304"/>
    <w:rsid w:val="005904D5"/>
    <w:rsid w:val="005905F2"/>
    <w:rsid w:val="005907F7"/>
    <w:rsid w:val="00590811"/>
    <w:rsid w:val="00590ABA"/>
    <w:rsid w:val="00590EA0"/>
    <w:rsid w:val="005911D7"/>
    <w:rsid w:val="005912FD"/>
    <w:rsid w:val="00591544"/>
    <w:rsid w:val="0059167F"/>
    <w:rsid w:val="005916D7"/>
    <w:rsid w:val="0059183D"/>
    <w:rsid w:val="00591987"/>
    <w:rsid w:val="00591A63"/>
    <w:rsid w:val="00591BEF"/>
    <w:rsid w:val="00591DA8"/>
    <w:rsid w:val="00591EBF"/>
    <w:rsid w:val="00592116"/>
    <w:rsid w:val="0059224B"/>
    <w:rsid w:val="005923E2"/>
    <w:rsid w:val="00592853"/>
    <w:rsid w:val="00592922"/>
    <w:rsid w:val="00592944"/>
    <w:rsid w:val="005929CD"/>
    <w:rsid w:val="00592B10"/>
    <w:rsid w:val="00592BC5"/>
    <w:rsid w:val="005930EB"/>
    <w:rsid w:val="0059311A"/>
    <w:rsid w:val="00593440"/>
    <w:rsid w:val="005935B5"/>
    <w:rsid w:val="00593646"/>
    <w:rsid w:val="00593936"/>
    <w:rsid w:val="00593957"/>
    <w:rsid w:val="00593A03"/>
    <w:rsid w:val="00593A9A"/>
    <w:rsid w:val="00593ADC"/>
    <w:rsid w:val="00593C06"/>
    <w:rsid w:val="00593E7D"/>
    <w:rsid w:val="00594303"/>
    <w:rsid w:val="00594E03"/>
    <w:rsid w:val="00594F3E"/>
    <w:rsid w:val="0059515A"/>
    <w:rsid w:val="00595196"/>
    <w:rsid w:val="0059519D"/>
    <w:rsid w:val="00595528"/>
    <w:rsid w:val="00595537"/>
    <w:rsid w:val="00595584"/>
    <w:rsid w:val="005955E9"/>
    <w:rsid w:val="005957A6"/>
    <w:rsid w:val="00595A0B"/>
    <w:rsid w:val="00595A98"/>
    <w:rsid w:val="00595B83"/>
    <w:rsid w:val="00595DAC"/>
    <w:rsid w:val="00595DE1"/>
    <w:rsid w:val="00596291"/>
    <w:rsid w:val="00596325"/>
    <w:rsid w:val="0059635F"/>
    <w:rsid w:val="0059650C"/>
    <w:rsid w:val="00596619"/>
    <w:rsid w:val="005966A8"/>
    <w:rsid w:val="00596A4B"/>
    <w:rsid w:val="00596AA8"/>
    <w:rsid w:val="00596CFB"/>
    <w:rsid w:val="00596DF4"/>
    <w:rsid w:val="00596E78"/>
    <w:rsid w:val="00596E8B"/>
    <w:rsid w:val="00596F6D"/>
    <w:rsid w:val="00597152"/>
    <w:rsid w:val="00597575"/>
    <w:rsid w:val="0059772F"/>
    <w:rsid w:val="0059793F"/>
    <w:rsid w:val="00597957"/>
    <w:rsid w:val="005979CE"/>
    <w:rsid w:val="00597BE9"/>
    <w:rsid w:val="00597D30"/>
    <w:rsid w:val="00597D6C"/>
    <w:rsid w:val="00597D85"/>
    <w:rsid w:val="00597E3B"/>
    <w:rsid w:val="00597FE0"/>
    <w:rsid w:val="005A006C"/>
    <w:rsid w:val="005A0240"/>
    <w:rsid w:val="005A0245"/>
    <w:rsid w:val="005A0433"/>
    <w:rsid w:val="005A0496"/>
    <w:rsid w:val="005A06C7"/>
    <w:rsid w:val="005A079E"/>
    <w:rsid w:val="005A0963"/>
    <w:rsid w:val="005A0CD0"/>
    <w:rsid w:val="005A0E7E"/>
    <w:rsid w:val="005A1117"/>
    <w:rsid w:val="005A179A"/>
    <w:rsid w:val="005A1959"/>
    <w:rsid w:val="005A198B"/>
    <w:rsid w:val="005A1D13"/>
    <w:rsid w:val="005A1D53"/>
    <w:rsid w:val="005A1E51"/>
    <w:rsid w:val="005A1EB0"/>
    <w:rsid w:val="005A1FEC"/>
    <w:rsid w:val="005A204C"/>
    <w:rsid w:val="005A237F"/>
    <w:rsid w:val="005A2866"/>
    <w:rsid w:val="005A2906"/>
    <w:rsid w:val="005A2AD8"/>
    <w:rsid w:val="005A2B1A"/>
    <w:rsid w:val="005A2BEA"/>
    <w:rsid w:val="005A2D10"/>
    <w:rsid w:val="005A2DB2"/>
    <w:rsid w:val="005A2F98"/>
    <w:rsid w:val="005A318E"/>
    <w:rsid w:val="005A31BA"/>
    <w:rsid w:val="005A322D"/>
    <w:rsid w:val="005A33FC"/>
    <w:rsid w:val="005A35F6"/>
    <w:rsid w:val="005A360C"/>
    <w:rsid w:val="005A3740"/>
    <w:rsid w:val="005A3789"/>
    <w:rsid w:val="005A3E10"/>
    <w:rsid w:val="005A3E52"/>
    <w:rsid w:val="005A3F01"/>
    <w:rsid w:val="005A4100"/>
    <w:rsid w:val="005A4931"/>
    <w:rsid w:val="005A4AC3"/>
    <w:rsid w:val="005A4DB5"/>
    <w:rsid w:val="005A4FB2"/>
    <w:rsid w:val="005A5185"/>
    <w:rsid w:val="005A526F"/>
    <w:rsid w:val="005A5568"/>
    <w:rsid w:val="005A57A3"/>
    <w:rsid w:val="005A5BC6"/>
    <w:rsid w:val="005A627C"/>
    <w:rsid w:val="005A672E"/>
    <w:rsid w:val="005A698C"/>
    <w:rsid w:val="005A6B52"/>
    <w:rsid w:val="005A6E2F"/>
    <w:rsid w:val="005A7205"/>
    <w:rsid w:val="005A730E"/>
    <w:rsid w:val="005A7435"/>
    <w:rsid w:val="005A764A"/>
    <w:rsid w:val="005A76D2"/>
    <w:rsid w:val="005A76E2"/>
    <w:rsid w:val="005A7944"/>
    <w:rsid w:val="005A7952"/>
    <w:rsid w:val="005A7987"/>
    <w:rsid w:val="005A7A8F"/>
    <w:rsid w:val="005A7BC9"/>
    <w:rsid w:val="005A7F69"/>
    <w:rsid w:val="005B02C4"/>
    <w:rsid w:val="005B02C5"/>
    <w:rsid w:val="005B0404"/>
    <w:rsid w:val="005B073B"/>
    <w:rsid w:val="005B0991"/>
    <w:rsid w:val="005B0AE0"/>
    <w:rsid w:val="005B0F9F"/>
    <w:rsid w:val="005B1032"/>
    <w:rsid w:val="005B113A"/>
    <w:rsid w:val="005B1591"/>
    <w:rsid w:val="005B1615"/>
    <w:rsid w:val="005B1694"/>
    <w:rsid w:val="005B1D35"/>
    <w:rsid w:val="005B1D3A"/>
    <w:rsid w:val="005B1E5A"/>
    <w:rsid w:val="005B1F54"/>
    <w:rsid w:val="005B1F87"/>
    <w:rsid w:val="005B1FBD"/>
    <w:rsid w:val="005B20F9"/>
    <w:rsid w:val="005B24F1"/>
    <w:rsid w:val="005B26F3"/>
    <w:rsid w:val="005B270D"/>
    <w:rsid w:val="005B2758"/>
    <w:rsid w:val="005B2A7C"/>
    <w:rsid w:val="005B2B5E"/>
    <w:rsid w:val="005B2D8B"/>
    <w:rsid w:val="005B2E12"/>
    <w:rsid w:val="005B2ED0"/>
    <w:rsid w:val="005B2F5F"/>
    <w:rsid w:val="005B302F"/>
    <w:rsid w:val="005B32A6"/>
    <w:rsid w:val="005B35AC"/>
    <w:rsid w:val="005B3674"/>
    <w:rsid w:val="005B3BEC"/>
    <w:rsid w:val="005B3D4E"/>
    <w:rsid w:val="005B3DEA"/>
    <w:rsid w:val="005B3F76"/>
    <w:rsid w:val="005B3F7F"/>
    <w:rsid w:val="005B3FE9"/>
    <w:rsid w:val="005B4063"/>
    <w:rsid w:val="005B4440"/>
    <w:rsid w:val="005B4676"/>
    <w:rsid w:val="005B4ADD"/>
    <w:rsid w:val="005B4C05"/>
    <w:rsid w:val="005B4ED1"/>
    <w:rsid w:val="005B5149"/>
    <w:rsid w:val="005B52D2"/>
    <w:rsid w:val="005B535C"/>
    <w:rsid w:val="005B57E0"/>
    <w:rsid w:val="005B583E"/>
    <w:rsid w:val="005B59F9"/>
    <w:rsid w:val="005B5A72"/>
    <w:rsid w:val="005B5D48"/>
    <w:rsid w:val="005B5FDC"/>
    <w:rsid w:val="005B60B5"/>
    <w:rsid w:val="005B6121"/>
    <w:rsid w:val="005B6134"/>
    <w:rsid w:val="005B6207"/>
    <w:rsid w:val="005B6768"/>
    <w:rsid w:val="005B68C3"/>
    <w:rsid w:val="005B6BBA"/>
    <w:rsid w:val="005B6C34"/>
    <w:rsid w:val="005B6F23"/>
    <w:rsid w:val="005B6F63"/>
    <w:rsid w:val="005B737A"/>
    <w:rsid w:val="005B7551"/>
    <w:rsid w:val="005B76B9"/>
    <w:rsid w:val="005B7A4B"/>
    <w:rsid w:val="005B7B2F"/>
    <w:rsid w:val="005B7C6A"/>
    <w:rsid w:val="005B7CEC"/>
    <w:rsid w:val="005C00CC"/>
    <w:rsid w:val="005C0369"/>
    <w:rsid w:val="005C04CD"/>
    <w:rsid w:val="005C062A"/>
    <w:rsid w:val="005C09A1"/>
    <w:rsid w:val="005C11C3"/>
    <w:rsid w:val="005C126D"/>
    <w:rsid w:val="005C1352"/>
    <w:rsid w:val="005C13AA"/>
    <w:rsid w:val="005C13AE"/>
    <w:rsid w:val="005C14E6"/>
    <w:rsid w:val="005C1619"/>
    <w:rsid w:val="005C1635"/>
    <w:rsid w:val="005C18F5"/>
    <w:rsid w:val="005C1E2E"/>
    <w:rsid w:val="005C200E"/>
    <w:rsid w:val="005C237F"/>
    <w:rsid w:val="005C2473"/>
    <w:rsid w:val="005C24D3"/>
    <w:rsid w:val="005C25DC"/>
    <w:rsid w:val="005C28B3"/>
    <w:rsid w:val="005C2EFD"/>
    <w:rsid w:val="005C2F91"/>
    <w:rsid w:val="005C3066"/>
    <w:rsid w:val="005C318B"/>
    <w:rsid w:val="005C320C"/>
    <w:rsid w:val="005C334A"/>
    <w:rsid w:val="005C335C"/>
    <w:rsid w:val="005C3377"/>
    <w:rsid w:val="005C3578"/>
    <w:rsid w:val="005C3991"/>
    <w:rsid w:val="005C39E3"/>
    <w:rsid w:val="005C3A2F"/>
    <w:rsid w:val="005C3A40"/>
    <w:rsid w:val="005C3B02"/>
    <w:rsid w:val="005C3E91"/>
    <w:rsid w:val="005C3FF8"/>
    <w:rsid w:val="005C407B"/>
    <w:rsid w:val="005C415F"/>
    <w:rsid w:val="005C4205"/>
    <w:rsid w:val="005C4383"/>
    <w:rsid w:val="005C44D4"/>
    <w:rsid w:val="005C455F"/>
    <w:rsid w:val="005C46D9"/>
    <w:rsid w:val="005C47F2"/>
    <w:rsid w:val="005C49F8"/>
    <w:rsid w:val="005C4A40"/>
    <w:rsid w:val="005C4B12"/>
    <w:rsid w:val="005C4D70"/>
    <w:rsid w:val="005C4EDB"/>
    <w:rsid w:val="005C4FF3"/>
    <w:rsid w:val="005C50DD"/>
    <w:rsid w:val="005C50F1"/>
    <w:rsid w:val="005C5128"/>
    <w:rsid w:val="005C5319"/>
    <w:rsid w:val="005C5323"/>
    <w:rsid w:val="005C5518"/>
    <w:rsid w:val="005C566E"/>
    <w:rsid w:val="005C58C5"/>
    <w:rsid w:val="005C5A3C"/>
    <w:rsid w:val="005C5BB1"/>
    <w:rsid w:val="005C5CF2"/>
    <w:rsid w:val="005C5DB9"/>
    <w:rsid w:val="005C5DBD"/>
    <w:rsid w:val="005C5F6C"/>
    <w:rsid w:val="005C635D"/>
    <w:rsid w:val="005C65D5"/>
    <w:rsid w:val="005C6631"/>
    <w:rsid w:val="005C6741"/>
    <w:rsid w:val="005C697A"/>
    <w:rsid w:val="005C6A5B"/>
    <w:rsid w:val="005C6D50"/>
    <w:rsid w:val="005C6E0E"/>
    <w:rsid w:val="005C6E15"/>
    <w:rsid w:val="005C717A"/>
    <w:rsid w:val="005C71EB"/>
    <w:rsid w:val="005C7237"/>
    <w:rsid w:val="005C74A9"/>
    <w:rsid w:val="005C78E7"/>
    <w:rsid w:val="005C7D84"/>
    <w:rsid w:val="005C7E18"/>
    <w:rsid w:val="005C7EEC"/>
    <w:rsid w:val="005D008D"/>
    <w:rsid w:val="005D06F5"/>
    <w:rsid w:val="005D0785"/>
    <w:rsid w:val="005D0A24"/>
    <w:rsid w:val="005D0B46"/>
    <w:rsid w:val="005D0CA2"/>
    <w:rsid w:val="005D0DFA"/>
    <w:rsid w:val="005D13B5"/>
    <w:rsid w:val="005D16CC"/>
    <w:rsid w:val="005D1745"/>
    <w:rsid w:val="005D181E"/>
    <w:rsid w:val="005D1A0E"/>
    <w:rsid w:val="005D1AA1"/>
    <w:rsid w:val="005D1BE7"/>
    <w:rsid w:val="005D1DD3"/>
    <w:rsid w:val="005D1E32"/>
    <w:rsid w:val="005D1F57"/>
    <w:rsid w:val="005D206B"/>
    <w:rsid w:val="005D2099"/>
    <w:rsid w:val="005D222E"/>
    <w:rsid w:val="005D2331"/>
    <w:rsid w:val="005D2991"/>
    <w:rsid w:val="005D2BB5"/>
    <w:rsid w:val="005D2C28"/>
    <w:rsid w:val="005D2D96"/>
    <w:rsid w:val="005D2F1A"/>
    <w:rsid w:val="005D380F"/>
    <w:rsid w:val="005D3891"/>
    <w:rsid w:val="005D395A"/>
    <w:rsid w:val="005D3B09"/>
    <w:rsid w:val="005D3BE5"/>
    <w:rsid w:val="005D3D0F"/>
    <w:rsid w:val="005D3D62"/>
    <w:rsid w:val="005D42E1"/>
    <w:rsid w:val="005D438A"/>
    <w:rsid w:val="005D43A1"/>
    <w:rsid w:val="005D43F4"/>
    <w:rsid w:val="005D47D0"/>
    <w:rsid w:val="005D4924"/>
    <w:rsid w:val="005D4DDD"/>
    <w:rsid w:val="005D4E63"/>
    <w:rsid w:val="005D5164"/>
    <w:rsid w:val="005D5261"/>
    <w:rsid w:val="005D526D"/>
    <w:rsid w:val="005D535C"/>
    <w:rsid w:val="005D53C5"/>
    <w:rsid w:val="005D5435"/>
    <w:rsid w:val="005D54D6"/>
    <w:rsid w:val="005D554A"/>
    <w:rsid w:val="005D5571"/>
    <w:rsid w:val="005D55E9"/>
    <w:rsid w:val="005D5645"/>
    <w:rsid w:val="005D56B9"/>
    <w:rsid w:val="005D589C"/>
    <w:rsid w:val="005D592A"/>
    <w:rsid w:val="005D5958"/>
    <w:rsid w:val="005D5A9A"/>
    <w:rsid w:val="005D5B5C"/>
    <w:rsid w:val="005D5C93"/>
    <w:rsid w:val="005D5F9E"/>
    <w:rsid w:val="005D6019"/>
    <w:rsid w:val="005D607B"/>
    <w:rsid w:val="005D611B"/>
    <w:rsid w:val="005D6295"/>
    <w:rsid w:val="005D6307"/>
    <w:rsid w:val="005D632C"/>
    <w:rsid w:val="005D63EE"/>
    <w:rsid w:val="005D65BC"/>
    <w:rsid w:val="005D65C5"/>
    <w:rsid w:val="005D6CE1"/>
    <w:rsid w:val="005D6DF0"/>
    <w:rsid w:val="005D7011"/>
    <w:rsid w:val="005D730D"/>
    <w:rsid w:val="005D772C"/>
    <w:rsid w:val="005D79AD"/>
    <w:rsid w:val="005D7A31"/>
    <w:rsid w:val="005D7CB3"/>
    <w:rsid w:val="005D7CE6"/>
    <w:rsid w:val="005D7DC7"/>
    <w:rsid w:val="005E0029"/>
    <w:rsid w:val="005E017E"/>
    <w:rsid w:val="005E01FB"/>
    <w:rsid w:val="005E02A2"/>
    <w:rsid w:val="005E03EA"/>
    <w:rsid w:val="005E0427"/>
    <w:rsid w:val="005E0438"/>
    <w:rsid w:val="005E04A5"/>
    <w:rsid w:val="005E0799"/>
    <w:rsid w:val="005E0986"/>
    <w:rsid w:val="005E0CD6"/>
    <w:rsid w:val="005E0DFD"/>
    <w:rsid w:val="005E0F77"/>
    <w:rsid w:val="005E125A"/>
    <w:rsid w:val="005E13E9"/>
    <w:rsid w:val="005E14BD"/>
    <w:rsid w:val="005E161D"/>
    <w:rsid w:val="005E165E"/>
    <w:rsid w:val="005E16BD"/>
    <w:rsid w:val="005E1889"/>
    <w:rsid w:val="005E188A"/>
    <w:rsid w:val="005E1A3B"/>
    <w:rsid w:val="005E1C4C"/>
    <w:rsid w:val="005E1F97"/>
    <w:rsid w:val="005E2063"/>
    <w:rsid w:val="005E237F"/>
    <w:rsid w:val="005E2470"/>
    <w:rsid w:val="005E24F2"/>
    <w:rsid w:val="005E289F"/>
    <w:rsid w:val="005E2B0F"/>
    <w:rsid w:val="005E2B43"/>
    <w:rsid w:val="005E335C"/>
    <w:rsid w:val="005E33C5"/>
    <w:rsid w:val="005E33E6"/>
    <w:rsid w:val="005E39D0"/>
    <w:rsid w:val="005E3B25"/>
    <w:rsid w:val="005E3B9E"/>
    <w:rsid w:val="005E3BC3"/>
    <w:rsid w:val="005E3C5E"/>
    <w:rsid w:val="005E3F32"/>
    <w:rsid w:val="005E40B4"/>
    <w:rsid w:val="005E4114"/>
    <w:rsid w:val="005E4168"/>
    <w:rsid w:val="005E43AD"/>
    <w:rsid w:val="005E4526"/>
    <w:rsid w:val="005E4648"/>
    <w:rsid w:val="005E471D"/>
    <w:rsid w:val="005E48B8"/>
    <w:rsid w:val="005E49EE"/>
    <w:rsid w:val="005E4DD9"/>
    <w:rsid w:val="005E4F27"/>
    <w:rsid w:val="005E511C"/>
    <w:rsid w:val="005E5190"/>
    <w:rsid w:val="005E55F4"/>
    <w:rsid w:val="005E5662"/>
    <w:rsid w:val="005E5674"/>
    <w:rsid w:val="005E571A"/>
    <w:rsid w:val="005E57FA"/>
    <w:rsid w:val="005E5897"/>
    <w:rsid w:val="005E5948"/>
    <w:rsid w:val="005E605F"/>
    <w:rsid w:val="005E6157"/>
    <w:rsid w:val="005E6268"/>
    <w:rsid w:val="005E630A"/>
    <w:rsid w:val="005E64E0"/>
    <w:rsid w:val="005E6688"/>
    <w:rsid w:val="005E67E1"/>
    <w:rsid w:val="005E69FB"/>
    <w:rsid w:val="005E6B8D"/>
    <w:rsid w:val="005E6BB0"/>
    <w:rsid w:val="005E6D89"/>
    <w:rsid w:val="005E6D96"/>
    <w:rsid w:val="005E6EF4"/>
    <w:rsid w:val="005E7122"/>
    <w:rsid w:val="005E7147"/>
    <w:rsid w:val="005E71F2"/>
    <w:rsid w:val="005E71FA"/>
    <w:rsid w:val="005E736D"/>
    <w:rsid w:val="005E75AA"/>
    <w:rsid w:val="005E7715"/>
    <w:rsid w:val="005E7A0E"/>
    <w:rsid w:val="005E7A13"/>
    <w:rsid w:val="005E7A6B"/>
    <w:rsid w:val="005E7CEA"/>
    <w:rsid w:val="005E7E12"/>
    <w:rsid w:val="005E7E49"/>
    <w:rsid w:val="005E7FDA"/>
    <w:rsid w:val="005F021F"/>
    <w:rsid w:val="005F045F"/>
    <w:rsid w:val="005F0D5D"/>
    <w:rsid w:val="005F0DF6"/>
    <w:rsid w:val="005F1281"/>
    <w:rsid w:val="005F1624"/>
    <w:rsid w:val="005F1668"/>
    <w:rsid w:val="005F1676"/>
    <w:rsid w:val="005F1840"/>
    <w:rsid w:val="005F1A6A"/>
    <w:rsid w:val="005F1B70"/>
    <w:rsid w:val="005F1BFE"/>
    <w:rsid w:val="005F1C4F"/>
    <w:rsid w:val="005F1DD2"/>
    <w:rsid w:val="005F1EE3"/>
    <w:rsid w:val="005F204D"/>
    <w:rsid w:val="005F22AC"/>
    <w:rsid w:val="005F236F"/>
    <w:rsid w:val="005F25ED"/>
    <w:rsid w:val="005F2811"/>
    <w:rsid w:val="005F2856"/>
    <w:rsid w:val="005F2874"/>
    <w:rsid w:val="005F29A7"/>
    <w:rsid w:val="005F3101"/>
    <w:rsid w:val="005F31BF"/>
    <w:rsid w:val="005F32EA"/>
    <w:rsid w:val="005F3401"/>
    <w:rsid w:val="005F34DC"/>
    <w:rsid w:val="005F389E"/>
    <w:rsid w:val="005F3902"/>
    <w:rsid w:val="005F3AD7"/>
    <w:rsid w:val="005F3BA8"/>
    <w:rsid w:val="005F3E7C"/>
    <w:rsid w:val="005F3EF8"/>
    <w:rsid w:val="005F3F11"/>
    <w:rsid w:val="005F41B0"/>
    <w:rsid w:val="005F4382"/>
    <w:rsid w:val="005F456E"/>
    <w:rsid w:val="005F4757"/>
    <w:rsid w:val="005F487A"/>
    <w:rsid w:val="005F487F"/>
    <w:rsid w:val="005F4B2D"/>
    <w:rsid w:val="005F4D30"/>
    <w:rsid w:val="005F4D7B"/>
    <w:rsid w:val="005F4E2F"/>
    <w:rsid w:val="005F5009"/>
    <w:rsid w:val="005F53DE"/>
    <w:rsid w:val="005F5876"/>
    <w:rsid w:val="005F5921"/>
    <w:rsid w:val="005F59CA"/>
    <w:rsid w:val="005F5A80"/>
    <w:rsid w:val="005F5B03"/>
    <w:rsid w:val="005F5B78"/>
    <w:rsid w:val="005F5D9E"/>
    <w:rsid w:val="005F5EC8"/>
    <w:rsid w:val="005F608E"/>
    <w:rsid w:val="005F60A9"/>
    <w:rsid w:val="005F6424"/>
    <w:rsid w:val="005F646D"/>
    <w:rsid w:val="005F665B"/>
    <w:rsid w:val="005F66C1"/>
    <w:rsid w:val="005F691D"/>
    <w:rsid w:val="005F6989"/>
    <w:rsid w:val="005F69B8"/>
    <w:rsid w:val="005F6C6C"/>
    <w:rsid w:val="005F75FB"/>
    <w:rsid w:val="005F75FF"/>
    <w:rsid w:val="005F76BF"/>
    <w:rsid w:val="005F7843"/>
    <w:rsid w:val="005F7905"/>
    <w:rsid w:val="005F79C2"/>
    <w:rsid w:val="005F79E5"/>
    <w:rsid w:val="005F7C22"/>
    <w:rsid w:val="006000A8"/>
    <w:rsid w:val="006000E6"/>
    <w:rsid w:val="00600751"/>
    <w:rsid w:val="00600813"/>
    <w:rsid w:val="00600A39"/>
    <w:rsid w:val="00600A57"/>
    <w:rsid w:val="00600CEE"/>
    <w:rsid w:val="00600F18"/>
    <w:rsid w:val="0060123A"/>
    <w:rsid w:val="00601305"/>
    <w:rsid w:val="00601374"/>
    <w:rsid w:val="006015AE"/>
    <w:rsid w:val="00601B83"/>
    <w:rsid w:val="00601BE5"/>
    <w:rsid w:val="00601CFA"/>
    <w:rsid w:val="00601D5B"/>
    <w:rsid w:val="00601D98"/>
    <w:rsid w:val="00601E45"/>
    <w:rsid w:val="00601FC7"/>
    <w:rsid w:val="0060203E"/>
    <w:rsid w:val="00602088"/>
    <w:rsid w:val="006022AC"/>
    <w:rsid w:val="006023F1"/>
    <w:rsid w:val="00602590"/>
    <w:rsid w:val="006025D2"/>
    <w:rsid w:val="006028A8"/>
    <w:rsid w:val="0060296F"/>
    <w:rsid w:val="00602B04"/>
    <w:rsid w:val="00602C5C"/>
    <w:rsid w:val="00602F77"/>
    <w:rsid w:val="00602FB6"/>
    <w:rsid w:val="00603133"/>
    <w:rsid w:val="006031F0"/>
    <w:rsid w:val="006032AF"/>
    <w:rsid w:val="006033D7"/>
    <w:rsid w:val="006034A0"/>
    <w:rsid w:val="00603651"/>
    <w:rsid w:val="00603BB8"/>
    <w:rsid w:val="00603C3D"/>
    <w:rsid w:val="00603F2E"/>
    <w:rsid w:val="00603FAB"/>
    <w:rsid w:val="00604042"/>
    <w:rsid w:val="00604193"/>
    <w:rsid w:val="00604351"/>
    <w:rsid w:val="006043FE"/>
    <w:rsid w:val="006044FF"/>
    <w:rsid w:val="0060455C"/>
    <w:rsid w:val="006049C0"/>
    <w:rsid w:val="00604A4C"/>
    <w:rsid w:val="00604AD9"/>
    <w:rsid w:val="00604BD6"/>
    <w:rsid w:val="00604C2D"/>
    <w:rsid w:val="00604DCF"/>
    <w:rsid w:val="00604E16"/>
    <w:rsid w:val="00604EFE"/>
    <w:rsid w:val="006050E9"/>
    <w:rsid w:val="00605183"/>
    <w:rsid w:val="00605446"/>
    <w:rsid w:val="006055F2"/>
    <w:rsid w:val="006056C4"/>
    <w:rsid w:val="0060583E"/>
    <w:rsid w:val="0060590A"/>
    <w:rsid w:val="0060595F"/>
    <w:rsid w:val="00605BA5"/>
    <w:rsid w:val="00605DC8"/>
    <w:rsid w:val="006062FA"/>
    <w:rsid w:val="00606486"/>
    <w:rsid w:val="00606683"/>
    <w:rsid w:val="006068EC"/>
    <w:rsid w:val="00606EF4"/>
    <w:rsid w:val="0060700B"/>
    <w:rsid w:val="006070C0"/>
    <w:rsid w:val="00607243"/>
    <w:rsid w:val="006073A5"/>
    <w:rsid w:val="006078AC"/>
    <w:rsid w:val="006078ED"/>
    <w:rsid w:val="00607972"/>
    <w:rsid w:val="00607A50"/>
    <w:rsid w:val="00607B6E"/>
    <w:rsid w:val="00607CC5"/>
    <w:rsid w:val="00607E26"/>
    <w:rsid w:val="006100DD"/>
    <w:rsid w:val="00610172"/>
    <w:rsid w:val="006102A4"/>
    <w:rsid w:val="00610415"/>
    <w:rsid w:val="006104EE"/>
    <w:rsid w:val="0061073D"/>
    <w:rsid w:val="006107A1"/>
    <w:rsid w:val="00610A66"/>
    <w:rsid w:val="006110A7"/>
    <w:rsid w:val="006110FD"/>
    <w:rsid w:val="0061115B"/>
    <w:rsid w:val="0061155B"/>
    <w:rsid w:val="00611618"/>
    <w:rsid w:val="0061171A"/>
    <w:rsid w:val="0061181A"/>
    <w:rsid w:val="006119CF"/>
    <w:rsid w:val="00611A6C"/>
    <w:rsid w:val="00611C7B"/>
    <w:rsid w:val="00611C87"/>
    <w:rsid w:val="006121EA"/>
    <w:rsid w:val="006123B2"/>
    <w:rsid w:val="00612453"/>
    <w:rsid w:val="0061263A"/>
    <w:rsid w:val="00612AAD"/>
    <w:rsid w:val="00612E19"/>
    <w:rsid w:val="00612E9A"/>
    <w:rsid w:val="00612EEC"/>
    <w:rsid w:val="00613458"/>
    <w:rsid w:val="00613579"/>
    <w:rsid w:val="00613587"/>
    <w:rsid w:val="0061363B"/>
    <w:rsid w:val="00613CF8"/>
    <w:rsid w:val="00613E42"/>
    <w:rsid w:val="00613ED0"/>
    <w:rsid w:val="00613F67"/>
    <w:rsid w:val="0061438D"/>
    <w:rsid w:val="006146B4"/>
    <w:rsid w:val="0061487A"/>
    <w:rsid w:val="0061487B"/>
    <w:rsid w:val="00614A3D"/>
    <w:rsid w:val="00614BA7"/>
    <w:rsid w:val="00614C24"/>
    <w:rsid w:val="00614C36"/>
    <w:rsid w:val="00614F02"/>
    <w:rsid w:val="0061505F"/>
    <w:rsid w:val="006152D0"/>
    <w:rsid w:val="006152FC"/>
    <w:rsid w:val="0061552A"/>
    <w:rsid w:val="00615841"/>
    <w:rsid w:val="0061594A"/>
    <w:rsid w:val="006159B2"/>
    <w:rsid w:val="00615A5E"/>
    <w:rsid w:val="00615C13"/>
    <w:rsid w:val="00615C4F"/>
    <w:rsid w:val="00615C9B"/>
    <w:rsid w:val="00615DDA"/>
    <w:rsid w:val="00615EE2"/>
    <w:rsid w:val="00616431"/>
    <w:rsid w:val="006165A2"/>
    <w:rsid w:val="0061671C"/>
    <w:rsid w:val="00616A1A"/>
    <w:rsid w:val="00616C63"/>
    <w:rsid w:val="00616CBE"/>
    <w:rsid w:val="00616CFB"/>
    <w:rsid w:val="00616E02"/>
    <w:rsid w:val="00616E16"/>
    <w:rsid w:val="00616FEB"/>
    <w:rsid w:val="0061725E"/>
    <w:rsid w:val="006173B5"/>
    <w:rsid w:val="00617503"/>
    <w:rsid w:val="0061759A"/>
    <w:rsid w:val="00617801"/>
    <w:rsid w:val="00617A0B"/>
    <w:rsid w:val="00617E72"/>
    <w:rsid w:val="00617F5D"/>
    <w:rsid w:val="00620063"/>
    <w:rsid w:val="00620082"/>
    <w:rsid w:val="006200DF"/>
    <w:rsid w:val="00620140"/>
    <w:rsid w:val="006201BF"/>
    <w:rsid w:val="006201CB"/>
    <w:rsid w:val="0062027E"/>
    <w:rsid w:val="0062040F"/>
    <w:rsid w:val="0062054E"/>
    <w:rsid w:val="00620906"/>
    <w:rsid w:val="006209F6"/>
    <w:rsid w:val="00620B30"/>
    <w:rsid w:val="00620BB5"/>
    <w:rsid w:val="00620CBD"/>
    <w:rsid w:val="00620CEB"/>
    <w:rsid w:val="00620E7B"/>
    <w:rsid w:val="006210F1"/>
    <w:rsid w:val="006211EA"/>
    <w:rsid w:val="006211EB"/>
    <w:rsid w:val="00621207"/>
    <w:rsid w:val="0062130A"/>
    <w:rsid w:val="0062134D"/>
    <w:rsid w:val="00621382"/>
    <w:rsid w:val="006215EA"/>
    <w:rsid w:val="006216E9"/>
    <w:rsid w:val="00621824"/>
    <w:rsid w:val="00621C25"/>
    <w:rsid w:val="00621F8E"/>
    <w:rsid w:val="00621FAD"/>
    <w:rsid w:val="00622320"/>
    <w:rsid w:val="00622321"/>
    <w:rsid w:val="0062252E"/>
    <w:rsid w:val="00622619"/>
    <w:rsid w:val="006226BD"/>
    <w:rsid w:val="00622977"/>
    <w:rsid w:val="00622C9D"/>
    <w:rsid w:val="00622CB6"/>
    <w:rsid w:val="00622E3B"/>
    <w:rsid w:val="00622FE1"/>
    <w:rsid w:val="006231B0"/>
    <w:rsid w:val="0062322E"/>
    <w:rsid w:val="006233EA"/>
    <w:rsid w:val="00623554"/>
    <w:rsid w:val="00623954"/>
    <w:rsid w:val="00623AA8"/>
    <w:rsid w:val="00623C56"/>
    <w:rsid w:val="00623D9C"/>
    <w:rsid w:val="00623E61"/>
    <w:rsid w:val="006241D4"/>
    <w:rsid w:val="00624419"/>
    <w:rsid w:val="00624771"/>
    <w:rsid w:val="00624772"/>
    <w:rsid w:val="0062480D"/>
    <w:rsid w:val="006248D9"/>
    <w:rsid w:val="0062496A"/>
    <w:rsid w:val="00624984"/>
    <w:rsid w:val="00624B0E"/>
    <w:rsid w:val="00624C7C"/>
    <w:rsid w:val="00624CF9"/>
    <w:rsid w:val="00624E24"/>
    <w:rsid w:val="00625165"/>
    <w:rsid w:val="00625343"/>
    <w:rsid w:val="00625578"/>
    <w:rsid w:val="006255C1"/>
    <w:rsid w:val="006257AB"/>
    <w:rsid w:val="00625BBC"/>
    <w:rsid w:val="00625BCC"/>
    <w:rsid w:val="00625CD7"/>
    <w:rsid w:val="00626102"/>
    <w:rsid w:val="0062614B"/>
    <w:rsid w:val="00626152"/>
    <w:rsid w:val="00626535"/>
    <w:rsid w:val="006265BB"/>
    <w:rsid w:val="00626677"/>
    <w:rsid w:val="006266BC"/>
    <w:rsid w:val="00626C47"/>
    <w:rsid w:val="00626D50"/>
    <w:rsid w:val="00626D57"/>
    <w:rsid w:val="00626F51"/>
    <w:rsid w:val="0062701B"/>
    <w:rsid w:val="00627425"/>
    <w:rsid w:val="00627454"/>
    <w:rsid w:val="00627473"/>
    <w:rsid w:val="00627F13"/>
    <w:rsid w:val="00627FFA"/>
    <w:rsid w:val="0063002F"/>
    <w:rsid w:val="0063018B"/>
    <w:rsid w:val="00630492"/>
    <w:rsid w:val="00630EB2"/>
    <w:rsid w:val="00630F23"/>
    <w:rsid w:val="00631069"/>
    <w:rsid w:val="006310C7"/>
    <w:rsid w:val="00631369"/>
    <w:rsid w:val="006315E0"/>
    <w:rsid w:val="006315EE"/>
    <w:rsid w:val="006317EF"/>
    <w:rsid w:val="0063192A"/>
    <w:rsid w:val="00631F1C"/>
    <w:rsid w:val="006320F5"/>
    <w:rsid w:val="00632304"/>
    <w:rsid w:val="006325A4"/>
    <w:rsid w:val="006325BE"/>
    <w:rsid w:val="00632A63"/>
    <w:rsid w:val="00632ADB"/>
    <w:rsid w:val="00632CD2"/>
    <w:rsid w:val="00633014"/>
    <w:rsid w:val="00633363"/>
    <w:rsid w:val="0063386B"/>
    <w:rsid w:val="006338AA"/>
    <w:rsid w:val="00633959"/>
    <w:rsid w:val="00633DEF"/>
    <w:rsid w:val="00633F81"/>
    <w:rsid w:val="0063410B"/>
    <w:rsid w:val="006342B8"/>
    <w:rsid w:val="0063430F"/>
    <w:rsid w:val="0063437B"/>
    <w:rsid w:val="00634644"/>
    <w:rsid w:val="00634696"/>
    <w:rsid w:val="00634735"/>
    <w:rsid w:val="00634F53"/>
    <w:rsid w:val="00635063"/>
    <w:rsid w:val="00635258"/>
    <w:rsid w:val="00635325"/>
    <w:rsid w:val="00635833"/>
    <w:rsid w:val="00635C86"/>
    <w:rsid w:val="00635EA8"/>
    <w:rsid w:val="00635F7E"/>
    <w:rsid w:val="006362B1"/>
    <w:rsid w:val="006362EA"/>
    <w:rsid w:val="006363A6"/>
    <w:rsid w:val="00636452"/>
    <w:rsid w:val="006365AB"/>
    <w:rsid w:val="006365C0"/>
    <w:rsid w:val="00636627"/>
    <w:rsid w:val="0063673F"/>
    <w:rsid w:val="006367AF"/>
    <w:rsid w:val="006367EC"/>
    <w:rsid w:val="0063682A"/>
    <w:rsid w:val="006368EB"/>
    <w:rsid w:val="00636B77"/>
    <w:rsid w:val="00636E27"/>
    <w:rsid w:val="00636F7F"/>
    <w:rsid w:val="00637130"/>
    <w:rsid w:val="006371C6"/>
    <w:rsid w:val="006374B4"/>
    <w:rsid w:val="00637541"/>
    <w:rsid w:val="00637869"/>
    <w:rsid w:val="00637CD6"/>
    <w:rsid w:val="00637F0D"/>
    <w:rsid w:val="00637F5D"/>
    <w:rsid w:val="00640062"/>
    <w:rsid w:val="00640403"/>
    <w:rsid w:val="00640709"/>
    <w:rsid w:val="00640758"/>
    <w:rsid w:val="00640804"/>
    <w:rsid w:val="00640A4E"/>
    <w:rsid w:val="00640A5F"/>
    <w:rsid w:val="00640C32"/>
    <w:rsid w:val="00640CCD"/>
    <w:rsid w:val="00640FD9"/>
    <w:rsid w:val="006411AA"/>
    <w:rsid w:val="006411D2"/>
    <w:rsid w:val="006411DA"/>
    <w:rsid w:val="0064123C"/>
    <w:rsid w:val="00641279"/>
    <w:rsid w:val="0064128E"/>
    <w:rsid w:val="006413C9"/>
    <w:rsid w:val="00641575"/>
    <w:rsid w:val="006415DC"/>
    <w:rsid w:val="00641982"/>
    <w:rsid w:val="0064198D"/>
    <w:rsid w:val="0064227E"/>
    <w:rsid w:val="006422CF"/>
    <w:rsid w:val="006427DF"/>
    <w:rsid w:val="00643095"/>
    <w:rsid w:val="0064335D"/>
    <w:rsid w:val="00643424"/>
    <w:rsid w:val="006435C5"/>
    <w:rsid w:val="006435CD"/>
    <w:rsid w:val="006439E7"/>
    <w:rsid w:val="00643AAE"/>
    <w:rsid w:val="00643C3D"/>
    <w:rsid w:val="00643DC7"/>
    <w:rsid w:val="00644076"/>
    <w:rsid w:val="006440A4"/>
    <w:rsid w:val="006441A1"/>
    <w:rsid w:val="00644219"/>
    <w:rsid w:val="0064457F"/>
    <w:rsid w:val="006445F9"/>
    <w:rsid w:val="00644691"/>
    <w:rsid w:val="006449F4"/>
    <w:rsid w:val="00644BC4"/>
    <w:rsid w:val="00644C3F"/>
    <w:rsid w:val="00644E43"/>
    <w:rsid w:val="00644EE2"/>
    <w:rsid w:val="00645157"/>
    <w:rsid w:val="006453D6"/>
    <w:rsid w:val="006454CC"/>
    <w:rsid w:val="006456F7"/>
    <w:rsid w:val="0064586C"/>
    <w:rsid w:val="006459D2"/>
    <w:rsid w:val="00645F78"/>
    <w:rsid w:val="00645F8A"/>
    <w:rsid w:val="0064605B"/>
    <w:rsid w:val="0064652F"/>
    <w:rsid w:val="006465A7"/>
    <w:rsid w:val="0064664C"/>
    <w:rsid w:val="006466EB"/>
    <w:rsid w:val="006469E4"/>
    <w:rsid w:val="00646ADE"/>
    <w:rsid w:val="00646DFB"/>
    <w:rsid w:val="00647041"/>
    <w:rsid w:val="00647209"/>
    <w:rsid w:val="00647615"/>
    <w:rsid w:val="0064772A"/>
    <w:rsid w:val="0064791F"/>
    <w:rsid w:val="00647955"/>
    <w:rsid w:val="00647CB7"/>
    <w:rsid w:val="00647D46"/>
    <w:rsid w:val="00647E3B"/>
    <w:rsid w:val="00647EF4"/>
    <w:rsid w:val="006500A3"/>
    <w:rsid w:val="006500AE"/>
    <w:rsid w:val="00650160"/>
    <w:rsid w:val="00650506"/>
    <w:rsid w:val="0065068C"/>
    <w:rsid w:val="00650948"/>
    <w:rsid w:val="0065098A"/>
    <w:rsid w:val="00650BA1"/>
    <w:rsid w:val="00650BED"/>
    <w:rsid w:val="00650D82"/>
    <w:rsid w:val="00650F22"/>
    <w:rsid w:val="00650F76"/>
    <w:rsid w:val="006512CB"/>
    <w:rsid w:val="00651321"/>
    <w:rsid w:val="0065185C"/>
    <w:rsid w:val="006519A7"/>
    <w:rsid w:val="006519DE"/>
    <w:rsid w:val="00651B07"/>
    <w:rsid w:val="00651C62"/>
    <w:rsid w:val="00651E4F"/>
    <w:rsid w:val="0065204F"/>
    <w:rsid w:val="006521D6"/>
    <w:rsid w:val="00652229"/>
    <w:rsid w:val="0065227E"/>
    <w:rsid w:val="00652347"/>
    <w:rsid w:val="006523E1"/>
    <w:rsid w:val="006523F9"/>
    <w:rsid w:val="0065259A"/>
    <w:rsid w:val="006525C9"/>
    <w:rsid w:val="00652A2A"/>
    <w:rsid w:val="00652B23"/>
    <w:rsid w:val="00652BA2"/>
    <w:rsid w:val="00652C4A"/>
    <w:rsid w:val="00652F57"/>
    <w:rsid w:val="006532B8"/>
    <w:rsid w:val="00653397"/>
    <w:rsid w:val="006533F7"/>
    <w:rsid w:val="00653675"/>
    <w:rsid w:val="006537F4"/>
    <w:rsid w:val="00653A0A"/>
    <w:rsid w:val="00653EC1"/>
    <w:rsid w:val="0065441E"/>
    <w:rsid w:val="006544E7"/>
    <w:rsid w:val="006545E6"/>
    <w:rsid w:val="00654624"/>
    <w:rsid w:val="00654C94"/>
    <w:rsid w:val="00654C9B"/>
    <w:rsid w:val="00654DBA"/>
    <w:rsid w:val="00654E8E"/>
    <w:rsid w:val="00654EE9"/>
    <w:rsid w:val="00654F17"/>
    <w:rsid w:val="006550C2"/>
    <w:rsid w:val="0065524C"/>
    <w:rsid w:val="006553DD"/>
    <w:rsid w:val="00655991"/>
    <w:rsid w:val="00655A5C"/>
    <w:rsid w:val="00655CAB"/>
    <w:rsid w:val="00655D5C"/>
    <w:rsid w:val="00655DE2"/>
    <w:rsid w:val="00655E0D"/>
    <w:rsid w:val="00655E9C"/>
    <w:rsid w:val="00656125"/>
    <w:rsid w:val="006561B3"/>
    <w:rsid w:val="00656552"/>
    <w:rsid w:val="0065684B"/>
    <w:rsid w:val="00656968"/>
    <w:rsid w:val="00656DAD"/>
    <w:rsid w:val="00657189"/>
    <w:rsid w:val="006572EA"/>
    <w:rsid w:val="0065743D"/>
    <w:rsid w:val="00657527"/>
    <w:rsid w:val="00657586"/>
    <w:rsid w:val="006578C0"/>
    <w:rsid w:val="00657A4C"/>
    <w:rsid w:val="00657B09"/>
    <w:rsid w:val="00657DFA"/>
    <w:rsid w:val="00660133"/>
    <w:rsid w:val="006603BE"/>
    <w:rsid w:val="006604CA"/>
    <w:rsid w:val="00660505"/>
    <w:rsid w:val="006605AC"/>
    <w:rsid w:val="00660968"/>
    <w:rsid w:val="00660A84"/>
    <w:rsid w:val="00660AFF"/>
    <w:rsid w:val="00660C06"/>
    <w:rsid w:val="00660EBC"/>
    <w:rsid w:val="00660F60"/>
    <w:rsid w:val="00661357"/>
    <w:rsid w:val="00661473"/>
    <w:rsid w:val="0066156A"/>
    <w:rsid w:val="0066178C"/>
    <w:rsid w:val="006617F1"/>
    <w:rsid w:val="00661FD4"/>
    <w:rsid w:val="00661FEB"/>
    <w:rsid w:val="0066205C"/>
    <w:rsid w:val="006622E4"/>
    <w:rsid w:val="0066233E"/>
    <w:rsid w:val="006626A7"/>
    <w:rsid w:val="0066272F"/>
    <w:rsid w:val="00662A0A"/>
    <w:rsid w:val="00662B15"/>
    <w:rsid w:val="00662B48"/>
    <w:rsid w:val="00662C6C"/>
    <w:rsid w:val="00662CEB"/>
    <w:rsid w:val="0066301F"/>
    <w:rsid w:val="00663166"/>
    <w:rsid w:val="0066339E"/>
    <w:rsid w:val="006634BB"/>
    <w:rsid w:val="006635A1"/>
    <w:rsid w:val="00663666"/>
    <w:rsid w:val="00663904"/>
    <w:rsid w:val="00663A70"/>
    <w:rsid w:val="00663EAB"/>
    <w:rsid w:val="0066403B"/>
    <w:rsid w:val="006642F5"/>
    <w:rsid w:val="0066437D"/>
    <w:rsid w:val="006643C3"/>
    <w:rsid w:val="00664461"/>
    <w:rsid w:val="006644BB"/>
    <w:rsid w:val="006646FA"/>
    <w:rsid w:val="006648B1"/>
    <w:rsid w:val="00664A87"/>
    <w:rsid w:val="00664BB3"/>
    <w:rsid w:val="00664BD9"/>
    <w:rsid w:val="00664E0B"/>
    <w:rsid w:val="00665081"/>
    <w:rsid w:val="006650F2"/>
    <w:rsid w:val="0066514C"/>
    <w:rsid w:val="006654FB"/>
    <w:rsid w:val="0066571F"/>
    <w:rsid w:val="006659CB"/>
    <w:rsid w:val="00665ACB"/>
    <w:rsid w:val="00665B14"/>
    <w:rsid w:val="00665FBA"/>
    <w:rsid w:val="00666265"/>
    <w:rsid w:val="00666380"/>
    <w:rsid w:val="0066638E"/>
    <w:rsid w:val="00666520"/>
    <w:rsid w:val="006665DE"/>
    <w:rsid w:val="00666674"/>
    <w:rsid w:val="006667F8"/>
    <w:rsid w:val="00666845"/>
    <w:rsid w:val="0066692C"/>
    <w:rsid w:val="0066694B"/>
    <w:rsid w:val="00666BD9"/>
    <w:rsid w:val="00666C7C"/>
    <w:rsid w:val="00666F6F"/>
    <w:rsid w:val="00666FEF"/>
    <w:rsid w:val="006673CA"/>
    <w:rsid w:val="00667596"/>
    <w:rsid w:val="00667616"/>
    <w:rsid w:val="006676C7"/>
    <w:rsid w:val="00667A80"/>
    <w:rsid w:val="00667BA7"/>
    <w:rsid w:val="00667BFD"/>
    <w:rsid w:val="00667C34"/>
    <w:rsid w:val="00667C42"/>
    <w:rsid w:val="00667DA5"/>
    <w:rsid w:val="00667E73"/>
    <w:rsid w:val="00667F01"/>
    <w:rsid w:val="00670184"/>
    <w:rsid w:val="006701E2"/>
    <w:rsid w:val="00670223"/>
    <w:rsid w:val="00670316"/>
    <w:rsid w:val="0067033A"/>
    <w:rsid w:val="00670B10"/>
    <w:rsid w:val="00671168"/>
    <w:rsid w:val="006713F2"/>
    <w:rsid w:val="00671422"/>
    <w:rsid w:val="0067148F"/>
    <w:rsid w:val="00671711"/>
    <w:rsid w:val="00671B71"/>
    <w:rsid w:val="00671D15"/>
    <w:rsid w:val="00671D73"/>
    <w:rsid w:val="00671DD0"/>
    <w:rsid w:val="00672152"/>
    <w:rsid w:val="006721C3"/>
    <w:rsid w:val="00672537"/>
    <w:rsid w:val="00672638"/>
    <w:rsid w:val="00672940"/>
    <w:rsid w:val="00672989"/>
    <w:rsid w:val="00672AA7"/>
    <w:rsid w:val="00672DCD"/>
    <w:rsid w:val="00672DF1"/>
    <w:rsid w:val="00672EB1"/>
    <w:rsid w:val="00672F7F"/>
    <w:rsid w:val="00673089"/>
    <w:rsid w:val="0067324D"/>
    <w:rsid w:val="00673288"/>
    <w:rsid w:val="006733FA"/>
    <w:rsid w:val="00673422"/>
    <w:rsid w:val="00673917"/>
    <w:rsid w:val="00673968"/>
    <w:rsid w:val="00673A13"/>
    <w:rsid w:val="00673AF2"/>
    <w:rsid w:val="00673C26"/>
    <w:rsid w:val="00673E5A"/>
    <w:rsid w:val="00673E5F"/>
    <w:rsid w:val="006740EE"/>
    <w:rsid w:val="006743C8"/>
    <w:rsid w:val="00674428"/>
    <w:rsid w:val="006745E7"/>
    <w:rsid w:val="006747AF"/>
    <w:rsid w:val="00674D21"/>
    <w:rsid w:val="0067517A"/>
    <w:rsid w:val="006752C5"/>
    <w:rsid w:val="006753C1"/>
    <w:rsid w:val="00675482"/>
    <w:rsid w:val="00675522"/>
    <w:rsid w:val="00675752"/>
    <w:rsid w:val="00675987"/>
    <w:rsid w:val="006759FD"/>
    <w:rsid w:val="00675B69"/>
    <w:rsid w:val="00675D6D"/>
    <w:rsid w:val="00675E62"/>
    <w:rsid w:val="00675F3B"/>
    <w:rsid w:val="00675F43"/>
    <w:rsid w:val="00675FD7"/>
    <w:rsid w:val="00676046"/>
    <w:rsid w:val="0067658B"/>
    <w:rsid w:val="00676971"/>
    <w:rsid w:val="006769F7"/>
    <w:rsid w:val="00676A00"/>
    <w:rsid w:val="00676C62"/>
    <w:rsid w:val="0067714D"/>
    <w:rsid w:val="00677202"/>
    <w:rsid w:val="006775A2"/>
    <w:rsid w:val="00677799"/>
    <w:rsid w:val="0067782A"/>
    <w:rsid w:val="00677934"/>
    <w:rsid w:val="006779AD"/>
    <w:rsid w:val="006779C8"/>
    <w:rsid w:val="00677B2B"/>
    <w:rsid w:val="00677C5A"/>
    <w:rsid w:val="00677C5C"/>
    <w:rsid w:val="00677C82"/>
    <w:rsid w:val="00677DF8"/>
    <w:rsid w:val="00677ECF"/>
    <w:rsid w:val="00677EE8"/>
    <w:rsid w:val="00680279"/>
    <w:rsid w:val="006804B8"/>
    <w:rsid w:val="0068052F"/>
    <w:rsid w:val="006805C0"/>
    <w:rsid w:val="00680702"/>
    <w:rsid w:val="00680D8A"/>
    <w:rsid w:val="00680E1F"/>
    <w:rsid w:val="00680FED"/>
    <w:rsid w:val="006812AF"/>
    <w:rsid w:val="006812EA"/>
    <w:rsid w:val="00681399"/>
    <w:rsid w:val="00681514"/>
    <w:rsid w:val="00681553"/>
    <w:rsid w:val="0068165B"/>
    <w:rsid w:val="0068166B"/>
    <w:rsid w:val="006817BB"/>
    <w:rsid w:val="006817FD"/>
    <w:rsid w:val="0068192F"/>
    <w:rsid w:val="00681A96"/>
    <w:rsid w:val="00681CB3"/>
    <w:rsid w:val="00681DDA"/>
    <w:rsid w:val="00681EBE"/>
    <w:rsid w:val="00681EE1"/>
    <w:rsid w:val="0068245A"/>
    <w:rsid w:val="006824D3"/>
    <w:rsid w:val="006825EF"/>
    <w:rsid w:val="00682675"/>
    <w:rsid w:val="00682830"/>
    <w:rsid w:val="0068288A"/>
    <w:rsid w:val="00682A81"/>
    <w:rsid w:val="00682B5C"/>
    <w:rsid w:val="00682D11"/>
    <w:rsid w:val="00682EB1"/>
    <w:rsid w:val="00682ED4"/>
    <w:rsid w:val="00682F98"/>
    <w:rsid w:val="00682FBE"/>
    <w:rsid w:val="00683220"/>
    <w:rsid w:val="0068327D"/>
    <w:rsid w:val="00683360"/>
    <w:rsid w:val="00683544"/>
    <w:rsid w:val="00683684"/>
    <w:rsid w:val="006836E6"/>
    <w:rsid w:val="00683951"/>
    <w:rsid w:val="00683A9E"/>
    <w:rsid w:val="00683BC0"/>
    <w:rsid w:val="00683BF7"/>
    <w:rsid w:val="006841F0"/>
    <w:rsid w:val="006842E7"/>
    <w:rsid w:val="0068443F"/>
    <w:rsid w:val="006846B8"/>
    <w:rsid w:val="00684B5D"/>
    <w:rsid w:val="00684B7C"/>
    <w:rsid w:val="00684C97"/>
    <w:rsid w:val="00684F78"/>
    <w:rsid w:val="00685147"/>
    <w:rsid w:val="0068522A"/>
    <w:rsid w:val="006855C6"/>
    <w:rsid w:val="00685B02"/>
    <w:rsid w:val="00685C1E"/>
    <w:rsid w:val="0068600B"/>
    <w:rsid w:val="0068606D"/>
    <w:rsid w:val="00686105"/>
    <w:rsid w:val="00686138"/>
    <w:rsid w:val="00686170"/>
    <w:rsid w:val="00686206"/>
    <w:rsid w:val="00686358"/>
    <w:rsid w:val="00686415"/>
    <w:rsid w:val="00686540"/>
    <w:rsid w:val="006865A4"/>
    <w:rsid w:val="00686643"/>
    <w:rsid w:val="006866F0"/>
    <w:rsid w:val="00686730"/>
    <w:rsid w:val="006868C9"/>
    <w:rsid w:val="006868CC"/>
    <w:rsid w:val="00686942"/>
    <w:rsid w:val="00686A0F"/>
    <w:rsid w:val="00686A95"/>
    <w:rsid w:val="00686AEC"/>
    <w:rsid w:val="00686B7B"/>
    <w:rsid w:val="00686BB2"/>
    <w:rsid w:val="00686D89"/>
    <w:rsid w:val="00686DAC"/>
    <w:rsid w:val="00686F10"/>
    <w:rsid w:val="00686F92"/>
    <w:rsid w:val="00687181"/>
    <w:rsid w:val="006871E8"/>
    <w:rsid w:val="006871EE"/>
    <w:rsid w:val="006872AB"/>
    <w:rsid w:val="006873D8"/>
    <w:rsid w:val="006874BD"/>
    <w:rsid w:val="00687930"/>
    <w:rsid w:val="00687A2D"/>
    <w:rsid w:val="00687AB1"/>
    <w:rsid w:val="00687B7D"/>
    <w:rsid w:val="00687CAB"/>
    <w:rsid w:val="00687DA5"/>
    <w:rsid w:val="006901C3"/>
    <w:rsid w:val="006903C4"/>
    <w:rsid w:val="00690400"/>
    <w:rsid w:val="006905B8"/>
    <w:rsid w:val="006907A7"/>
    <w:rsid w:val="0069090A"/>
    <w:rsid w:val="00690A1D"/>
    <w:rsid w:val="00690A3A"/>
    <w:rsid w:val="00690D74"/>
    <w:rsid w:val="00690D9B"/>
    <w:rsid w:val="00690E79"/>
    <w:rsid w:val="00691005"/>
    <w:rsid w:val="006910AE"/>
    <w:rsid w:val="0069140A"/>
    <w:rsid w:val="006914CF"/>
    <w:rsid w:val="00691866"/>
    <w:rsid w:val="00691A75"/>
    <w:rsid w:val="00691BB2"/>
    <w:rsid w:val="00692171"/>
    <w:rsid w:val="0069250E"/>
    <w:rsid w:val="0069287D"/>
    <w:rsid w:val="00692DFE"/>
    <w:rsid w:val="00692F60"/>
    <w:rsid w:val="0069314D"/>
    <w:rsid w:val="006931F8"/>
    <w:rsid w:val="00693730"/>
    <w:rsid w:val="006937C8"/>
    <w:rsid w:val="00693879"/>
    <w:rsid w:val="006938C0"/>
    <w:rsid w:val="00693E4A"/>
    <w:rsid w:val="00693E56"/>
    <w:rsid w:val="00693EC1"/>
    <w:rsid w:val="00693F3A"/>
    <w:rsid w:val="00694195"/>
    <w:rsid w:val="0069436B"/>
    <w:rsid w:val="006943FF"/>
    <w:rsid w:val="00694AF0"/>
    <w:rsid w:val="006953FD"/>
    <w:rsid w:val="00695415"/>
    <w:rsid w:val="006959A8"/>
    <w:rsid w:val="00695BD8"/>
    <w:rsid w:val="00695C8A"/>
    <w:rsid w:val="00696080"/>
    <w:rsid w:val="00696134"/>
    <w:rsid w:val="00696139"/>
    <w:rsid w:val="006961DD"/>
    <w:rsid w:val="006963BC"/>
    <w:rsid w:val="00696460"/>
    <w:rsid w:val="00696CA3"/>
    <w:rsid w:val="00696E85"/>
    <w:rsid w:val="00696E96"/>
    <w:rsid w:val="0069716F"/>
    <w:rsid w:val="00697414"/>
    <w:rsid w:val="006974D9"/>
    <w:rsid w:val="006974F5"/>
    <w:rsid w:val="00697B4D"/>
    <w:rsid w:val="00697B7A"/>
    <w:rsid w:val="00697B87"/>
    <w:rsid w:val="00697BD8"/>
    <w:rsid w:val="00697D29"/>
    <w:rsid w:val="006A01D1"/>
    <w:rsid w:val="006A090A"/>
    <w:rsid w:val="006A09CD"/>
    <w:rsid w:val="006A0AAF"/>
    <w:rsid w:val="006A0BC2"/>
    <w:rsid w:val="006A0C31"/>
    <w:rsid w:val="006A131F"/>
    <w:rsid w:val="006A15DE"/>
    <w:rsid w:val="006A1E45"/>
    <w:rsid w:val="006A1F86"/>
    <w:rsid w:val="006A2075"/>
    <w:rsid w:val="006A20D9"/>
    <w:rsid w:val="006A2134"/>
    <w:rsid w:val="006A2321"/>
    <w:rsid w:val="006A23BC"/>
    <w:rsid w:val="006A23D6"/>
    <w:rsid w:val="006A240F"/>
    <w:rsid w:val="006A2457"/>
    <w:rsid w:val="006A2602"/>
    <w:rsid w:val="006A2858"/>
    <w:rsid w:val="006A2AEE"/>
    <w:rsid w:val="006A2B7D"/>
    <w:rsid w:val="006A2BCE"/>
    <w:rsid w:val="006A2D53"/>
    <w:rsid w:val="006A2E3F"/>
    <w:rsid w:val="006A2E65"/>
    <w:rsid w:val="006A3054"/>
    <w:rsid w:val="006A334D"/>
    <w:rsid w:val="006A3359"/>
    <w:rsid w:val="006A355F"/>
    <w:rsid w:val="006A3641"/>
    <w:rsid w:val="006A42C7"/>
    <w:rsid w:val="006A43D4"/>
    <w:rsid w:val="006A449C"/>
    <w:rsid w:val="006A4563"/>
    <w:rsid w:val="006A4686"/>
    <w:rsid w:val="006A4B0A"/>
    <w:rsid w:val="006A4BB9"/>
    <w:rsid w:val="006A4E0B"/>
    <w:rsid w:val="006A4E1E"/>
    <w:rsid w:val="006A503F"/>
    <w:rsid w:val="006A5081"/>
    <w:rsid w:val="006A50A0"/>
    <w:rsid w:val="006A50E9"/>
    <w:rsid w:val="006A50F9"/>
    <w:rsid w:val="006A5112"/>
    <w:rsid w:val="006A5693"/>
    <w:rsid w:val="006A58DE"/>
    <w:rsid w:val="006A5CE8"/>
    <w:rsid w:val="006A6089"/>
    <w:rsid w:val="006A617E"/>
    <w:rsid w:val="006A62F8"/>
    <w:rsid w:val="006A6451"/>
    <w:rsid w:val="006A6755"/>
    <w:rsid w:val="006A6808"/>
    <w:rsid w:val="006A6C2A"/>
    <w:rsid w:val="006A6FE2"/>
    <w:rsid w:val="006A7007"/>
    <w:rsid w:val="006A701B"/>
    <w:rsid w:val="006A7250"/>
    <w:rsid w:val="006A7CE3"/>
    <w:rsid w:val="006A7D37"/>
    <w:rsid w:val="006A7EA9"/>
    <w:rsid w:val="006A7EF6"/>
    <w:rsid w:val="006B0337"/>
    <w:rsid w:val="006B0694"/>
    <w:rsid w:val="006B075F"/>
    <w:rsid w:val="006B0970"/>
    <w:rsid w:val="006B0AE2"/>
    <w:rsid w:val="006B0E9E"/>
    <w:rsid w:val="006B0F3F"/>
    <w:rsid w:val="006B0F42"/>
    <w:rsid w:val="006B0FE4"/>
    <w:rsid w:val="006B12BB"/>
    <w:rsid w:val="006B17C3"/>
    <w:rsid w:val="006B18B1"/>
    <w:rsid w:val="006B19C9"/>
    <w:rsid w:val="006B1C7C"/>
    <w:rsid w:val="006B2085"/>
    <w:rsid w:val="006B23E9"/>
    <w:rsid w:val="006B23F1"/>
    <w:rsid w:val="006B249E"/>
    <w:rsid w:val="006B2577"/>
    <w:rsid w:val="006B25EC"/>
    <w:rsid w:val="006B26A8"/>
    <w:rsid w:val="006B28DE"/>
    <w:rsid w:val="006B29EB"/>
    <w:rsid w:val="006B2A42"/>
    <w:rsid w:val="006B2BF7"/>
    <w:rsid w:val="006B2F61"/>
    <w:rsid w:val="006B303A"/>
    <w:rsid w:val="006B318B"/>
    <w:rsid w:val="006B3216"/>
    <w:rsid w:val="006B3430"/>
    <w:rsid w:val="006B34DC"/>
    <w:rsid w:val="006B3914"/>
    <w:rsid w:val="006B3AE7"/>
    <w:rsid w:val="006B3B35"/>
    <w:rsid w:val="006B3E94"/>
    <w:rsid w:val="006B3F5C"/>
    <w:rsid w:val="006B4051"/>
    <w:rsid w:val="006B405C"/>
    <w:rsid w:val="006B428E"/>
    <w:rsid w:val="006B4343"/>
    <w:rsid w:val="006B443C"/>
    <w:rsid w:val="006B44AF"/>
    <w:rsid w:val="006B45DB"/>
    <w:rsid w:val="006B45FE"/>
    <w:rsid w:val="006B478D"/>
    <w:rsid w:val="006B47DE"/>
    <w:rsid w:val="006B4BDB"/>
    <w:rsid w:val="006B4CBF"/>
    <w:rsid w:val="006B5295"/>
    <w:rsid w:val="006B5517"/>
    <w:rsid w:val="006B559A"/>
    <w:rsid w:val="006B587D"/>
    <w:rsid w:val="006B58E6"/>
    <w:rsid w:val="006B591E"/>
    <w:rsid w:val="006B59A4"/>
    <w:rsid w:val="006B5AE4"/>
    <w:rsid w:val="006B6008"/>
    <w:rsid w:val="006B60A9"/>
    <w:rsid w:val="006B633D"/>
    <w:rsid w:val="006B640D"/>
    <w:rsid w:val="006B64FC"/>
    <w:rsid w:val="006B65D6"/>
    <w:rsid w:val="006B67AA"/>
    <w:rsid w:val="006B6D5F"/>
    <w:rsid w:val="006B7117"/>
    <w:rsid w:val="006B7245"/>
    <w:rsid w:val="006B755B"/>
    <w:rsid w:val="006B7646"/>
    <w:rsid w:val="006B7670"/>
    <w:rsid w:val="006B7746"/>
    <w:rsid w:val="006B77DF"/>
    <w:rsid w:val="006B7B6C"/>
    <w:rsid w:val="006B7B8D"/>
    <w:rsid w:val="006B7C47"/>
    <w:rsid w:val="006B7C7E"/>
    <w:rsid w:val="006B7E36"/>
    <w:rsid w:val="006C01E0"/>
    <w:rsid w:val="006C051C"/>
    <w:rsid w:val="006C066E"/>
    <w:rsid w:val="006C0805"/>
    <w:rsid w:val="006C084D"/>
    <w:rsid w:val="006C0884"/>
    <w:rsid w:val="006C09BF"/>
    <w:rsid w:val="006C0A71"/>
    <w:rsid w:val="006C0D46"/>
    <w:rsid w:val="006C0F32"/>
    <w:rsid w:val="006C1140"/>
    <w:rsid w:val="006C1150"/>
    <w:rsid w:val="006C121A"/>
    <w:rsid w:val="006C1247"/>
    <w:rsid w:val="006C127E"/>
    <w:rsid w:val="006C15EF"/>
    <w:rsid w:val="006C15FE"/>
    <w:rsid w:val="006C166E"/>
    <w:rsid w:val="006C17D9"/>
    <w:rsid w:val="006C1CA3"/>
    <w:rsid w:val="006C1E7F"/>
    <w:rsid w:val="006C24F4"/>
    <w:rsid w:val="006C29B3"/>
    <w:rsid w:val="006C2A60"/>
    <w:rsid w:val="006C2DE3"/>
    <w:rsid w:val="006C3053"/>
    <w:rsid w:val="006C30D8"/>
    <w:rsid w:val="006C367D"/>
    <w:rsid w:val="006C3B50"/>
    <w:rsid w:val="006C3CE1"/>
    <w:rsid w:val="006C3E57"/>
    <w:rsid w:val="006C3EF4"/>
    <w:rsid w:val="006C3FBF"/>
    <w:rsid w:val="006C41A7"/>
    <w:rsid w:val="006C4502"/>
    <w:rsid w:val="006C460C"/>
    <w:rsid w:val="006C467F"/>
    <w:rsid w:val="006C480D"/>
    <w:rsid w:val="006C4D15"/>
    <w:rsid w:val="006C4DF1"/>
    <w:rsid w:val="006C4E8E"/>
    <w:rsid w:val="006C51E2"/>
    <w:rsid w:val="006C5286"/>
    <w:rsid w:val="006C53B0"/>
    <w:rsid w:val="006C5528"/>
    <w:rsid w:val="006C57A9"/>
    <w:rsid w:val="006C5B8C"/>
    <w:rsid w:val="006C614E"/>
    <w:rsid w:val="006C6646"/>
    <w:rsid w:val="006C667D"/>
    <w:rsid w:val="006C6682"/>
    <w:rsid w:val="006C66B2"/>
    <w:rsid w:val="006C6736"/>
    <w:rsid w:val="006C67A0"/>
    <w:rsid w:val="006C69E9"/>
    <w:rsid w:val="006C6A9B"/>
    <w:rsid w:val="006C6B6F"/>
    <w:rsid w:val="006C6FB9"/>
    <w:rsid w:val="006C7206"/>
    <w:rsid w:val="006C72BD"/>
    <w:rsid w:val="006C73BA"/>
    <w:rsid w:val="006C7A26"/>
    <w:rsid w:val="006C7AA7"/>
    <w:rsid w:val="006C7B5F"/>
    <w:rsid w:val="006C7B9E"/>
    <w:rsid w:val="006C7E1B"/>
    <w:rsid w:val="006C7FA7"/>
    <w:rsid w:val="006D006D"/>
    <w:rsid w:val="006D033D"/>
    <w:rsid w:val="006D040A"/>
    <w:rsid w:val="006D05FE"/>
    <w:rsid w:val="006D0727"/>
    <w:rsid w:val="006D0ED5"/>
    <w:rsid w:val="006D0FAB"/>
    <w:rsid w:val="006D109D"/>
    <w:rsid w:val="006D10E2"/>
    <w:rsid w:val="006D11FB"/>
    <w:rsid w:val="006D1427"/>
    <w:rsid w:val="006D1507"/>
    <w:rsid w:val="006D19F2"/>
    <w:rsid w:val="006D1D19"/>
    <w:rsid w:val="006D1E42"/>
    <w:rsid w:val="006D2022"/>
    <w:rsid w:val="006D2173"/>
    <w:rsid w:val="006D2619"/>
    <w:rsid w:val="006D2931"/>
    <w:rsid w:val="006D297D"/>
    <w:rsid w:val="006D2B12"/>
    <w:rsid w:val="006D2B13"/>
    <w:rsid w:val="006D2BCA"/>
    <w:rsid w:val="006D2E56"/>
    <w:rsid w:val="006D2F42"/>
    <w:rsid w:val="006D2FB3"/>
    <w:rsid w:val="006D300C"/>
    <w:rsid w:val="006D362E"/>
    <w:rsid w:val="006D371B"/>
    <w:rsid w:val="006D374E"/>
    <w:rsid w:val="006D37C6"/>
    <w:rsid w:val="006D37E2"/>
    <w:rsid w:val="006D380D"/>
    <w:rsid w:val="006D3907"/>
    <w:rsid w:val="006D39ED"/>
    <w:rsid w:val="006D3ABD"/>
    <w:rsid w:val="006D3B65"/>
    <w:rsid w:val="006D3D60"/>
    <w:rsid w:val="006D4054"/>
    <w:rsid w:val="006D42FD"/>
    <w:rsid w:val="006D4322"/>
    <w:rsid w:val="006D4496"/>
    <w:rsid w:val="006D453B"/>
    <w:rsid w:val="006D4561"/>
    <w:rsid w:val="006D4668"/>
    <w:rsid w:val="006D46B5"/>
    <w:rsid w:val="006D46FF"/>
    <w:rsid w:val="006D4720"/>
    <w:rsid w:val="006D48F5"/>
    <w:rsid w:val="006D4949"/>
    <w:rsid w:val="006D4B76"/>
    <w:rsid w:val="006D4EBA"/>
    <w:rsid w:val="006D4F03"/>
    <w:rsid w:val="006D50A5"/>
    <w:rsid w:val="006D54F8"/>
    <w:rsid w:val="006D5691"/>
    <w:rsid w:val="006D5CA8"/>
    <w:rsid w:val="006D63EA"/>
    <w:rsid w:val="006D6486"/>
    <w:rsid w:val="006D6665"/>
    <w:rsid w:val="006D6829"/>
    <w:rsid w:val="006D68F4"/>
    <w:rsid w:val="006D69EF"/>
    <w:rsid w:val="006D6CDA"/>
    <w:rsid w:val="006D6D2B"/>
    <w:rsid w:val="006D6D43"/>
    <w:rsid w:val="006D6DE9"/>
    <w:rsid w:val="006D6F57"/>
    <w:rsid w:val="006D6FD1"/>
    <w:rsid w:val="006D71D5"/>
    <w:rsid w:val="006D7286"/>
    <w:rsid w:val="006D7371"/>
    <w:rsid w:val="006D73FB"/>
    <w:rsid w:val="006D7987"/>
    <w:rsid w:val="006D7A0B"/>
    <w:rsid w:val="006D7A51"/>
    <w:rsid w:val="006D7BD3"/>
    <w:rsid w:val="006D7D4D"/>
    <w:rsid w:val="006D7D7E"/>
    <w:rsid w:val="006D7DA3"/>
    <w:rsid w:val="006D7FF6"/>
    <w:rsid w:val="006E02EC"/>
    <w:rsid w:val="006E047E"/>
    <w:rsid w:val="006E05AE"/>
    <w:rsid w:val="006E05C6"/>
    <w:rsid w:val="006E069E"/>
    <w:rsid w:val="006E06DA"/>
    <w:rsid w:val="006E086E"/>
    <w:rsid w:val="006E0921"/>
    <w:rsid w:val="006E09B0"/>
    <w:rsid w:val="006E0C4E"/>
    <w:rsid w:val="006E0C8C"/>
    <w:rsid w:val="006E0D30"/>
    <w:rsid w:val="006E0EAF"/>
    <w:rsid w:val="006E10AC"/>
    <w:rsid w:val="006E1120"/>
    <w:rsid w:val="006E11C6"/>
    <w:rsid w:val="006E12D2"/>
    <w:rsid w:val="006E138F"/>
    <w:rsid w:val="006E14C6"/>
    <w:rsid w:val="006E150B"/>
    <w:rsid w:val="006E17F2"/>
    <w:rsid w:val="006E18C7"/>
    <w:rsid w:val="006E19A0"/>
    <w:rsid w:val="006E1AE5"/>
    <w:rsid w:val="006E1BB6"/>
    <w:rsid w:val="006E1DF1"/>
    <w:rsid w:val="006E1F5F"/>
    <w:rsid w:val="006E2006"/>
    <w:rsid w:val="006E2272"/>
    <w:rsid w:val="006E237A"/>
    <w:rsid w:val="006E2480"/>
    <w:rsid w:val="006E2724"/>
    <w:rsid w:val="006E28BC"/>
    <w:rsid w:val="006E28BD"/>
    <w:rsid w:val="006E28D8"/>
    <w:rsid w:val="006E3103"/>
    <w:rsid w:val="006E31AC"/>
    <w:rsid w:val="006E36DF"/>
    <w:rsid w:val="006E3705"/>
    <w:rsid w:val="006E39AE"/>
    <w:rsid w:val="006E3BB8"/>
    <w:rsid w:val="006E3CF7"/>
    <w:rsid w:val="006E3D3A"/>
    <w:rsid w:val="006E3F8D"/>
    <w:rsid w:val="006E3F98"/>
    <w:rsid w:val="006E3FD4"/>
    <w:rsid w:val="006E4160"/>
    <w:rsid w:val="006E42ED"/>
    <w:rsid w:val="006E4332"/>
    <w:rsid w:val="006E443D"/>
    <w:rsid w:val="006E44C6"/>
    <w:rsid w:val="006E4811"/>
    <w:rsid w:val="006E4D42"/>
    <w:rsid w:val="006E4E32"/>
    <w:rsid w:val="006E4F89"/>
    <w:rsid w:val="006E51FE"/>
    <w:rsid w:val="006E533B"/>
    <w:rsid w:val="006E548D"/>
    <w:rsid w:val="006E56CC"/>
    <w:rsid w:val="006E5706"/>
    <w:rsid w:val="006E5748"/>
    <w:rsid w:val="006E5771"/>
    <w:rsid w:val="006E5B83"/>
    <w:rsid w:val="006E5C2B"/>
    <w:rsid w:val="006E5FFA"/>
    <w:rsid w:val="006E6011"/>
    <w:rsid w:val="006E6104"/>
    <w:rsid w:val="006E635B"/>
    <w:rsid w:val="006E6506"/>
    <w:rsid w:val="006E67D4"/>
    <w:rsid w:val="006E6C28"/>
    <w:rsid w:val="006E6C8B"/>
    <w:rsid w:val="006E6E7E"/>
    <w:rsid w:val="006E6FBF"/>
    <w:rsid w:val="006E701C"/>
    <w:rsid w:val="006E7404"/>
    <w:rsid w:val="006E7548"/>
    <w:rsid w:val="006E7AFF"/>
    <w:rsid w:val="006E7E25"/>
    <w:rsid w:val="006E7F45"/>
    <w:rsid w:val="006F00D0"/>
    <w:rsid w:val="006F01BF"/>
    <w:rsid w:val="006F023E"/>
    <w:rsid w:val="006F06BC"/>
    <w:rsid w:val="006F072F"/>
    <w:rsid w:val="006F0730"/>
    <w:rsid w:val="006F07B3"/>
    <w:rsid w:val="006F0938"/>
    <w:rsid w:val="006F0D26"/>
    <w:rsid w:val="006F0D82"/>
    <w:rsid w:val="006F0DC0"/>
    <w:rsid w:val="006F0EA9"/>
    <w:rsid w:val="006F135B"/>
    <w:rsid w:val="006F14B9"/>
    <w:rsid w:val="006F15E2"/>
    <w:rsid w:val="006F166B"/>
    <w:rsid w:val="006F1905"/>
    <w:rsid w:val="006F1CE9"/>
    <w:rsid w:val="006F2084"/>
    <w:rsid w:val="006F2438"/>
    <w:rsid w:val="006F2464"/>
    <w:rsid w:val="006F2632"/>
    <w:rsid w:val="006F2780"/>
    <w:rsid w:val="006F27A5"/>
    <w:rsid w:val="006F2AF8"/>
    <w:rsid w:val="006F2F34"/>
    <w:rsid w:val="006F2F3F"/>
    <w:rsid w:val="006F337D"/>
    <w:rsid w:val="006F3538"/>
    <w:rsid w:val="006F3660"/>
    <w:rsid w:val="006F39E3"/>
    <w:rsid w:val="006F3C12"/>
    <w:rsid w:val="006F3D4F"/>
    <w:rsid w:val="006F40B1"/>
    <w:rsid w:val="006F48A2"/>
    <w:rsid w:val="006F4960"/>
    <w:rsid w:val="006F497E"/>
    <w:rsid w:val="006F4A79"/>
    <w:rsid w:val="006F4A9F"/>
    <w:rsid w:val="006F4B96"/>
    <w:rsid w:val="006F5052"/>
    <w:rsid w:val="006F51E6"/>
    <w:rsid w:val="006F523F"/>
    <w:rsid w:val="006F56BC"/>
    <w:rsid w:val="006F5A1F"/>
    <w:rsid w:val="006F5A2E"/>
    <w:rsid w:val="006F5ADE"/>
    <w:rsid w:val="006F5B69"/>
    <w:rsid w:val="006F5C35"/>
    <w:rsid w:val="006F5CFA"/>
    <w:rsid w:val="006F5D3E"/>
    <w:rsid w:val="006F5D9B"/>
    <w:rsid w:val="006F5FA7"/>
    <w:rsid w:val="006F5FEC"/>
    <w:rsid w:val="006F602D"/>
    <w:rsid w:val="006F65C8"/>
    <w:rsid w:val="006F666A"/>
    <w:rsid w:val="006F66D3"/>
    <w:rsid w:val="006F67C2"/>
    <w:rsid w:val="006F69E1"/>
    <w:rsid w:val="006F6B34"/>
    <w:rsid w:val="006F6B44"/>
    <w:rsid w:val="006F6BB9"/>
    <w:rsid w:val="006F6D55"/>
    <w:rsid w:val="006F6E4A"/>
    <w:rsid w:val="006F6EC3"/>
    <w:rsid w:val="006F6F02"/>
    <w:rsid w:val="006F6F5C"/>
    <w:rsid w:val="006F732C"/>
    <w:rsid w:val="006F78AC"/>
    <w:rsid w:val="006F7E83"/>
    <w:rsid w:val="006F7EB5"/>
    <w:rsid w:val="00700015"/>
    <w:rsid w:val="00700027"/>
    <w:rsid w:val="0070007E"/>
    <w:rsid w:val="0070061E"/>
    <w:rsid w:val="00700C26"/>
    <w:rsid w:val="00700ED3"/>
    <w:rsid w:val="00701093"/>
    <w:rsid w:val="00701141"/>
    <w:rsid w:val="00701536"/>
    <w:rsid w:val="00701805"/>
    <w:rsid w:val="00701DE8"/>
    <w:rsid w:val="007022DA"/>
    <w:rsid w:val="0070250F"/>
    <w:rsid w:val="0070261F"/>
    <w:rsid w:val="00702736"/>
    <w:rsid w:val="007027E1"/>
    <w:rsid w:val="0070281F"/>
    <w:rsid w:val="00702884"/>
    <w:rsid w:val="007029E0"/>
    <w:rsid w:val="00702AED"/>
    <w:rsid w:val="00702AF2"/>
    <w:rsid w:val="00702B34"/>
    <w:rsid w:val="00702C3F"/>
    <w:rsid w:val="00702D59"/>
    <w:rsid w:val="00702D90"/>
    <w:rsid w:val="00702E73"/>
    <w:rsid w:val="00702F07"/>
    <w:rsid w:val="00702F73"/>
    <w:rsid w:val="00702F9E"/>
    <w:rsid w:val="00703079"/>
    <w:rsid w:val="00703266"/>
    <w:rsid w:val="007037B4"/>
    <w:rsid w:val="007038BE"/>
    <w:rsid w:val="00703980"/>
    <w:rsid w:val="00703CF7"/>
    <w:rsid w:val="00703D63"/>
    <w:rsid w:val="00703EE4"/>
    <w:rsid w:val="00704668"/>
    <w:rsid w:val="00704D2E"/>
    <w:rsid w:val="00704D87"/>
    <w:rsid w:val="00704D9B"/>
    <w:rsid w:val="00704E5A"/>
    <w:rsid w:val="00704ECC"/>
    <w:rsid w:val="00704F7E"/>
    <w:rsid w:val="00705009"/>
    <w:rsid w:val="007050ED"/>
    <w:rsid w:val="0070515E"/>
    <w:rsid w:val="00705187"/>
    <w:rsid w:val="007052B8"/>
    <w:rsid w:val="0070555B"/>
    <w:rsid w:val="00705634"/>
    <w:rsid w:val="00705A2F"/>
    <w:rsid w:val="00705C99"/>
    <w:rsid w:val="00705D0F"/>
    <w:rsid w:val="00705F34"/>
    <w:rsid w:val="00706030"/>
    <w:rsid w:val="007060A8"/>
    <w:rsid w:val="007061DE"/>
    <w:rsid w:val="00706385"/>
    <w:rsid w:val="00706410"/>
    <w:rsid w:val="00706429"/>
    <w:rsid w:val="00706564"/>
    <w:rsid w:val="0070664A"/>
    <w:rsid w:val="0070667D"/>
    <w:rsid w:val="00706752"/>
    <w:rsid w:val="0070680F"/>
    <w:rsid w:val="0070683D"/>
    <w:rsid w:val="00706ACA"/>
    <w:rsid w:val="00706B73"/>
    <w:rsid w:val="00706CB0"/>
    <w:rsid w:val="00706DEA"/>
    <w:rsid w:val="00706F24"/>
    <w:rsid w:val="00707124"/>
    <w:rsid w:val="00707160"/>
    <w:rsid w:val="00707454"/>
    <w:rsid w:val="0070760D"/>
    <w:rsid w:val="0070775F"/>
    <w:rsid w:val="007078F8"/>
    <w:rsid w:val="00707C97"/>
    <w:rsid w:val="00707F08"/>
    <w:rsid w:val="00710132"/>
    <w:rsid w:val="007101AF"/>
    <w:rsid w:val="00710371"/>
    <w:rsid w:val="007105CF"/>
    <w:rsid w:val="0071077F"/>
    <w:rsid w:val="007108D4"/>
    <w:rsid w:val="00710B3A"/>
    <w:rsid w:val="00710EE7"/>
    <w:rsid w:val="00711082"/>
    <w:rsid w:val="00711138"/>
    <w:rsid w:val="0071135C"/>
    <w:rsid w:val="0071137A"/>
    <w:rsid w:val="00711449"/>
    <w:rsid w:val="00711855"/>
    <w:rsid w:val="007119BF"/>
    <w:rsid w:val="00711AE7"/>
    <w:rsid w:val="00711B9D"/>
    <w:rsid w:val="00711CC9"/>
    <w:rsid w:val="00711D27"/>
    <w:rsid w:val="007121D9"/>
    <w:rsid w:val="007122AA"/>
    <w:rsid w:val="0071251A"/>
    <w:rsid w:val="00712623"/>
    <w:rsid w:val="00712CDE"/>
    <w:rsid w:val="00712CE9"/>
    <w:rsid w:val="00712E7E"/>
    <w:rsid w:val="00712F00"/>
    <w:rsid w:val="00712F3C"/>
    <w:rsid w:val="00713113"/>
    <w:rsid w:val="00713305"/>
    <w:rsid w:val="007135A4"/>
    <w:rsid w:val="007135D6"/>
    <w:rsid w:val="00713B5A"/>
    <w:rsid w:val="00713B7B"/>
    <w:rsid w:val="00713C16"/>
    <w:rsid w:val="00713D53"/>
    <w:rsid w:val="00713DB8"/>
    <w:rsid w:val="00713DEE"/>
    <w:rsid w:val="0071421B"/>
    <w:rsid w:val="00714332"/>
    <w:rsid w:val="0071437C"/>
    <w:rsid w:val="00714424"/>
    <w:rsid w:val="007145C4"/>
    <w:rsid w:val="00714C1C"/>
    <w:rsid w:val="00714C9B"/>
    <w:rsid w:val="00714E7A"/>
    <w:rsid w:val="00714EE6"/>
    <w:rsid w:val="0071549E"/>
    <w:rsid w:val="007155EE"/>
    <w:rsid w:val="00715606"/>
    <w:rsid w:val="00715890"/>
    <w:rsid w:val="007158DB"/>
    <w:rsid w:val="007159AF"/>
    <w:rsid w:val="007159B2"/>
    <w:rsid w:val="00715A15"/>
    <w:rsid w:val="00715E12"/>
    <w:rsid w:val="00715EC7"/>
    <w:rsid w:val="0071612E"/>
    <w:rsid w:val="0071624B"/>
    <w:rsid w:val="007162C0"/>
    <w:rsid w:val="007166C6"/>
    <w:rsid w:val="007168CE"/>
    <w:rsid w:val="00716CEC"/>
    <w:rsid w:val="00716EB4"/>
    <w:rsid w:val="00716FEC"/>
    <w:rsid w:val="00717189"/>
    <w:rsid w:val="0071720C"/>
    <w:rsid w:val="0071728A"/>
    <w:rsid w:val="007172F7"/>
    <w:rsid w:val="0071757F"/>
    <w:rsid w:val="007175F7"/>
    <w:rsid w:val="00717986"/>
    <w:rsid w:val="00717A18"/>
    <w:rsid w:val="00717AA8"/>
    <w:rsid w:val="00717CAE"/>
    <w:rsid w:val="0072016A"/>
    <w:rsid w:val="00720183"/>
    <w:rsid w:val="007201CB"/>
    <w:rsid w:val="0072040B"/>
    <w:rsid w:val="00720525"/>
    <w:rsid w:val="00720580"/>
    <w:rsid w:val="007207E6"/>
    <w:rsid w:val="00720B4A"/>
    <w:rsid w:val="00720B9D"/>
    <w:rsid w:val="00720BE0"/>
    <w:rsid w:val="00720CFA"/>
    <w:rsid w:val="00720E11"/>
    <w:rsid w:val="00720E1F"/>
    <w:rsid w:val="00720F98"/>
    <w:rsid w:val="00721063"/>
    <w:rsid w:val="007211B1"/>
    <w:rsid w:val="0072150F"/>
    <w:rsid w:val="007215D8"/>
    <w:rsid w:val="007219D7"/>
    <w:rsid w:val="007219DB"/>
    <w:rsid w:val="00721A83"/>
    <w:rsid w:val="00721BB0"/>
    <w:rsid w:val="00721E8D"/>
    <w:rsid w:val="00722298"/>
    <w:rsid w:val="007222E8"/>
    <w:rsid w:val="0072245C"/>
    <w:rsid w:val="0072252A"/>
    <w:rsid w:val="00722A8E"/>
    <w:rsid w:val="00722B4B"/>
    <w:rsid w:val="00722C58"/>
    <w:rsid w:val="00723026"/>
    <w:rsid w:val="00723149"/>
    <w:rsid w:val="00723359"/>
    <w:rsid w:val="00723404"/>
    <w:rsid w:val="00723733"/>
    <w:rsid w:val="00723757"/>
    <w:rsid w:val="0072376C"/>
    <w:rsid w:val="00723895"/>
    <w:rsid w:val="00723E0B"/>
    <w:rsid w:val="00723E7F"/>
    <w:rsid w:val="0072414F"/>
    <w:rsid w:val="0072421C"/>
    <w:rsid w:val="00724229"/>
    <w:rsid w:val="0072474C"/>
    <w:rsid w:val="00724812"/>
    <w:rsid w:val="00724B45"/>
    <w:rsid w:val="00724B66"/>
    <w:rsid w:val="00724CBC"/>
    <w:rsid w:val="00725452"/>
    <w:rsid w:val="007254AA"/>
    <w:rsid w:val="007254F3"/>
    <w:rsid w:val="0072562C"/>
    <w:rsid w:val="00725951"/>
    <w:rsid w:val="00725A29"/>
    <w:rsid w:val="00725A91"/>
    <w:rsid w:val="00725ADB"/>
    <w:rsid w:val="00725B4D"/>
    <w:rsid w:val="007261EA"/>
    <w:rsid w:val="00726547"/>
    <w:rsid w:val="00726551"/>
    <w:rsid w:val="00726738"/>
    <w:rsid w:val="007269B1"/>
    <w:rsid w:val="007269E1"/>
    <w:rsid w:val="00727318"/>
    <w:rsid w:val="00727473"/>
    <w:rsid w:val="0072773D"/>
    <w:rsid w:val="00727AC2"/>
    <w:rsid w:val="00727BD2"/>
    <w:rsid w:val="00730058"/>
    <w:rsid w:val="0073007E"/>
    <w:rsid w:val="0073073F"/>
    <w:rsid w:val="007307C6"/>
    <w:rsid w:val="007307D4"/>
    <w:rsid w:val="00730A39"/>
    <w:rsid w:val="00730C8A"/>
    <w:rsid w:val="00730E59"/>
    <w:rsid w:val="00730EF8"/>
    <w:rsid w:val="007310CC"/>
    <w:rsid w:val="0073148B"/>
    <w:rsid w:val="007314A3"/>
    <w:rsid w:val="0073157F"/>
    <w:rsid w:val="00731648"/>
    <w:rsid w:val="0073187C"/>
    <w:rsid w:val="007319D1"/>
    <w:rsid w:val="00731BAE"/>
    <w:rsid w:val="00731D29"/>
    <w:rsid w:val="00732116"/>
    <w:rsid w:val="007322A1"/>
    <w:rsid w:val="007322B5"/>
    <w:rsid w:val="0073256E"/>
    <w:rsid w:val="007328D5"/>
    <w:rsid w:val="0073298B"/>
    <w:rsid w:val="00732B5C"/>
    <w:rsid w:val="00732CF3"/>
    <w:rsid w:val="00732DC8"/>
    <w:rsid w:val="00732DF5"/>
    <w:rsid w:val="00732F67"/>
    <w:rsid w:val="0073356B"/>
    <w:rsid w:val="00733AC6"/>
    <w:rsid w:val="007340CA"/>
    <w:rsid w:val="007340DC"/>
    <w:rsid w:val="0073438D"/>
    <w:rsid w:val="0073454B"/>
    <w:rsid w:val="0073476D"/>
    <w:rsid w:val="00734863"/>
    <w:rsid w:val="007348E9"/>
    <w:rsid w:val="00734981"/>
    <w:rsid w:val="00734AA6"/>
    <w:rsid w:val="00734ADE"/>
    <w:rsid w:val="00734B80"/>
    <w:rsid w:val="00734F2F"/>
    <w:rsid w:val="00735157"/>
    <w:rsid w:val="0073556B"/>
    <w:rsid w:val="007355EE"/>
    <w:rsid w:val="0073592E"/>
    <w:rsid w:val="00735C08"/>
    <w:rsid w:val="00735C70"/>
    <w:rsid w:val="00735C7B"/>
    <w:rsid w:val="00735E21"/>
    <w:rsid w:val="00735FDC"/>
    <w:rsid w:val="0073600E"/>
    <w:rsid w:val="00736150"/>
    <w:rsid w:val="0073630F"/>
    <w:rsid w:val="007365D2"/>
    <w:rsid w:val="00736668"/>
    <w:rsid w:val="0073667C"/>
    <w:rsid w:val="00736B8F"/>
    <w:rsid w:val="00736B97"/>
    <w:rsid w:val="00736C3E"/>
    <w:rsid w:val="007370C0"/>
    <w:rsid w:val="00737268"/>
    <w:rsid w:val="007374AE"/>
    <w:rsid w:val="00737528"/>
    <w:rsid w:val="007377C8"/>
    <w:rsid w:val="00737AF7"/>
    <w:rsid w:val="00737CBC"/>
    <w:rsid w:val="00737CBF"/>
    <w:rsid w:val="007403C1"/>
    <w:rsid w:val="00740506"/>
    <w:rsid w:val="007405E3"/>
    <w:rsid w:val="007406A8"/>
    <w:rsid w:val="00740761"/>
    <w:rsid w:val="00740993"/>
    <w:rsid w:val="007409E5"/>
    <w:rsid w:val="00740ADE"/>
    <w:rsid w:val="00740CA4"/>
    <w:rsid w:val="00741058"/>
    <w:rsid w:val="007411A0"/>
    <w:rsid w:val="00741342"/>
    <w:rsid w:val="007413CB"/>
    <w:rsid w:val="007414A9"/>
    <w:rsid w:val="00741572"/>
    <w:rsid w:val="0074163F"/>
    <w:rsid w:val="00741B77"/>
    <w:rsid w:val="00741BFA"/>
    <w:rsid w:val="00741F1A"/>
    <w:rsid w:val="00742390"/>
    <w:rsid w:val="007423E2"/>
    <w:rsid w:val="0074257D"/>
    <w:rsid w:val="00743148"/>
    <w:rsid w:val="00743215"/>
    <w:rsid w:val="00743532"/>
    <w:rsid w:val="007435B7"/>
    <w:rsid w:val="0074371B"/>
    <w:rsid w:val="00743783"/>
    <w:rsid w:val="007438DE"/>
    <w:rsid w:val="00743CB4"/>
    <w:rsid w:val="00743CB9"/>
    <w:rsid w:val="00743EAA"/>
    <w:rsid w:val="00743F36"/>
    <w:rsid w:val="007440CC"/>
    <w:rsid w:val="0074420C"/>
    <w:rsid w:val="007443B6"/>
    <w:rsid w:val="00744489"/>
    <w:rsid w:val="007446A5"/>
    <w:rsid w:val="007449D5"/>
    <w:rsid w:val="00744E24"/>
    <w:rsid w:val="00744E40"/>
    <w:rsid w:val="0074510F"/>
    <w:rsid w:val="00745318"/>
    <w:rsid w:val="0074534C"/>
    <w:rsid w:val="00745662"/>
    <w:rsid w:val="007456A4"/>
    <w:rsid w:val="0074573A"/>
    <w:rsid w:val="0074575B"/>
    <w:rsid w:val="007459FA"/>
    <w:rsid w:val="00745A8A"/>
    <w:rsid w:val="00745ABA"/>
    <w:rsid w:val="00745D51"/>
    <w:rsid w:val="00745E73"/>
    <w:rsid w:val="00745E81"/>
    <w:rsid w:val="00745F4A"/>
    <w:rsid w:val="00746187"/>
    <w:rsid w:val="007462C6"/>
    <w:rsid w:val="00746438"/>
    <w:rsid w:val="00746483"/>
    <w:rsid w:val="007464BF"/>
    <w:rsid w:val="007464D3"/>
    <w:rsid w:val="007468DA"/>
    <w:rsid w:val="0074693C"/>
    <w:rsid w:val="00746CFF"/>
    <w:rsid w:val="00746FA2"/>
    <w:rsid w:val="00746FD3"/>
    <w:rsid w:val="0074707F"/>
    <w:rsid w:val="007475AD"/>
    <w:rsid w:val="0074799E"/>
    <w:rsid w:val="0074799F"/>
    <w:rsid w:val="007479F1"/>
    <w:rsid w:val="00747BE4"/>
    <w:rsid w:val="00747F12"/>
    <w:rsid w:val="00750034"/>
    <w:rsid w:val="00750041"/>
    <w:rsid w:val="00750107"/>
    <w:rsid w:val="00750140"/>
    <w:rsid w:val="0075072D"/>
    <w:rsid w:val="00750758"/>
    <w:rsid w:val="00750837"/>
    <w:rsid w:val="00750BCF"/>
    <w:rsid w:val="00750D5D"/>
    <w:rsid w:val="00750FD8"/>
    <w:rsid w:val="00751105"/>
    <w:rsid w:val="0075124A"/>
    <w:rsid w:val="00751293"/>
    <w:rsid w:val="00751504"/>
    <w:rsid w:val="007516E9"/>
    <w:rsid w:val="007518D1"/>
    <w:rsid w:val="00751A6A"/>
    <w:rsid w:val="00751B8C"/>
    <w:rsid w:val="00751BB5"/>
    <w:rsid w:val="00751EAC"/>
    <w:rsid w:val="00752032"/>
    <w:rsid w:val="007520D9"/>
    <w:rsid w:val="0075211E"/>
    <w:rsid w:val="00752248"/>
    <w:rsid w:val="0075230A"/>
    <w:rsid w:val="0075265D"/>
    <w:rsid w:val="0075290B"/>
    <w:rsid w:val="007529AB"/>
    <w:rsid w:val="00752A63"/>
    <w:rsid w:val="00752AC5"/>
    <w:rsid w:val="00752B9E"/>
    <w:rsid w:val="00752C65"/>
    <w:rsid w:val="00752E35"/>
    <w:rsid w:val="00752FE5"/>
    <w:rsid w:val="00753086"/>
    <w:rsid w:val="0075319C"/>
    <w:rsid w:val="007531DB"/>
    <w:rsid w:val="0075373A"/>
    <w:rsid w:val="0075383B"/>
    <w:rsid w:val="00753B33"/>
    <w:rsid w:val="00753B39"/>
    <w:rsid w:val="00753D5D"/>
    <w:rsid w:val="0075425C"/>
    <w:rsid w:val="0075433D"/>
    <w:rsid w:val="00754A58"/>
    <w:rsid w:val="00754E32"/>
    <w:rsid w:val="0075505F"/>
    <w:rsid w:val="0075521E"/>
    <w:rsid w:val="00755320"/>
    <w:rsid w:val="0075540D"/>
    <w:rsid w:val="0075553F"/>
    <w:rsid w:val="00755794"/>
    <w:rsid w:val="0075581D"/>
    <w:rsid w:val="007559AE"/>
    <w:rsid w:val="0075602F"/>
    <w:rsid w:val="007560E3"/>
    <w:rsid w:val="00756189"/>
    <w:rsid w:val="00756396"/>
    <w:rsid w:val="0075645E"/>
    <w:rsid w:val="007564EA"/>
    <w:rsid w:val="00756586"/>
    <w:rsid w:val="0075668A"/>
    <w:rsid w:val="007566EA"/>
    <w:rsid w:val="00756757"/>
    <w:rsid w:val="00756879"/>
    <w:rsid w:val="007568A9"/>
    <w:rsid w:val="00756B2A"/>
    <w:rsid w:val="00756B59"/>
    <w:rsid w:val="00756DAE"/>
    <w:rsid w:val="00757325"/>
    <w:rsid w:val="0075756A"/>
    <w:rsid w:val="0075762E"/>
    <w:rsid w:val="00757769"/>
    <w:rsid w:val="007577A2"/>
    <w:rsid w:val="00757A0D"/>
    <w:rsid w:val="00757BCC"/>
    <w:rsid w:val="00757C63"/>
    <w:rsid w:val="00757D97"/>
    <w:rsid w:val="00757F93"/>
    <w:rsid w:val="007601B0"/>
    <w:rsid w:val="007602ED"/>
    <w:rsid w:val="00760338"/>
    <w:rsid w:val="007603EF"/>
    <w:rsid w:val="007605EE"/>
    <w:rsid w:val="00760619"/>
    <w:rsid w:val="0076061A"/>
    <w:rsid w:val="00760739"/>
    <w:rsid w:val="00760782"/>
    <w:rsid w:val="007607AA"/>
    <w:rsid w:val="007608E1"/>
    <w:rsid w:val="00760A9B"/>
    <w:rsid w:val="007611CC"/>
    <w:rsid w:val="0076123C"/>
    <w:rsid w:val="007612DD"/>
    <w:rsid w:val="00761350"/>
    <w:rsid w:val="00761A34"/>
    <w:rsid w:val="00761D38"/>
    <w:rsid w:val="00761FB2"/>
    <w:rsid w:val="00762331"/>
    <w:rsid w:val="00762416"/>
    <w:rsid w:val="0076254F"/>
    <w:rsid w:val="00762652"/>
    <w:rsid w:val="00763147"/>
    <w:rsid w:val="007631E1"/>
    <w:rsid w:val="007634B9"/>
    <w:rsid w:val="007634DA"/>
    <w:rsid w:val="0076360F"/>
    <w:rsid w:val="0076365A"/>
    <w:rsid w:val="00763C3B"/>
    <w:rsid w:val="00763D84"/>
    <w:rsid w:val="0076445A"/>
    <w:rsid w:val="007644F4"/>
    <w:rsid w:val="0076455F"/>
    <w:rsid w:val="00764565"/>
    <w:rsid w:val="00764595"/>
    <w:rsid w:val="0076459F"/>
    <w:rsid w:val="007645DB"/>
    <w:rsid w:val="00764AB1"/>
    <w:rsid w:val="00764C1E"/>
    <w:rsid w:val="00764CBB"/>
    <w:rsid w:val="00765112"/>
    <w:rsid w:val="00765376"/>
    <w:rsid w:val="00765B51"/>
    <w:rsid w:val="00765B62"/>
    <w:rsid w:val="0076602E"/>
    <w:rsid w:val="007662D1"/>
    <w:rsid w:val="0076633C"/>
    <w:rsid w:val="007663A2"/>
    <w:rsid w:val="007667A7"/>
    <w:rsid w:val="007667BE"/>
    <w:rsid w:val="007669EC"/>
    <w:rsid w:val="00766AA7"/>
    <w:rsid w:val="00766B74"/>
    <w:rsid w:val="00766E1D"/>
    <w:rsid w:val="00766FD9"/>
    <w:rsid w:val="0076703F"/>
    <w:rsid w:val="007670D4"/>
    <w:rsid w:val="007672A1"/>
    <w:rsid w:val="00767B3D"/>
    <w:rsid w:val="00767BF4"/>
    <w:rsid w:val="00767D53"/>
    <w:rsid w:val="00767E4F"/>
    <w:rsid w:val="00767EFB"/>
    <w:rsid w:val="00767FC8"/>
    <w:rsid w:val="00770217"/>
    <w:rsid w:val="007702A0"/>
    <w:rsid w:val="007704EE"/>
    <w:rsid w:val="00770572"/>
    <w:rsid w:val="007705FF"/>
    <w:rsid w:val="0077078D"/>
    <w:rsid w:val="00770850"/>
    <w:rsid w:val="00770916"/>
    <w:rsid w:val="00770B00"/>
    <w:rsid w:val="00770D28"/>
    <w:rsid w:val="00770DA1"/>
    <w:rsid w:val="00770DFB"/>
    <w:rsid w:val="00770E00"/>
    <w:rsid w:val="00770FF9"/>
    <w:rsid w:val="007712A9"/>
    <w:rsid w:val="007714A0"/>
    <w:rsid w:val="00771771"/>
    <w:rsid w:val="00771919"/>
    <w:rsid w:val="0077199B"/>
    <w:rsid w:val="007719EA"/>
    <w:rsid w:val="00771B43"/>
    <w:rsid w:val="00771D2B"/>
    <w:rsid w:val="00771EC4"/>
    <w:rsid w:val="007720BF"/>
    <w:rsid w:val="00772141"/>
    <w:rsid w:val="0077240A"/>
    <w:rsid w:val="00772484"/>
    <w:rsid w:val="00772909"/>
    <w:rsid w:val="00772954"/>
    <w:rsid w:val="00772B23"/>
    <w:rsid w:val="00772C0F"/>
    <w:rsid w:val="00773146"/>
    <w:rsid w:val="00773148"/>
    <w:rsid w:val="00773242"/>
    <w:rsid w:val="00773442"/>
    <w:rsid w:val="00773465"/>
    <w:rsid w:val="0077348F"/>
    <w:rsid w:val="00773499"/>
    <w:rsid w:val="007735A2"/>
    <w:rsid w:val="0077382A"/>
    <w:rsid w:val="00773F9A"/>
    <w:rsid w:val="00774167"/>
    <w:rsid w:val="0077486F"/>
    <w:rsid w:val="007748FF"/>
    <w:rsid w:val="00774C61"/>
    <w:rsid w:val="00775313"/>
    <w:rsid w:val="00775344"/>
    <w:rsid w:val="00775357"/>
    <w:rsid w:val="00775514"/>
    <w:rsid w:val="0077583D"/>
    <w:rsid w:val="0077585E"/>
    <w:rsid w:val="0077597C"/>
    <w:rsid w:val="00775CDF"/>
    <w:rsid w:val="00775D26"/>
    <w:rsid w:val="00775F24"/>
    <w:rsid w:val="0077635B"/>
    <w:rsid w:val="007764CF"/>
    <w:rsid w:val="00776C71"/>
    <w:rsid w:val="00776EBB"/>
    <w:rsid w:val="00776F5D"/>
    <w:rsid w:val="00777359"/>
    <w:rsid w:val="0077735F"/>
    <w:rsid w:val="00777485"/>
    <w:rsid w:val="0077771A"/>
    <w:rsid w:val="00777818"/>
    <w:rsid w:val="00777B10"/>
    <w:rsid w:val="00777B7E"/>
    <w:rsid w:val="00777FB7"/>
    <w:rsid w:val="00777FF9"/>
    <w:rsid w:val="007801F5"/>
    <w:rsid w:val="00780330"/>
    <w:rsid w:val="00780624"/>
    <w:rsid w:val="00780759"/>
    <w:rsid w:val="00780856"/>
    <w:rsid w:val="00780872"/>
    <w:rsid w:val="00780B98"/>
    <w:rsid w:val="00780CA3"/>
    <w:rsid w:val="00780CE3"/>
    <w:rsid w:val="00780CFF"/>
    <w:rsid w:val="00780EA8"/>
    <w:rsid w:val="00780F1A"/>
    <w:rsid w:val="007811C8"/>
    <w:rsid w:val="00781210"/>
    <w:rsid w:val="007814E8"/>
    <w:rsid w:val="007816A6"/>
    <w:rsid w:val="007816D6"/>
    <w:rsid w:val="007817D3"/>
    <w:rsid w:val="00781811"/>
    <w:rsid w:val="00781845"/>
    <w:rsid w:val="0078188D"/>
    <w:rsid w:val="00781D0E"/>
    <w:rsid w:val="00781DC2"/>
    <w:rsid w:val="00781E3B"/>
    <w:rsid w:val="00781ED7"/>
    <w:rsid w:val="00781F1D"/>
    <w:rsid w:val="0078205B"/>
    <w:rsid w:val="007823EA"/>
    <w:rsid w:val="007826B6"/>
    <w:rsid w:val="00782763"/>
    <w:rsid w:val="00782833"/>
    <w:rsid w:val="00782BA3"/>
    <w:rsid w:val="00782D05"/>
    <w:rsid w:val="00782F7A"/>
    <w:rsid w:val="00783122"/>
    <w:rsid w:val="00783421"/>
    <w:rsid w:val="007835ED"/>
    <w:rsid w:val="0078367F"/>
    <w:rsid w:val="00783872"/>
    <w:rsid w:val="007839A4"/>
    <w:rsid w:val="00783CA4"/>
    <w:rsid w:val="00783DAE"/>
    <w:rsid w:val="00783E54"/>
    <w:rsid w:val="00783EC3"/>
    <w:rsid w:val="00783F18"/>
    <w:rsid w:val="00783F23"/>
    <w:rsid w:val="007841B3"/>
    <w:rsid w:val="007841C3"/>
    <w:rsid w:val="0078429A"/>
    <w:rsid w:val="007842FB"/>
    <w:rsid w:val="00784332"/>
    <w:rsid w:val="00784714"/>
    <w:rsid w:val="00784CCD"/>
    <w:rsid w:val="00784E08"/>
    <w:rsid w:val="00784E1D"/>
    <w:rsid w:val="007851FE"/>
    <w:rsid w:val="00785331"/>
    <w:rsid w:val="00785776"/>
    <w:rsid w:val="007858F3"/>
    <w:rsid w:val="00785981"/>
    <w:rsid w:val="00785992"/>
    <w:rsid w:val="00785AD8"/>
    <w:rsid w:val="00785C52"/>
    <w:rsid w:val="00785F7C"/>
    <w:rsid w:val="00786124"/>
    <w:rsid w:val="00786138"/>
    <w:rsid w:val="00786496"/>
    <w:rsid w:val="007864A6"/>
    <w:rsid w:val="007864FB"/>
    <w:rsid w:val="0078655B"/>
    <w:rsid w:val="007865DE"/>
    <w:rsid w:val="00786735"/>
    <w:rsid w:val="00786759"/>
    <w:rsid w:val="00786B30"/>
    <w:rsid w:val="00786B8B"/>
    <w:rsid w:val="00786BFC"/>
    <w:rsid w:val="00786CE3"/>
    <w:rsid w:val="00786E5D"/>
    <w:rsid w:val="00786EC5"/>
    <w:rsid w:val="00787093"/>
    <w:rsid w:val="007874CA"/>
    <w:rsid w:val="00787546"/>
    <w:rsid w:val="007875F1"/>
    <w:rsid w:val="00787609"/>
    <w:rsid w:val="00787A0E"/>
    <w:rsid w:val="00787B5A"/>
    <w:rsid w:val="00787BEB"/>
    <w:rsid w:val="00787D64"/>
    <w:rsid w:val="00787D65"/>
    <w:rsid w:val="00787D74"/>
    <w:rsid w:val="0079010A"/>
    <w:rsid w:val="007902C1"/>
    <w:rsid w:val="00790466"/>
    <w:rsid w:val="00790613"/>
    <w:rsid w:val="007906AB"/>
    <w:rsid w:val="007907A7"/>
    <w:rsid w:val="007907EA"/>
    <w:rsid w:val="0079085F"/>
    <w:rsid w:val="007909CD"/>
    <w:rsid w:val="00790B21"/>
    <w:rsid w:val="00790B26"/>
    <w:rsid w:val="00790C8E"/>
    <w:rsid w:val="00790D66"/>
    <w:rsid w:val="00790DDF"/>
    <w:rsid w:val="0079102F"/>
    <w:rsid w:val="007910BA"/>
    <w:rsid w:val="007911CC"/>
    <w:rsid w:val="007912B5"/>
    <w:rsid w:val="007912E1"/>
    <w:rsid w:val="007914BC"/>
    <w:rsid w:val="00791517"/>
    <w:rsid w:val="00791E81"/>
    <w:rsid w:val="0079251A"/>
    <w:rsid w:val="007925C3"/>
    <w:rsid w:val="0079267C"/>
    <w:rsid w:val="00792C7F"/>
    <w:rsid w:val="00792F05"/>
    <w:rsid w:val="00792F22"/>
    <w:rsid w:val="00793318"/>
    <w:rsid w:val="00793618"/>
    <w:rsid w:val="00793724"/>
    <w:rsid w:val="0079380A"/>
    <w:rsid w:val="00793A17"/>
    <w:rsid w:val="00793C2B"/>
    <w:rsid w:val="00793C33"/>
    <w:rsid w:val="00793CB2"/>
    <w:rsid w:val="00793F15"/>
    <w:rsid w:val="00793F95"/>
    <w:rsid w:val="0079404A"/>
    <w:rsid w:val="007940F0"/>
    <w:rsid w:val="00794275"/>
    <w:rsid w:val="007942A6"/>
    <w:rsid w:val="007942EE"/>
    <w:rsid w:val="00794366"/>
    <w:rsid w:val="00794619"/>
    <w:rsid w:val="0079469D"/>
    <w:rsid w:val="007946DA"/>
    <w:rsid w:val="00794735"/>
    <w:rsid w:val="00794985"/>
    <w:rsid w:val="00794A96"/>
    <w:rsid w:val="00794AC1"/>
    <w:rsid w:val="0079514B"/>
    <w:rsid w:val="00795182"/>
    <w:rsid w:val="0079535B"/>
    <w:rsid w:val="00795397"/>
    <w:rsid w:val="007953A3"/>
    <w:rsid w:val="007953AD"/>
    <w:rsid w:val="00795409"/>
    <w:rsid w:val="00795620"/>
    <w:rsid w:val="00795643"/>
    <w:rsid w:val="007959F9"/>
    <w:rsid w:val="00795AEA"/>
    <w:rsid w:val="00795B2B"/>
    <w:rsid w:val="00795C5C"/>
    <w:rsid w:val="00795C7F"/>
    <w:rsid w:val="00795C96"/>
    <w:rsid w:val="00795CE2"/>
    <w:rsid w:val="00795ECE"/>
    <w:rsid w:val="00795FD2"/>
    <w:rsid w:val="007962E4"/>
    <w:rsid w:val="007964DF"/>
    <w:rsid w:val="00796597"/>
    <w:rsid w:val="0079672A"/>
    <w:rsid w:val="00796AAE"/>
    <w:rsid w:val="00796B1E"/>
    <w:rsid w:val="00796FE9"/>
    <w:rsid w:val="007974FB"/>
    <w:rsid w:val="00797772"/>
    <w:rsid w:val="007978B3"/>
    <w:rsid w:val="007978B6"/>
    <w:rsid w:val="007978D9"/>
    <w:rsid w:val="00797AC2"/>
    <w:rsid w:val="00797B55"/>
    <w:rsid w:val="00797D4B"/>
    <w:rsid w:val="00797EBC"/>
    <w:rsid w:val="00797F99"/>
    <w:rsid w:val="007A0329"/>
    <w:rsid w:val="007A05B8"/>
    <w:rsid w:val="007A05D9"/>
    <w:rsid w:val="007A05FE"/>
    <w:rsid w:val="007A06CA"/>
    <w:rsid w:val="007A0770"/>
    <w:rsid w:val="007A08BC"/>
    <w:rsid w:val="007A097B"/>
    <w:rsid w:val="007A098A"/>
    <w:rsid w:val="007A0A86"/>
    <w:rsid w:val="007A0DCA"/>
    <w:rsid w:val="007A0F41"/>
    <w:rsid w:val="007A1096"/>
    <w:rsid w:val="007A10C0"/>
    <w:rsid w:val="007A13E5"/>
    <w:rsid w:val="007A16A9"/>
    <w:rsid w:val="007A16F7"/>
    <w:rsid w:val="007A172D"/>
    <w:rsid w:val="007A1913"/>
    <w:rsid w:val="007A1A20"/>
    <w:rsid w:val="007A1D0F"/>
    <w:rsid w:val="007A1E9A"/>
    <w:rsid w:val="007A1F40"/>
    <w:rsid w:val="007A2127"/>
    <w:rsid w:val="007A2153"/>
    <w:rsid w:val="007A2195"/>
    <w:rsid w:val="007A232B"/>
    <w:rsid w:val="007A2436"/>
    <w:rsid w:val="007A2C48"/>
    <w:rsid w:val="007A2D4A"/>
    <w:rsid w:val="007A2D5C"/>
    <w:rsid w:val="007A2D5D"/>
    <w:rsid w:val="007A2DC1"/>
    <w:rsid w:val="007A2DE5"/>
    <w:rsid w:val="007A2E25"/>
    <w:rsid w:val="007A2FD9"/>
    <w:rsid w:val="007A30B4"/>
    <w:rsid w:val="007A30EB"/>
    <w:rsid w:val="007A352B"/>
    <w:rsid w:val="007A361A"/>
    <w:rsid w:val="007A3DB0"/>
    <w:rsid w:val="007A412B"/>
    <w:rsid w:val="007A4235"/>
    <w:rsid w:val="007A43B9"/>
    <w:rsid w:val="007A44AB"/>
    <w:rsid w:val="007A4584"/>
    <w:rsid w:val="007A4A62"/>
    <w:rsid w:val="007A4BA2"/>
    <w:rsid w:val="007A4F0A"/>
    <w:rsid w:val="007A4FEA"/>
    <w:rsid w:val="007A5159"/>
    <w:rsid w:val="007A52EC"/>
    <w:rsid w:val="007A534E"/>
    <w:rsid w:val="007A5373"/>
    <w:rsid w:val="007A549C"/>
    <w:rsid w:val="007A55B7"/>
    <w:rsid w:val="007A5835"/>
    <w:rsid w:val="007A58E7"/>
    <w:rsid w:val="007A5CC0"/>
    <w:rsid w:val="007A5E28"/>
    <w:rsid w:val="007A5EA2"/>
    <w:rsid w:val="007A5EFB"/>
    <w:rsid w:val="007A5F63"/>
    <w:rsid w:val="007A5FDA"/>
    <w:rsid w:val="007A63E4"/>
    <w:rsid w:val="007A64F4"/>
    <w:rsid w:val="007A6581"/>
    <w:rsid w:val="007A660C"/>
    <w:rsid w:val="007A66E5"/>
    <w:rsid w:val="007A6744"/>
    <w:rsid w:val="007A68F3"/>
    <w:rsid w:val="007A6942"/>
    <w:rsid w:val="007A694A"/>
    <w:rsid w:val="007A697A"/>
    <w:rsid w:val="007A6A77"/>
    <w:rsid w:val="007A6C0F"/>
    <w:rsid w:val="007A6E40"/>
    <w:rsid w:val="007A719C"/>
    <w:rsid w:val="007A75D4"/>
    <w:rsid w:val="007A7786"/>
    <w:rsid w:val="007A778F"/>
    <w:rsid w:val="007A7868"/>
    <w:rsid w:val="007A7903"/>
    <w:rsid w:val="007A791F"/>
    <w:rsid w:val="007A7BC5"/>
    <w:rsid w:val="007A7BCC"/>
    <w:rsid w:val="007A7C05"/>
    <w:rsid w:val="007A7D0F"/>
    <w:rsid w:val="007B01C1"/>
    <w:rsid w:val="007B02A8"/>
    <w:rsid w:val="007B0551"/>
    <w:rsid w:val="007B0552"/>
    <w:rsid w:val="007B0A1F"/>
    <w:rsid w:val="007B0BE8"/>
    <w:rsid w:val="007B0C46"/>
    <w:rsid w:val="007B1221"/>
    <w:rsid w:val="007B16A0"/>
    <w:rsid w:val="007B18B8"/>
    <w:rsid w:val="007B19E3"/>
    <w:rsid w:val="007B2721"/>
    <w:rsid w:val="007B2A1D"/>
    <w:rsid w:val="007B2B17"/>
    <w:rsid w:val="007B2D83"/>
    <w:rsid w:val="007B2E81"/>
    <w:rsid w:val="007B2EF5"/>
    <w:rsid w:val="007B319B"/>
    <w:rsid w:val="007B34B3"/>
    <w:rsid w:val="007B35FA"/>
    <w:rsid w:val="007B36F9"/>
    <w:rsid w:val="007B395E"/>
    <w:rsid w:val="007B3A12"/>
    <w:rsid w:val="007B3BB9"/>
    <w:rsid w:val="007B400A"/>
    <w:rsid w:val="007B42EA"/>
    <w:rsid w:val="007B45F0"/>
    <w:rsid w:val="007B467C"/>
    <w:rsid w:val="007B4C44"/>
    <w:rsid w:val="007B4C76"/>
    <w:rsid w:val="007B4CCE"/>
    <w:rsid w:val="007B4D8D"/>
    <w:rsid w:val="007B4E25"/>
    <w:rsid w:val="007B4E73"/>
    <w:rsid w:val="007B4F23"/>
    <w:rsid w:val="007B5110"/>
    <w:rsid w:val="007B552E"/>
    <w:rsid w:val="007B55CE"/>
    <w:rsid w:val="007B55EA"/>
    <w:rsid w:val="007B5671"/>
    <w:rsid w:val="007B56B1"/>
    <w:rsid w:val="007B5929"/>
    <w:rsid w:val="007B59E8"/>
    <w:rsid w:val="007B5AE8"/>
    <w:rsid w:val="007B5CB4"/>
    <w:rsid w:val="007B5F65"/>
    <w:rsid w:val="007B6003"/>
    <w:rsid w:val="007B61DC"/>
    <w:rsid w:val="007B6330"/>
    <w:rsid w:val="007B6455"/>
    <w:rsid w:val="007B6460"/>
    <w:rsid w:val="007B64BF"/>
    <w:rsid w:val="007B6A61"/>
    <w:rsid w:val="007B6B7A"/>
    <w:rsid w:val="007B6E1F"/>
    <w:rsid w:val="007B7254"/>
    <w:rsid w:val="007B72B7"/>
    <w:rsid w:val="007B7432"/>
    <w:rsid w:val="007B746F"/>
    <w:rsid w:val="007B751D"/>
    <w:rsid w:val="007B7676"/>
    <w:rsid w:val="007B7A23"/>
    <w:rsid w:val="007B7CC0"/>
    <w:rsid w:val="007B7DCF"/>
    <w:rsid w:val="007C00CC"/>
    <w:rsid w:val="007C0220"/>
    <w:rsid w:val="007C022D"/>
    <w:rsid w:val="007C03B5"/>
    <w:rsid w:val="007C0978"/>
    <w:rsid w:val="007C0CB5"/>
    <w:rsid w:val="007C0DB1"/>
    <w:rsid w:val="007C114A"/>
    <w:rsid w:val="007C1157"/>
    <w:rsid w:val="007C1190"/>
    <w:rsid w:val="007C12A9"/>
    <w:rsid w:val="007C1435"/>
    <w:rsid w:val="007C14FE"/>
    <w:rsid w:val="007C169C"/>
    <w:rsid w:val="007C18AF"/>
    <w:rsid w:val="007C1A6D"/>
    <w:rsid w:val="007C1B41"/>
    <w:rsid w:val="007C1B60"/>
    <w:rsid w:val="007C1D05"/>
    <w:rsid w:val="007C1EC1"/>
    <w:rsid w:val="007C206F"/>
    <w:rsid w:val="007C275B"/>
    <w:rsid w:val="007C287E"/>
    <w:rsid w:val="007C2B89"/>
    <w:rsid w:val="007C2D55"/>
    <w:rsid w:val="007C2F50"/>
    <w:rsid w:val="007C30D3"/>
    <w:rsid w:val="007C33B7"/>
    <w:rsid w:val="007C33F0"/>
    <w:rsid w:val="007C34DD"/>
    <w:rsid w:val="007C34FC"/>
    <w:rsid w:val="007C3762"/>
    <w:rsid w:val="007C3B6D"/>
    <w:rsid w:val="007C3BE9"/>
    <w:rsid w:val="007C3C61"/>
    <w:rsid w:val="007C3EB8"/>
    <w:rsid w:val="007C415D"/>
    <w:rsid w:val="007C4364"/>
    <w:rsid w:val="007C43B2"/>
    <w:rsid w:val="007C4606"/>
    <w:rsid w:val="007C47B7"/>
    <w:rsid w:val="007C499C"/>
    <w:rsid w:val="007C4B9D"/>
    <w:rsid w:val="007C52BB"/>
    <w:rsid w:val="007C5883"/>
    <w:rsid w:val="007C589F"/>
    <w:rsid w:val="007C58D9"/>
    <w:rsid w:val="007C5B68"/>
    <w:rsid w:val="007C5CD4"/>
    <w:rsid w:val="007C5D6C"/>
    <w:rsid w:val="007C6012"/>
    <w:rsid w:val="007C6155"/>
    <w:rsid w:val="007C62CB"/>
    <w:rsid w:val="007C6317"/>
    <w:rsid w:val="007C633D"/>
    <w:rsid w:val="007C63AF"/>
    <w:rsid w:val="007C648D"/>
    <w:rsid w:val="007C64B7"/>
    <w:rsid w:val="007C64C3"/>
    <w:rsid w:val="007C6507"/>
    <w:rsid w:val="007C6565"/>
    <w:rsid w:val="007C66A9"/>
    <w:rsid w:val="007C67DF"/>
    <w:rsid w:val="007C7028"/>
    <w:rsid w:val="007C7112"/>
    <w:rsid w:val="007C73A8"/>
    <w:rsid w:val="007C77B9"/>
    <w:rsid w:val="007C789D"/>
    <w:rsid w:val="007C7ED3"/>
    <w:rsid w:val="007D0151"/>
    <w:rsid w:val="007D02BF"/>
    <w:rsid w:val="007D03CD"/>
    <w:rsid w:val="007D04BC"/>
    <w:rsid w:val="007D06B3"/>
    <w:rsid w:val="007D06C3"/>
    <w:rsid w:val="007D0A69"/>
    <w:rsid w:val="007D0C2B"/>
    <w:rsid w:val="007D0E21"/>
    <w:rsid w:val="007D0E60"/>
    <w:rsid w:val="007D0E93"/>
    <w:rsid w:val="007D11BB"/>
    <w:rsid w:val="007D1360"/>
    <w:rsid w:val="007D13C7"/>
    <w:rsid w:val="007D13FB"/>
    <w:rsid w:val="007D14A8"/>
    <w:rsid w:val="007D16C3"/>
    <w:rsid w:val="007D17AA"/>
    <w:rsid w:val="007D17D6"/>
    <w:rsid w:val="007D1A1A"/>
    <w:rsid w:val="007D1AEB"/>
    <w:rsid w:val="007D1B1E"/>
    <w:rsid w:val="007D1C15"/>
    <w:rsid w:val="007D1EAD"/>
    <w:rsid w:val="007D20E9"/>
    <w:rsid w:val="007D22BD"/>
    <w:rsid w:val="007D23B2"/>
    <w:rsid w:val="007D23BF"/>
    <w:rsid w:val="007D2601"/>
    <w:rsid w:val="007D26EC"/>
    <w:rsid w:val="007D2885"/>
    <w:rsid w:val="007D29D5"/>
    <w:rsid w:val="007D2A2B"/>
    <w:rsid w:val="007D2B7E"/>
    <w:rsid w:val="007D2E66"/>
    <w:rsid w:val="007D3212"/>
    <w:rsid w:val="007D3319"/>
    <w:rsid w:val="007D335D"/>
    <w:rsid w:val="007D3525"/>
    <w:rsid w:val="007D3534"/>
    <w:rsid w:val="007D35DC"/>
    <w:rsid w:val="007D3628"/>
    <w:rsid w:val="007D3856"/>
    <w:rsid w:val="007D3BB6"/>
    <w:rsid w:val="007D3BE0"/>
    <w:rsid w:val="007D3F60"/>
    <w:rsid w:val="007D4067"/>
    <w:rsid w:val="007D42AB"/>
    <w:rsid w:val="007D42EA"/>
    <w:rsid w:val="007D434C"/>
    <w:rsid w:val="007D4593"/>
    <w:rsid w:val="007D45C2"/>
    <w:rsid w:val="007D49CE"/>
    <w:rsid w:val="007D4AA9"/>
    <w:rsid w:val="007D4B05"/>
    <w:rsid w:val="007D4B52"/>
    <w:rsid w:val="007D4C51"/>
    <w:rsid w:val="007D4D67"/>
    <w:rsid w:val="007D4E45"/>
    <w:rsid w:val="007D4EC0"/>
    <w:rsid w:val="007D4FF1"/>
    <w:rsid w:val="007D5052"/>
    <w:rsid w:val="007D5269"/>
    <w:rsid w:val="007D5298"/>
    <w:rsid w:val="007D52A8"/>
    <w:rsid w:val="007D542A"/>
    <w:rsid w:val="007D5598"/>
    <w:rsid w:val="007D55A6"/>
    <w:rsid w:val="007D5735"/>
    <w:rsid w:val="007D593B"/>
    <w:rsid w:val="007D59EA"/>
    <w:rsid w:val="007D5C50"/>
    <w:rsid w:val="007D5CED"/>
    <w:rsid w:val="007D5D06"/>
    <w:rsid w:val="007D5F5C"/>
    <w:rsid w:val="007D5FEB"/>
    <w:rsid w:val="007D64A8"/>
    <w:rsid w:val="007D6546"/>
    <w:rsid w:val="007D6A2C"/>
    <w:rsid w:val="007D6B79"/>
    <w:rsid w:val="007D6D0F"/>
    <w:rsid w:val="007D7326"/>
    <w:rsid w:val="007D7413"/>
    <w:rsid w:val="007D7466"/>
    <w:rsid w:val="007D74BB"/>
    <w:rsid w:val="007D76C8"/>
    <w:rsid w:val="007D78CD"/>
    <w:rsid w:val="007D78D9"/>
    <w:rsid w:val="007D794B"/>
    <w:rsid w:val="007D7BC2"/>
    <w:rsid w:val="007D7BC4"/>
    <w:rsid w:val="007D7F07"/>
    <w:rsid w:val="007E00D8"/>
    <w:rsid w:val="007E01D6"/>
    <w:rsid w:val="007E0441"/>
    <w:rsid w:val="007E04B2"/>
    <w:rsid w:val="007E08F2"/>
    <w:rsid w:val="007E0A8A"/>
    <w:rsid w:val="007E0AE4"/>
    <w:rsid w:val="007E0B69"/>
    <w:rsid w:val="007E0D91"/>
    <w:rsid w:val="007E1194"/>
    <w:rsid w:val="007E1213"/>
    <w:rsid w:val="007E1247"/>
    <w:rsid w:val="007E132F"/>
    <w:rsid w:val="007E1395"/>
    <w:rsid w:val="007E1698"/>
    <w:rsid w:val="007E1796"/>
    <w:rsid w:val="007E1A04"/>
    <w:rsid w:val="007E1D77"/>
    <w:rsid w:val="007E1E9B"/>
    <w:rsid w:val="007E1FA1"/>
    <w:rsid w:val="007E21D8"/>
    <w:rsid w:val="007E2239"/>
    <w:rsid w:val="007E237B"/>
    <w:rsid w:val="007E2513"/>
    <w:rsid w:val="007E27AD"/>
    <w:rsid w:val="007E29C8"/>
    <w:rsid w:val="007E29D1"/>
    <w:rsid w:val="007E2ABC"/>
    <w:rsid w:val="007E2CB4"/>
    <w:rsid w:val="007E302B"/>
    <w:rsid w:val="007E30DD"/>
    <w:rsid w:val="007E314B"/>
    <w:rsid w:val="007E3314"/>
    <w:rsid w:val="007E336A"/>
    <w:rsid w:val="007E35A3"/>
    <w:rsid w:val="007E35D9"/>
    <w:rsid w:val="007E39CD"/>
    <w:rsid w:val="007E3B0F"/>
    <w:rsid w:val="007E3B75"/>
    <w:rsid w:val="007E3D7A"/>
    <w:rsid w:val="007E3D86"/>
    <w:rsid w:val="007E4281"/>
    <w:rsid w:val="007E4447"/>
    <w:rsid w:val="007E4536"/>
    <w:rsid w:val="007E472E"/>
    <w:rsid w:val="007E47F9"/>
    <w:rsid w:val="007E4B03"/>
    <w:rsid w:val="007E4ED5"/>
    <w:rsid w:val="007E4F3F"/>
    <w:rsid w:val="007E50CF"/>
    <w:rsid w:val="007E50E0"/>
    <w:rsid w:val="007E50E7"/>
    <w:rsid w:val="007E51AB"/>
    <w:rsid w:val="007E5223"/>
    <w:rsid w:val="007E525D"/>
    <w:rsid w:val="007E525E"/>
    <w:rsid w:val="007E53B4"/>
    <w:rsid w:val="007E5500"/>
    <w:rsid w:val="007E5591"/>
    <w:rsid w:val="007E55B3"/>
    <w:rsid w:val="007E57FF"/>
    <w:rsid w:val="007E5AF0"/>
    <w:rsid w:val="007E5AFF"/>
    <w:rsid w:val="007E5C02"/>
    <w:rsid w:val="007E5C99"/>
    <w:rsid w:val="007E5CF5"/>
    <w:rsid w:val="007E5E8A"/>
    <w:rsid w:val="007E5F1F"/>
    <w:rsid w:val="007E5F31"/>
    <w:rsid w:val="007E5FE6"/>
    <w:rsid w:val="007E654C"/>
    <w:rsid w:val="007E6637"/>
    <w:rsid w:val="007E666E"/>
    <w:rsid w:val="007E6987"/>
    <w:rsid w:val="007E6AEA"/>
    <w:rsid w:val="007E6C5A"/>
    <w:rsid w:val="007E6C5C"/>
    <w:rsid w:val="007E6E90"/>
    <w:rsid w:val="007E6F49"/>
    <w:rsid w:val="007E71FD"/>
    <w:rsid w:val="007E737D"/>
    <w:rsid w:val="007E76A5"/>
    <w:rsid w:val="007E7A77"/>
    <w:rsid w:val="007E7F2E"/>
    <w:rsid w:val="007F00E8"/>
    <w:rsid w:val="007F01D3"/>
    <w:rsid w:val="007F0381"/>
    <w:rsid w:val="007F06D5"/>
    <w:rsid w:val="007F0958"/>
    <w:rsid w:val="007F09E6"/>
    <w:rsid w:val="007F0B57"/>
    <w:rsid w:val="007F0B8E"/>
    <w:rsid w:val="007F0E83"/>
    <w:rsid w:val="007F0F20"/>
    <w:rsid w:val="007F1444"/>
    <w:rsid w:val="007F1460"/>
    <w:rsid w:val="007F1468"/>
    <w:rsid w:val="007F1475"/>
    <w:rsid w:val="007F1486"/>
    <w:rsid w:val="007F17DE"/>
    <w:rsid w:val="007F18DB"/>
    <w:rsid w:val="007F1ACC"/>
    <w:rsid w:val="007F1B42"/>
    <w:rsid w:val="007F1C19"/>
    <w:rsid w:val="007F1CD9"/>
    <w:rsid w:val="007F1D91"/>
    <w:rsid w:val="007F203C"/>
    <w:rsid w:val="007F21FA"/>
    <w:rsid w:val="007F22FA"/>
    <w:rsid w:val="007F2715"/>
    <w:rsid w:val="007F2799"/>
    <w:rsid w:val="007F284A"/>
    <w:rsid w:val="007F28E1"/>
    <w:rsid w:val="007F294F"/>
    <w:rsid w:val="007F2A66"/>
    <w:rsid w:val="007F3027"/>
    <w:rsid w:val="007F30C5"/>
    <w:rsid w:val="007F324B"/>
    <w:rsid w:val="007F3331"/>
    <w:rsid w:val="007F3361"/>
    <w:rsid w:val="007F341D"/>
    <w:rsid w:val="007F36BC"/>
    <w:rsid w:val="007F36C4"/>
    <w:rsid w:val="007F3963"/>
    <w:rsid w:val="007F3C86"/>
    <w:rsid w:val="007F3E33"/>
    <w:rsid w:val="007F4240"/>
    <w:rsid w:val="007F42B9"/>
    <w:rsid w:val="007F4339"/>
    <w:rsid w:val="007F4471"/>
    <w:rsid w:val="007F44B8"/>
    <w:rsid w:val="007F44C3"/>
    <w:rsid w:val="007F46B3"/>
    <w:rsid w:val="007F4A11"/>
    <w:rsid w:val="007F4B28"/>
    <w:rsid w:val="007F4BB7"/>
    <w:rsid w:val="007F4CB6"/>
    <w:rsid w:val="007F4CCD"/>
    <w:rsid w:val="007F4EBC"/>
    <w:rsid w:val="007F52D5"/>
    <w:rsid w:val="007F52EF"/>
    <w:rsid w:val="007F5579"/>
    <w:rsid w:val="007F5746"/>
    <w:rsid w:val="007F5787"/>
    <w:rsid w:val="007F5983"/>
    <w:rsid w:val="007F5C3C"/>
    <w:rsid w:val="007F5EF4"/>
    <w:rsid w:val="007F61E9"/>
    <w:rsid w:val="007F62B9"/>
    <w:rsid w:val="007F693A"/>
    <w:rsid w:val="007F6CE6"/>
    <w:rsid w:val="007F6E45"/>
    <w:rsid w:val="007F7196"/>
    <w:rsid w:val="007F7395"/>
    <w:rsid w:val="007F73C3"/>
    <w:rsid w:val="007F769E"/>
    <w:rsid w:val="007F76D3"/>
    <w:rsid w:val="007F78D0"/>
    <w:rsid w:val="007F7C5D"/>
    <w:rsid w:val="007F7DE8"/>
    <w:rsid w:val="007F7EF6"/>
    <w:rsid w:val="007F7F6E"/>
    <w:rsid w:val="007F7F73"/>
    <w:rsid w:val="00800229"/>
    <w:rsid w:val="008003F9"/>
    <w:rsid w:val="0080049C"/>
    <w:rsid w:val="008007EA"/>
    <w:rsid w:val="0080133F"/>
    <w:rsid w:val="00801887"/>
    <w:rsid w:val="008019BF"/>
    <w:rsid w:val="00801B34"/>
    <w:rsid w:val="00801B3C"/>
    <w:rsid w:val="00801D75"/>
    <w:rsid w:val="0080212C"/>
    <w:rsid w:val="00802162"/>
    <w:rsid w:val="00802393"/>
    <w:rsid w:val="008023FD"/>
    <w:rsid w:val="0080281C"/>
    <w:rsid w:val="0080281E"/>
    <w:rsid w:val="0080295D"/>
    <w:rsid w:val="008029D5"/>
    <w:rsid w:val="00802BD2"/>
    <w:rsid w:val="00802C79"/>
    <w:rsid w:val="00802E35"/>
    <w:rsid w:val="00802E5F"/>
    <w:rsid w:val="00802E89"/>
    <w:rsid w:val="00803276"/>
    <w:rsid w:val="008032DD"/>
    <w:rsid w:val="00803468"/>
    <w:rsid w:val="008034DE"/>
    <w:rsid w:val="0080397B"/>
    <w:rsid w:val="00803A82"/>
    <w:rsid w:val="00803B9C"/>
    <w:rsid w:val="00803CE8"/>
    <w:rsid w:val="00803DE4"/>
    <w:rsid w:val="00803E79"/>
    <w:rsid w:val="00803EF1"/>
    <w:rsid w:val="00803F73"/>
    <w:rsid w:val="00803F89"/>
    <w:rsid w:val="008045BD"/>
    <w:rsid w:val="008048B5"/>
    <w:rsid w:val="0080492F"/>
    <w:rsid w:val="00804A55"/>
    <w:rsid w:val="00804D70"/>
    <w:rsid w:val="00804D71"/>
    <w:rsid w:val="00804DD5"/>
    <w:rsid w:val="00804E07"/>
    <w:rsid w:val="00805110"/>
    <w:rsid w:val="00805153"/>
    <w:rsid w:val="0080520A"/>
    <w:rsid w:val="0080553C"/>
    <w:rsid w:val="00805707"/>
    <w:rsid w:val="00805910"/>
    <w:rsid w:val="00805B46"/>
    <w:rsid w:val="00805C3A"/>
    <w:rsid w:val="00805D61"/>
    <w:rsid w:val="00805EF0"/>
    <w:rsid w:val="008062FC"/>
    <w:rsid w:val="0080635B"/>
    <w:rsid w:val="00806363"/>
    <w:rsid w:val="00806537"/>
    <w:rsid w:val="00806591"/>
    <w:rsid w:val="0080670E"/>
    <w:rsid w:val="008068A2"/>
    <w:rsid w:val="00806ACE"/>
    <w:rsid w:val="00806AD5"/>
    <w:rsid w:val="00806C95"/>
    <w:rsid w:val="00806DD6"/>
    <w:rsid w:val="008071DC"/>
    <w:rsid w:val="008073EA"/>
    <w:rsid w:val="0080759B"/>
    <w:rsid w:val="00807639"/>
    <w:rsid w:val="008076F8"/>
    <w:rsid w:val="00807A9C"/>
    <w:rsid w:val="008102BF"/>
    <w:rsid w:val="0081038F"/>
    <w:rsid w:val="00810563"/>
    <w:rsid w:val="008105DD"/>
    <w:rsid w:val="008105E7"/>
    <w:rsid w:val="0081068E"/>
    <w:rsid w:val="008106BC"/>
    <w:rsid w:val="0081083E"/>
    <w:rsid w:val="00810937"/>
    <w:rsid w:val="00810B81"/>
    <w:rsid w:val="00810BB8"/>
    <w:rsid w:val="00810C1D"/>
    <w:rsid w:val="00810ECF"/>
    <w:rsid w:val="00810FC7"/>
    <w:rsid w:val="0081137C"/>
    <w:rsid w:val="008114D2"/>
    <w:rsid w:val="008117BC"/>
    <w:rsid w:val="00811B92"/>
    <w:rsid w:val="00811D87"/>
    <w:rsid w:val="00812180"/>
    <w:rsid w:val="0081227E"/>
    <w:rsid w:val="0081232B"/>
    <w:rsid w:val="00812341"/>
    <w:rsid w:val="008123E0"/>
    <w:rsid w:val="0081244F"/>
    <w:rsid w:val="008125E7"/>
    <w:rsid w:val="008126D2"/>
    <w:rsid w:val="00812A10"/>
    <w:rsid w:val="00812C00"/>
    <w:rsid w:val="00812E36"/>
    <w:rsid w:val="00812EF2"/>
    <w:rsid w:val="00812FA6"/>
    <w:rsid w:val="008130C9"/>
    <w:rsid w:val="00813136"/>
    <w:rsid w:val="0081314C"/>
    <w:rsid w:val="008131A3"/>
    <w:rsid w:val="00813322"/>
    <w:rsid w:val="00813437"/>
    <w:rsid w:val="008138FD"/>
    <w:rsid w:val="00813C75"/>
    <w:rsid w:val="00813C92"/>
    <w:rsid w:val="00813DF2"/>
    <w:rsid w:val="00813E04"/>
    <w:rsid w:val="0081405A"/>
    <w:rsid w:val="008140B8"/>
    <w:rsid w:val="008141A1"/>
    <w:rsid w:val="00814238"/>
    <w:rsid w:val="008148C4"/>
    <w:rsid w:val="00814BDB"/>
    <w:rsid w:val="00814DE6"/>
    <w:rsid w:val="00814EC1"/>
    <w:rsid w:val="00814EE0"/>
    <w:rsid w:val="00814F8C"/>
    <w:rsid w:val="008153A6"/>
    <w:rsid w:val="00815485"/>
    <w:rsid w:val="008154B0"/>
    <w:rsid w:val="00815889"/>
    <w:rsid w:val="008158CA"/>
    <w:rsid w:val="00815A64"/>
    <w:rsid w:val="00815B6D"/>
    <w:rsid w:val="008160AC"/>
    <w:rsid w:val="00816272"/>
    <w:rsid w:val="008162E3"/>
    <w:rsid w:val="00816612"/>
    <w:rsid w:val="0081686B"/>
    <w:rsid w:val="0081687F"/>
    <w:rsid w:val="00816926"/>
    <w:rsid w:val="00816995"/>
    <w:rsid w:val="00816A83"/>
    <w:rsid w:val="00816C81"/>
    <w:rsid w:val="00816ECF"/>
    <w:rsid w:val="00817171"/>
    <w:rsid w:val="00817241"/>
    <w:rsid w:val="0081744D"/>
    <w:rsid w:val="00817564"/>
    <w:rsid w:val="0081787F"/>
    <w:rsid w:val="00817A7E"/>
    <w:rsid w:val="00817CDB"/>
    <w:rsid w:val="00817D08"/>
    <w:rsid w:val="00820120"/>
    <w:rsid w:val="0082015E"/>
    <w:rsid w:val="0082018B"/>
    <w:rsid w:val="008202D1"/>
    <w:rsid w:val="008204A5"/>
    <w:rsid w:val="008206FE"/>
    <w:rsid w:val="00820814"/>
    <w:rsid w:val="00820AC0"/>
    <w:rsid w:val="00820C1D"/>
    <w:rsid w:val="00820C1F"/>
    <w:rsid w:val="00820D4A"/>
    <w:rsid w:val="00820D5C"/>
    <w:rsid w:val="0082135C"/>
    <w:rsid w:val="008216FA"/>
    <w:rsid w:val="008218D0"/>
    <w:rsid w:val="00821A01"/>
    <w:rsid w:val="00821DC6"/>
    <w:rsid w:val="0082205A"/>
    <w:rsid w:val="00822397"/>
    <w:rsid w:val="00822428"/>
    <w:rsid w:val="00822842"/>
    <w:rsid w:val="00822A1D"/>
    <w:rsid w:val="00822BB9"/>
    <w:rsid w:val="00822D5D"/>
    <w:rsid w:val="00822D8C"/>
    <w:rsid w:val="00822FC0"/>
    <w:rsid w:val="0082301C"/>
    <w:rsid w:val="00823099"/>
    <w:rsid w:val="00823220"/>
    <w:rsid w:val="008237D7"/>
    <w:rsid w:val="00823867"/>
    <w:rsid w:val="0082389F"/>
    <w:rsid w:val="00823D54"/>
    <w:rsid w:val="00823E95"/>
    <w:rsid w:val="0082401A"/>
    <w:rsid w:val="0082429E"/>
    <w:rsid w:val="00824505"/>
    <w:rsid w:val="008245C8"/>
    <w:rsid w:val="0082481D"/>
    <w:rsid w:val="0082487B"/>
    <w:rsid w:val="00824D31"/>
    <w:rsid w:val="00825045"/>
    <w:rsid w:val="0082505D"/>
    <w:rsid w:val="00825224"/>
    <w:rsid w:val="008255EB"/>
    <w:rsid w:val="00825703"/>
    <w:rsid w:val="0082580C"/>
    <w:rsid w:val="008258EA"/>
    <w:rsid w:val="00825AE3"/>
    <w:rsid w:val="00825DC2"/>
    <w:rsid w:val="00825F44"/>
    <w:rsid w:val="0082618B"/>
    <w:rsid w:val="008265BE"/>
    <w:rsid w:val="0082698A"/>
    <w:rsid w:val="00826B06"/>
    <w:rsid w:val="00826CFE"/>
    <w:rsid w:val="0082705F"/>
    <w:rsid w:val="00827154"/>
    <w:rsid w:val="00827287"/>
    <w:rsid w:val="00827437"/>
    <w:rsid w:val="00827791"/>
    <w:rsid w:val="008279EE"/>
    <w:rsid w:val="00827B4E"/>
    <w:rsid w:val="00827CFD"/>
    <w:rsid w:val="00827E82"/>
    <w:rsid w:val="00827F10"/>
    <w:rsid w:val="008300CE"/>
    <w:rsid w:val="0083019D"/>
    <w:rsid w:val="00830469"/>
    <w:rsid w:val="00830480"/>
    <w:rsid w:val="00830491"/>
    <w:rsid w:val="008304D6"/>
    <w:rsid w:val="008308F4"/>
    <w:rsid w:val="00830A20"/>
    <w:rsid w:val="00830BA7"/>
    <w:rsid w:val="00830D01"/>
    <w:rsid w:val="00830E4E"/>
    <w:rsid w:val="00830E87"/>
    <w:rsid w:val="008310E2"/>
    <w:rsid w:val="0083119F"/>
    <w:rsid w:val="008311E1"/>
    <w:rsid w:val="00831275"/>
    <w:rsid w:val="008316AC"/>
    <w:rsid w:val="008316B2"/>
    <w:rsid w:val="008316E2"/>
    <w:rsid w:val="0083186A"/>
    <w:rsid w:val="00831A84"/>
    <w:rsid w:val="00831DFF"/>
    <w:rsid w:val="008324B3"/>
    <w:rsid w:val="008329CC"/>
    <w:rsid w:val="00832A25"/>
    <w:rsid w:val="00832A3A"/>
    <w:rsid w:val="00832BBF"/>
    <w:rsid w:val="00832BC9"/>
    <w:rsid w:val="00832C2A"/>
    <w:rsid w:val="00832DF6"/>
    <w:rsid w:val="00832F77"/>
    <w:rsid w:val="00832FBE"/>
    <w:rsid w:val="008330A4"/>
    <w:rsid w:val="0083310C"/>
    <w:rsid w:val="00833131"/>
    <w:rsid w:val="0083326D"/>
    <w:rsid w:val="008332DE"/>
    <w:rsid w:val="0083333C"/>
    <w:rsid w:val="00833343"/>
    <w:rsid w:val="008334CA"/>
    <w:rsid w:val="00833507"/>
    <w:rsid w:val="00833514"/>
    <w:rsid w:val="0083363D"/>
    <w:rsid w:val="00833947"/>
    <w:rsid w:val="00833AC0"/>
    <w:rsid w:val="00833C30"/>
    <w:rsid w:val="00833E6F"/>
    <w:rsid w:val="00834009"/>
    <w:rsid w:val="008341FD"/>
    <w:rsid w:val="00834223"/>
    <w:rsid w:val="00834370"/>
    <w:rsid w:val="00834649"/>
    <w:rsid w:val="008346AB"/>
    <w:rsid w:val="008347C8"/>
    <w:rsid w:val="008347F6"/>
    <w:rsid w:val="0083480A"/>
    <w:rsid w:val="00834906"/>
    <w:rsid w:val="00834A5E"/>
    <w:rsid w:val="00834AD3"/>
    <w:rsid w:val="00834F07"/>
    <w:rsid w:val="00834FC4"/>
    <w:rsid w:val="00835123"/>
    <w:rsid w:val="0083520B"/>
    <w:rsid w:val="00835349"/>
    <w:rsid w:val="0083543C"/>
    <w:rsid w:val="008354E5"/>
    <w:rsid w:val="00835F1D"/>
    <w:rsid w:val="00836126"/>
    <w:rsid w:val="0083621F"/>
    <w:rsid w:val="008362BE"/>
    <w:rsid w:val="008363F9"/>
    <w:rsid w:val="00836638"/>
    <w:rsid w:val="00836830"/>
    <w:rsid w:val="00836B5A"/>
    <w:rsid w:val="00836CF9"/>
    <w:rsid w:val="00836D01"/>
    <w:rsid w:val="00836E49"/>
    <w:rsid w:val="00836F3A"/>
    <w:rsid w:val="008373BA"/>
    <w:rsid w:val="008373E9"/>
    <w:rsid w:val="0083743C"/>
    <w:rsid w:val="0083744C"/>
    <w:rsid w:val="00837504"/>
    <w:rsid w:val="008376BF"/>
    <w:rsid w:val="00837808"/>
    <w:rsid w:val="008378C7"/>
    <w:rsid w:val="00837A74"/>
    <w:rsid w:val="00837B79"/>
    <w:rsid w:val="00837BF9"/>
    <w:rsid w:val="00837C63"/>
    <w:rsid w:val="00837F67"/>
    <w:rsid w:val="008401FA"/>
    <w:rsid w:val="0084024A"/>
    <w:rsid w:val="0084036F"/>
    <w:rsid w:val="00840379"/>
    <w:rsid w:val="00840471"/>
    <w:rsid w:val="00840477"/>
    <w:rsid w:val="00840691"/>
    <w:rsid w:val="008407B7"/>
    <w:rsid w:val="008407C7"/>
    <w:rsid w:val="008407E9"/>
    <w:rsid w:val="00840846"/>
    <w:rsid w:val="0084092C"/>
    <w:rsid w:val="00840C71"/>
    <w:rsid w:val="00840D79"/>
    <w:rsid w:val="00840E11"/>
    <w:rsid w:val="008410FA"/>
    <w:rsid w:val="008413E3"/>
    <w:rsid w:val="0084143B"/>
    <w:rsid w:val="00841489"/>
    <w:rsid w:val="00841610"/>
    <w:rsid w:val="00841A17"/>
    <w:rsid w:val="00841A51"/>
    <w:rsid w:val="00841D21"/>
    <w:rsid w:val="00841D43"/>
    <w:rsid w:val="00841D79"/>
    <w:rsid w:val="00841F2A"/>
    <w:rsid w:val="00842201"/>
    <w:rsid w:val="00842222"/>
    <w:rsid w:val="00842228"/>
    <w:rsid w:val="008424F3"/>
    <w:rsid w:val="008425CC"/>
    <w:rsid w:val="0084288E"/>
    <w:rsid w:val="00842AFE"/>
    <w:rsid w:val="00842E14"/>
    <w:rsid w:val="00843189"/>
    <w:rsid w:val="008435CE"/>
    <w:rsid w:val="00843627"/>
    <w:rsid w:val="008436FF"/>
    <w:rsid w:val="00843795"/>
    <w:rsid w:val="008439FA"/>
    <w:rsid w:val="00843A5F"/>
    <w:rsid w:val="00843C11"/>
    <w:rsid w:val="00843CA3"/>
    <w:rsid w:val="00843D36"/>
    <w:rsid w:val="00843E58"/>
    <w:rsid w:val="008441A0"/>
    <w:rsid w:val="00844270"/>
    <w:rsid w:val="0084427D"/>
    <w:rsid w:val="008442C4"/>
    <w:rsid w:val="008442C5"/>
    <w:rsid w:val="008446A9"/>
    <w:rsid w:val="008447C2"/>
    <w:rsid w:val="00844857"/>
    <w:rsid w:val="0084485C"/>
    <w:rsid w:val="00844A0A"/>
    <w:rsid w:val="00844AA8"/>
    <w:rsid w:val="00844ABB"/>
    <w:rsid w:val="00844E54"/>
    <w:rsid w:val="00845653"/>
    <w:rsid w:val="00845866"/>
    <w:rsid w:val="00845D7C"/>
    <w:rsid w:val="00845DF7"/>
    <w:rsid w:val="00846187"/>
    <w:rsid w:val="0084635C"/>
    <w:rsid w:val="00846360"/>
    <w:rsid w:val="00846570"/>
    <w:rsid w:val="008466C3"/>
    <w:rsid w:val="00846A0E"/>
    <w:rsid w:val="00846AD9"/>
    <w:rsid w:val="00846AE5"/>
    <w:rsid w:val="00846D3B"/>
    <w:rsid w:val="00846D9D"/>
    <w:rsid w:val="00846FB6"/>
    <w:rsid w:val="008471E9"/>
    <w:rsid w:val="00847311"/>
    <w:rsid w:val="00847490"/>
    <w:rsid w:val="00847503"/>
    <w:rsid w:val="00847827"/>
    <w:rsid w:val="008478CF"/>
    <w:rsid w:val="00847A06"/>
    <w:rsid w:val="00847A30"/>
    <w:rsid w:val="00847DBF"/>
    <w:rsid w:val="00847EA4"/>
    <w:rsid w:val="00847F0F"/>
    <w:rsid w:val="00847FD7"/>
    <w:rsid w:val="0085035F"/>
    <w:rsid w:val="008505D3"/>
    <w:rsid w:val="008507BB"/>
    <w:rsid w:val="00850805"/>
    <w:rsid w:val="008509AB"/>
    <w:rsid w:val="00850A2F"/>
    <w:rsid w:val="008513FC"/>
    <w:rsid w:val="00851422"/>
    <w:rsid w:val="00851741"/>
    <w:rsid w:val="00851862"/>
    <w:rsid w:val="008519D7"/>
    <w:rsid w:val="008519E1"/>
    <w:rsid w:val="00851C16"/>
    <w:rsid w:val="00851DBC"/>
    <w:rsid w:val="00852057"/>
    <w:rsid w:val="00852125"/>
    <w:rsid w:val="0085228A"/>
    <w:rsid w:val="00852448"/>
    <w:rsid w:val="008527C4"/>
    <w:rsid w:val="008528B1"/>
    <w:rsid w:val="00852BA4"/>
    <w:rsid w:val="00852D74"/>
    <w:rsid w:val="00852EAB"/>
    <w:rsid w:val="00853123"/>
    <w:rsid w:val="00853160"/>
    <w:rsid w:val="00853482"/>
    <w:rsid w:val="00853645"/>
    <w:rsid w:val="00853648"/>
    <w:rsid w:val="00853758"/>
    <w:rsid w:val="00853811"/>
    <w:rsid w:val="008539D8"/>
    <w:rsid w:val="00853C5B"/>
    <w:rsid w:val="00853E0D"/>
    <w:rsid w:val="00854082"/>
    <w:rsid w:val="008541FD"/>
    <w:rsid w:val="00854276"/>
    <w:rsid w:val="008542F7"/>
    <w:rsid w:val="00854310"/>
    <w:rsid w:val="00854342"/>
    <w:rsid w:val="008544D8"/>
    <w:rsid w:val="0085479B"/>
    <w:rsid w:val="008547D1"/>
    <w:rsid w:val="008547F7"/>
    <w:rsid w:val="008548C4"/>
    <w:rsid w:val="008549DC"/>
    <w:rsid w:val="00854BA2"/>
    <w:rsid w:val="00854BFE"/>
    <w:rsid w:val="00854C02"/>
    <w:rsid w:val="00854F9C"/>
    <w:rsid w:val="0085503D"/>
    <w:rsid w:val="00855043"/>
    <w:rsid w:val="008551F3"/>
    <w:rsid w:val="00855606"/>
    <w:rsid w:val="008558A3"/>
    <w:rsid w:val="00855A61"/>
    <w:rsid w:val="00855C9A"/>
    <w:rsid w:val="00855DBD"/>
    <w:rsid w:val="0085621E"/>
    <w:rsid w:val="00856672"/>
    <w:rsid w:val="008566D9"/>
    <w:rsid w:val="008566E1"/>
    <w:rsid w:val="00856776"/>
    <w:rsid w:val="008567C2"/>
    <w:rsid w:val="00856834"/>
    <w:rsid w:val="00856854"/>
    <w:rsid w:val="00857006"/>
    <w:rsid w:val="00857174"/>
    <w:rsid w:val="0085720A"/>
    <w:rsid w:val="0085747F"/>
    <w:rsid w:val="008576AA"/>
    <w:rsid w:val="008577D1"/>
    <w:rsid w:val="0085784C"/>
    <w:rsid w:val="0085785B"/>
    <w:rsid w:val="008579C9"/>
    <w:rsid w:val="00857E74"/>
    <w:rsid w:val="00857FD0"/>
    <w:rsid w:val="00860457"/>
    <w:rsid w:val="008604BF"/>
    <w:rsid w:val="0086059F"/>
    <w:rsid w:val="00860811"/>
    <w:rsid w:val="00860850"/>
    <w:rsid w:val="00860E9E"/>
    <w:rsid w:val="008614F3"/>
    <w:rsid w:val="008615C2"/>
    <w:rsid w:val="008615E3"/>
    <w:rsid w:val="00861602"/>
    <w:rsid w:val="0086168C"/>
    <w:rsid w:val="00861721"/>
    <w:rsid w:val="0086189A"/>
    <w:rsid w:val="00861B86"/>
    <w:rsid w:val="00861C57"/>
    <w:rsid w:val="00862109"/>
    <w:rsid w:val="0086226D"/>
    <w:rsid w:val="0086259B"/>
    <w:rsid w:val="0086288A"/>
    <w:rsid w:val="008628FE"/>
    <w:rsid w:val="00862940"/>
    <w:rsid w:val="00862A7B"/>
    <w:rsid w:val="00862D20"/>
    <w:rsid w:val="00862D63"/>
    <w:rsid w:val="00863083"/>
    <w:rsid w:val="008630B1"/>
    <w:rsid w:val="008630F2"/>
    <w:rsid w:val="00863271"/>
    <w:rsid w:val="00863314"/>
    <w:rsid w:val="008633E1"/>
    <w:rsid w:val="008634AC"/>
    <w:rsid w:val="0086360C"/>
    <w:rsid w:val="00863895"/>
    <w:rsid w:val="00863938"/>
    <w:rsid w:val="00863AA0"/>
    <w:rsid w:val="00863B67"/>
    <w:rsid w:val="00863CE8"/>
    <w:rsid w:val="00863D8C"/>
    <w:rsid w:val="00863EAF"/>
    <w:rsid w:val="00863EE9"/>
    <w:rsid w:val="0086410D"/>
    <w:rsid w:val="00864218"/>
    <w:rsid w:val="00864227"/>
    <w:rsid w:val="00864264"/>
    <w:rsid w:val="00864275"/>
    <w:rsid w:val="008644B6"/>
    <w:rsid w:val="0086461A"/>
    <w:rsid w:val="0086468B"/>
    <w:rsid w:val="00864995"/>
    <w:rsid w:val="00864CCA"/>
    <w:rsid w:val="00864F32"/>
    <w:rsid w:val="00864F9E"/>
    <w:rsid w:val="00865130"/>
    <w:rsid w:val="00865A44"/>
    <w:rsid w:val="00865F0F"/>
    <w:rsid w:val="0086678B"/>
    <w:rsid w:val="0086682C"/>
    <w:rsid w:val="00866869"/>
    <w:rsid w:val="00866910"/>
    <w:rsid w:val="00866AB4"/>
    <w:rsid w:val="00866BAA"/>
    <w:rsid w:val="00866F38"/>
    <w:rsid w:val="00866FF3"/>
    <w:rsid w:val="0086702B"/>
    <w:rsid w:val="008672CA"/>
    <w:rsid w:val="0086748A"/>
    <w:rsid w:val="008675EC"/>
    <w:rsid w:val="008676B6"/>
    <w:rsid w:val="008676FC"/>
    <w:rsid w:val="008677E7"/>
    <w:rsid w:val="00867DB2"/>
    <w:rsid w:val="00867E03"/>
    <w:rsid w:val="00867F9D"/>
    <w:rsid w:val="00870337"/>
    <w:rsid w:val="008704F6"/>
    <w:rsid w:val="008706DB"/>
    <w:rsid w:val="00870851"/>
    <w:rsid w:val="008708A6"/>
    <w:rsid w:val="00870E0C"/>
    <w:rsid w:val="008710B7"/>
    <w:rsid w:val="00871185"/>
    <w:rsid w:val="0087140C"/>
    <w:rsid w:val="00871691"/>
    <w:rsid w:val="008716DA"/>
    <w:rsid w:val="008717F4"/>
    <w:rsid w:val="00871815"/>
    <w:rsid w:val="00871888"/>
    <w:rsid w:val="008718BA"/>
    <w:rsid w:val="0087199B"/>
    <w:rsid w:val="00871D74"/>
    <w:rsid w:val="00871D77"/>
    <w:rsid w:val="00871DBA"/>
    <w:rsid w:val="0087204C"/>
    <w:rsid w:val="008720FD"/>
    <w:rsid w:val="00872267"/>
    <w:rsid w:val="008722EA"/>
    <w:rsid w:val="0087237C"/>
    <w:rsid w:val="008725E3"/>
    <w:rsid w:val="00872940"/>
    <w:rsid w:val="00872A8B"/>
    <w:rsid w:val="00872AC2"/>
    <w:rsid w:val="00872AF8"/>
    <w:rsid w:val="00872BB8"/>
    <w:rsid w:val="00872CC2"/>
    <w:rsid w:val="00873118"/>
    <w:rsid w:val="008732B9"/>
    <w:rsid w:val="00873328"/>
    <w:rsid w:val="0087344D"/>
    <w:rsid w:val="008734FF"/>
    <w:rsid w:val="0087367D"/>
    <w:rsid w:val="008736C8"/>
    <w:rsid w:val="008737C4"/>
    <w:rsid w:val="008738CF"/>
    <w:rsid w:val="00873AF3"/>
    <w:rsid w:val="00873B08"/>
    <w:rsid w:val="00873C76"/>
    <w:rsid w:val="0087424A"/>
    <w:rsid w:val="0087432F"/>
    <w:rsid w:val="008743C7"/>
    <w:rsid w:val="00874499"/>
    <w:rsid w:val="008745B0"/>
    <w:rsid w:val="008748E9"/>
    <w:rsid w:val="00874A8B"/>
    <w:rsid w:val="00874AB1"/>
    <w:rsid w:val="00874C16"/>
    <w:rsid w:val="008750C9"/>
    <w:rsid w:val="008751EA"/>
    <w:rsid w:val="0087566B"/>
    <w:rsid w:val="008758FD"/>
    <w:rsid w:val="00875A48"/>
    <w:rsid w:val="00875B13"/>
    <w:rsid w:val="00875D35"/>
    <w:rsid w:val="00875E5C"/>
    <w:rsid w:val="00875EC3"/>
    <w:rsid w:val="00875F50"/>
    <w:rsid w:val="00875FC5"/>
    <w:rsid w:val="00876227"/>
    <w:rsid w:val="008762C3"/>
    <w:rsid w:val="0087639E"/>
    <w:rsid w:val="008768B1"/>
    <w:rsid w:val="00876953"/>
    <w:rsid w:val="00876E07"/>
    <w:rsid w:val="00876F9E"/>
    <w:rsid w:val="008770DF"/>
    <w:rsid w:val="00877273"/>
    <w:rsid w:val="0087783B"/>
    <w:rsid w:val="008778D5"/>
    <w:rsid w:val="00877B5B"/>
    <w:rsid w:val="00877D52"/>
    <w:rsid w:val="00880028"/>
    <w:rsid w:val="008803DB"/>
    <w:rsid w:val="008807CD"/>
    <w:rsid w:val="00880BBC"/>
    <w:rsid w:val="00880DCA"/>
    <w:rsid w:val="008810EB"/>
    <w:rsid w:val="00881171"/>
    <w:rsid w:val="00881490"/>
    <w:rsid w:val="008814AD"/>
    <w:rsid w:val="008814C7"/>
    <w:rsid w:val="00881A20"/>
    <w:rsid w:val="00881A37"/>
    <w:rsid w:val="00881B1C"/>
    <w:rsid w:val="00881CF1"/>
    <w:rsid w:val="00881F0B"/>
    <w:rsid w:val="00881F54"/>
    <w:rsid w:val="008821BE"/>
    <w:rsid w:val="00882252"/>
    <w:rsid w:val="00882280"/>
    <w:rsid w:val="008822E8"/>
    <w:rsid w:val="008824BC"/>
    <w:rsid w:val="0088258A"/>
    <w:rsid w:val="00882963"/>
    <w:rsid w:val="00882AAC"/>
    <w:rsid w:val="00882AE4"/>
    <w:rsid w:val="00882C2D"/>
    <w:rsid w:val="00882C51"/>
    <w:rsid w:val="00882C6D"/>
    <w:rsid w:val="00882C9E"/>
    <w:rsid w:val="00883092"/>
    <w:rsid w:val="008831DA"/>
    <w:rsid w:val="008832A6"/>
    <w:rsid w:val="008832B0"/>
    <w:rsid w:val="008832C0"/>
    <w:rsid w:val="00883401"/>
    <w:rsid w:val="0088369C"/>
    <w:rsid w:val="008837E8"/>
    <w:rsid w:val="008838ED"/>
    <w:rsid w:val="00883C86"/>
    <w:rsid w:val="00884072"/>
    <w:rsid w:val="0088413A"/>
    <w:rsid w:val="00884188"/>
    <w:rsid w:val="008841EB"/>
    <w:rsid w:val="0088443C"/>
    <w:rsid w:val="00884B09"/>
    <w:rsid w:val="00884C25"/>
    <w:rsid w:val="00884D4C"/>
    <w:rsid w:val="008853D0"/>
    <w:rsid w:val="0088541E"/>
    <w:rsid w:val="00885438"/>
    <w:rsid w:val="008854B6"/>
    <w:rsid w:val="0088552C"/>
    <w:rsid w:val="008858B2"/>
    <w:rsid w:val="00885B12"/>
    <w:rsid w:val="00885B9C"/>
    <w:rsid w:val="00885DC9"/>
    <w:rsid w:val="00885EF4"/>
    <w:rsid w:val="00885F5F"/>
    <w:rsid w:val="00886255"/>
    <w:rsid w:val="00886332"/>
    <w:rsid w:val="00886498"/>
    <w:rsid w:val="008865A3"/>
    <w:rsid w:val="00886783"/>
    <w:rsid w:val="0088684D"/>
    <w:rsid w:val="00886E87"/>
    <w:rsid w:val="00886FBF"/>
    <w:rsid w:val="0088709D"/>
    <w:rsid w:val="00887347"/>
    <w:rsid w:val="00887388"/>
    <w:rsid w:val="00887770"/>
    <w:rsid w:val="0088780B"/>
    <w:rsid w:val="00887934"/>
    <w:rsid w:val="00887979"/>
    <w:rsid w:val="008879EF"/>
    <w:rsid w:val="00887A0A"/>
    <w:rsid w:val="00887BEE"/>
    <w:rsid w:val="00887EDF"/>
    <w:rsid w:val="00890107"/>
    <w:rsid w:val="008901AF"/>
    <w:rsid w:val="00890231"/>
    <w:rsid w:val="008903D5"/>
    <w:rsid w:val="008906D6"/>
    <w:rsid w:val="00890990"/>
    <w:rsid w:val="00890CB5"/>
    <w:rsid w:val="00890DDD"/>
    <w:rsid w:val="00890ECE"/>
    <w:rsid w:val="00890EEB"/>
    <w:rsid w:val="00890FC4"/>
    <w:rsid w:val="00891095"/>
    <w:rsid w:val="00891562"/>
    <w:rsid w:val="00891809"/>
    <w:rsid w:val="00891AC5"/>
    <w:rsid w:val="00891C1D"/>
    <w:rsid w:val="00891D62"/>
    <w:rsid w:val="00891DB3"/>
    <w:rsid w:val="008921C6"/>
    <w:rsid w:val="008925F9"/>
    <w:rsid w:val="008927CB"/>
    <w:rsid w:val="00892816"/>
    <w:rsid w:val="00892994"/>
    <w:rsid w:val="00892C8C"/>
    <w:rsid w:val="0089321D"/>
    <w:rsid w:val="0089326F"/>
    <w:rsid w:val="008933E1"/>
    <w:rsid w:val="00893400"/>
    <w:rsid w:val="00893513"/>
    <w:rsid w:val="00893707"/>
    <w:rsid w:val="008939A1"/>
    <w:rsid w:val="00893AAD"/>
    <w:rsid w:val="00894024"/>
    <w:rsid w:val="008940C2"/>
    <w:rsid w:val="008943C0"/>
    <w:rsid w:val="00894639"/>
    <w:rsid w:val="008946D0"/>
    <w:rsid w:val="008946F5"/>
    <w:rsid w:val="008948B0"/>
    <w:rsid w:val="008948F2"/>
    <w:rsid w:val="008949E4"/>
    <w:rsid w:val="00894B9E"/>
    <w:rsid w:val="00894CD4"/>
    <w:rsid w:val="00894F9C"/>
    <w:rsid w:val="00895002"/>
    <w:rsid w:val="008951C1"/>
    <w:rsid w:val="008952BB"/>
    <w:rsid w:val="008952FD"/>
    <w:rsid w:val="00895437"/>
    <w:rsid w:val="00895544"/>
    <w:rsid w:val="008956EC"/>
    <w:rsid w:val="00895745"/>
    <w:rsid w:val="00895C13"/>
    <w:rsid w:val="008961CB"/>
    <w:rsid w:val="0089629A"/>
    <w:rsid w:val="008962F4"/>
    <w:rsid w:val="0089646A"/>
    <w:rsid w:val="008964F1"/>
    <w:rsid w:val="008965C6"/>
    <w:rsid w:val="00896695"/>
    <w:rsid w:val="008967E6"/>
    <w:rsid w:val="008967EA"/>
    <w:rsid w:val="00896B89"/>
    <w:rsid w:val="00896CB7"/>
    <w:rsid w:val="00896F9A"/>
    <w:rsid w:val="00897444"/>
    <w:rsid w:val="008975D3"/>
    <w:rsid w:val="0089780A"/>
    <w:rsid w:val="00897AB3"/>
    <w:rsid w:val="00897CD1"/>
    <w:rsid w:val="00897D05"/>
    <w:rsid w:val="00897E07"/>
    <w:rsid w:val="00897E26"/>
    <w:rsid w:val="008A04E0"/>
    <w:rsid w:val="008A0725"/>
    <w:rsid w:val="008A0BE9"/>
    <w:rsid w:val="008A0C13"/>
    <w:rsid w:val="008A0C6E"/>
    <w:rsid w:val="008A0DE3"/>
    <w:rsid w:val="008A1050"/>
    <w:rsid w:val="008A111B"/>
    <w:rsid w:val="008A11CD"/>
    <w:rsid w:val="008A124D"/>
    <w:rsid w:val="008A12B6"/>
    <w:rsid w:val="008A144C"/>
    <w:rsid w:val="008A159B"/>
    <w:rsid w:val="008A159D"/>
    <w:rsid w:val="008A15DA"/>
    <w:rsid w:val="008A1749"/>
    <w:rsid w:val="008A1A0C"/>
    <w:rsid w:val="008A1AA4"/>
    <w:rsid w:val="008A1B2C"/>
    <w:rsid w:val="008A1B42"/>
    <w:rsid w:val="008A1C12"/>
    <w:rsid w:val="008A1F1A"/>
    <w:rsid w:val="008A1FCF"/>
    <w:rsid w:val="008A2183"/>
    <w:rsid w:val="008A2260"/>
    <w:rsid w:val="008A23A7"/>
    <w:rsid w:val="008A26D9"/>
    <w:rsid w:val="008A2771"/>
    <w:rsid w:val="008A2BAB"/>
    <w:rsid w:val="008A2BFE"/>
    <w:rsid w:val="008A2D0D"/>
    <w:rsid w:val="008A2E96"/>
    <w:rsid w:val="008A2F4E"/>
    <w:rsid w:val="008A2F97"/>
    <w:rsid w:val="008A34C7"/>
    <w:rsid w:val="008A3529"/>
    <w:rsid w:val="008A3617"/>
    <w:rsid w:val="008A370C"/>
    <w:rsid w:val="008A3CA5"/>
    <w:rsid w:val="008A3D3E"/>
    <w:rsid w:val="008A3E96"/>
    <w:rsid w:val="008A3F16"/>
    <w:rsid w:val="008A3FCB"/>
    <w:rsid w:val="008A4041"/>
    <w:rsid w:val="008A4276"/>
    <w:rsid w:val="008A4482"/>
    <w:rsid w:val="008A44AE"/>
    <w:rsid w:val="008A44D7"/>
    <w:rsid w:val="008A459A"/>
    <w:rsid w:val="008A45B7"/>
    <w:rsid w:val="008A46AA"/>
    <w:rsid w:val="008A498B"/>
    <w:rsid w:val="008A49EA"/>
    <w:rsid w:val="008A4D97"/>
    <w:rsid w:val="008A4E3C"/>
    <w:rsid w:val="008A4FC9"/>
    <w:rsid w:val="008A518F"/>
    <w:rsid w:val="008A51BE"/>
    <w:rsid w:val="008A523B"/>
    <w:rsid w:val="008A5256"/>
    <w:rsid w:val="008A52AC"/>
    <w:rsid w:val="008A5399"/>
    <w:rsid w:val="008A53CF"/>
    <w:rsid w:val="008A54C6"/>
    <w:rsid w:val="008A5527"/>
    <w:rsid w:val="008A5AA1"/>
    <w:rsid w:val="008A5C3C"/>
    <w:rsid w:val="008A5D34"/>
    <w:rsid w:val="008A5F64"/>
    <w:rsid w:val="008A5FE2"/>
    <w:rsid w:val="008A6261"/>
    <w:rsid w:val="008A6391"/>
    <w:rsid w:val="008A6667"/>
    <w:rsid w:val="008A67F4"/>
    <w:rsid w:val="008A6B22"/>
    <w:rsid w:val="008A6CE1"/>
    <w:rsid w:val="008A6E87"/>
    <w:rsid w:val="008A72D9"/>
    <w:rsid w:val="008A7389"/>
    <w:rsid w:val="008A73AD"/>
    <w:rsid w:val="008A75AD"/>
    <w:rsid w:val="008A7672"/>
    <w:rsid w:val="008A768F"/>
    <w:rsid w:val="008A78AE"/>
    <w:rsid w:val="008A7905"/>
    <w:rsid w:val="008A79F3"/>
    <w:rsid w:val="008A7D4F"/>
    <w:rsid w:val="008A7FCF"/>
    <w:rsid w:val="008B0099"/>
    <w:rsid w:val="008B013C"/>
    <w:rsid w:val="008B0263"/>
    <w:rsid w:val="008B042D"/>
    <w:rsid w:val="008B04FC"/>
    <w:rsid w:val="008B0A58"/>
    <w:rsid w:val="008B0AA2"/>
    <w:rsid w:val="008B0B67"/>
    <w:rsid w:val="008B0C75"/>
    <w:rsid w:val="008B0CBE"/>
    <w:rsid w:val="008B0DBC"/>
    <w:rsid w:val="008B0FC8"/>
    <w:rsid w:val="008B123F"/>
    <w:rsid w:val="008B12C7"/>
    <w:rsid w:val="008B156F"/>
    <w:rsid w:val="008B1884"/>
    <w:rsid w:val="008B19E9"/>
    <w:rsid w:val="008B1A8A"/>
    <w:rsid w:val="008B1C38"/>
    <w:rsid w:val="008B1C45"/>
    <w:rsid w:val="008B1E24"/>
    <w:rsid w:val="008B220A"/>
    <w:rsid w:val="008B222E"/>
    <w:rsid w:val="008B224B"/>
    <w:rsid w:val="008B22DF"/>
    <w:rsid w:val="008B22EB"/>
    <w:rsid w:val="008B2529"/>
    <w:rsid w:val="008B2A3D"/>
    <w:rsid w:val="008B2B28"/>
    <w:rsid w:val="008B2B9D"/>
    <w:rsid w:val="008B2F44"/>
    <w:rsid w:val="008B2FDF"/>
    <w:rsid w:val="008B30F9"/>
    <w:rsid w:val="008B312E"/>
    <w:rsid w:val="008B32B8"/>
    <w:rsid w:val="008B3602"/>
    <w:rsid w:val="008B3665"/>
    <w:rsid w:val="008B3A54"/>
    <w:rsid w:val="008B3E63"/>
    <w:rsid w:val="008B3F38"/>
    <w:rsid w:val="008B434A"/>
    <w:rsid w:val="008B4443"/>
    <w:rsid w:val="008B468F"/>
    <w:rsid w:val="008B4804"/>
    <w:rsid w:val="008B4828"/>
    <w:rsid w:val="008B48DD"/>
    <w:rsid w:val="008B48ED"/>
    <w:rsid w:val="008B4A05"/>
    <w:rsid w:val="008B4DCC"/>
    <w:rsid w:val="008B518A"/>
    <w:rsid w:val="008B5250"/>
    <w:rsid w:val="008B5847"/>
    <w:rsid w:val="008B5919"/>
    <w:rsid w:val="008B59B7"/>
    <w:rsid w:val="008B5B13"/>
    <w:rsid w:val="008B5BAF"/>
    <w:rsid w:val="008B5E0B"/>
    <w:rsid w:val="008B5F66"/>
    <w:rsid w:val="008B5F8A"/>
    <w:rsid w:val="008B61EC"/>
    <w:rsid w:val="008B6502"/>
    <w:rsid w:val="008B670C"/>
    <w:rsid w:val="008B68A3"/>
    <w:rsid w:val="008B6AAB"/>
    <w:rsid w:val="008B6AAE"/>
    <w:rsid w:val="008B6CDA"/>
    <w:rsid w:val="008B6DAD"/>
    <w:rsid w:val="008B6DC5"/>
    <w:rsid w:val="008B6E76"/>
    <w:rsid w:val="008B70DE"/>
    <w:rsid w:val="008B7735"/>
    <w:rsid w:val="008B7C60"/>
    <w:rsid w:val="008B7E70"/>
    <w:rsid w:val="008B7EFC"/>
    <w:rsid w:val="008C002D"/>
    <w:rsid w:val="008C0132"/>
    <w:rsid w:val="008C0498"/>
    <w:rsid w:val="008C094B"/>
    <w:rsid w:val="008C0C04"/>
    <w:rsid w:val="008C0C29"/>
    <w:rsid w:val="008C0D32"/>
    <w:rsid w:val="008C0F14"/>
    <w:rsid w:val="008C106F"/>
    <w:rsid w:val="008C1203"/>
    <w:rsid w:val="008C1615"/>
    <w:rsid w:val="008C18C8"/>
    <w:rsid w:val="008C1BEE"/>
    <w:rsid w:val="008C1EF1"/>
    <w:rsid w:val="008C2190"/>
    <w:rsid w:val="008C25D1"/>
    <w:rsid w:val="008C2690"/>
    <w:rsid w:val="008C27E5"/>
    <w:rsid w:val="008C2851"/>
    <w:rsid w:val="008C290E"/>
    <w:rsid w:val="008C296E"/>
    <w:rsid w:val="008C2B8D"/>
    <w:rsid w:val="008C2C67"/>
    <w:rsid w:val="008C3506"/>
    <w:rsid w:val="008C37C1"/>
    <w:rsid w:val="008C395E"/>
    <w:rsid w:val="008C39EC"/>
    <w:rsid w:val="008C3B2F"/>
    <w:rsid w:val="008C3CB4"/>
    <w:rsid w:val="008C3E25"/>
    <w:rsid w:val="008C40A3"/>
    <w:rsid w:val="008C40D8"/>
    <w:rsid w:val="008C449D"/>
    <w:rsid w:val="008C4529"/>
    <w:rsid w:val="008C4C85"/>
    <w:rsid w:val="008C5524"/>
    <w:rsid w:val="008C55F8"/>
    <w:rsid w:val="008C5730"/>
    <w:rsid w:val="008C5765"/>
    <w:rsid w:val="008C5776"/>
    <w:rsid w:val="008C5D50"/>
    <w:rsid w:val="008C5E62"/>
    <w:rsid w:val="008C62B0"/>
    <w:rsid w:val="008C6332"/>
    <w:rsid w:val="008C63A7"/>
    <w:rsid w:val="008C6636"/>
    <w:rsid w:val="008C681C"/>
    <w:rsid w:val="008C6862"/>
    <w:rsid w:val="008C6AA8"/>
    <w:rsid w:val="008C6D54"/>
    <w:rsid w:val="008C6F0B"/>
    <w:rsid w:val="008C6F69"/>
    <w:rsid w:val="008C7008"/>
    <w:rsid w:val="008C71F2"/>
    <w:rsid w:val="008C7204"/>
    <w:rsid w:val="008C7331"/>
    <w:rsid w:val="008C76A0"/>
    <w:rsid w:val="008C7760"/>
    <w:rsid w:val="008C7895"/>
    <w:rsid w:val="008C7C4F"/>
    <w:rsid w:val="008D0037"/>
    <w:rsid w:val="008D01AA"/>
    <w:rsid w:val="008D02B9"/>
    <w:rsid w:val="008D0368"/>
    <w:rsid w:val="008D03CF"/>
    <w:rsid w:val="008D075E"/>
    <w:rsid w:val="008D090B"/>
    <w:rsid w:val="008D0AB9"/>
    <w:rsid w:val="008D0E07"/>
    <w:rsid w:val="008D0F0E"/>
    <w:rsid w:val="008D0F14"/>
    <w:rsid w:val="008D10D1"/>
    <w:rsid w:val="008D1322"/>
    <w:rsid w:val="008D1373"/>
    <w:rsid w:val="008D1435"/>
    <w:rsid w:val="008D1689"/>
    <w:rsid w:val="008D16BB"/>
    <w:rsid w:val="008D1A41"/>
    <w:rsid w:val="008D1B44"/>
    <w:rsid w:val="008D1C03"/>
    <w:rsid w:val="008D1E93"/>
    <w:rsid w:val="008D1FA1"/>
    <w:rsid w:val="008D1FA5"/>
    <w:rsid w:val="008D2368"/>
    <w:rsid w:val="008D2379"/>
    <w:rsid w:val="008D257C"/>
    <w:rsid w:val="008D2678"/>
    <w:rsid w:val="008D2741"/>
    <w:rsid w:val="008D28E3"/>
    <w:rsid w:val="008D2CC1"/>
    <w:rsid w:val="008D34B2"/>
    <w:rsid w:val="008D35E9"/>
    <w:rsid w:val="008D38B1"/>
    <w:rsid w:val="008D3A51"/>
    <w:rsid w:val="008D3CDC"/>
    <w:rsid w:val="008D3DBC"/>
    <w:rsid w:val="008D3F7F"/>
    <w:rsid w:val="008D4009"/>
    <w:rsid w:val="008D4087"/>
    <w:rsid w:val="008D41A1"/>
    <w:rsid w:val="008D474B"/>
    <w:rsid w:val="008D49BB"/>
    <w:rsid w:val="008D4CDD"/>
    <w:rsid w:val="008D4CE8"/>
    <w:rsid w:val="008D4E1F"/>
    <w:rsid w:val="008D50C3"/>
    <w:rsid w:val="008D533A"/>
    <w:rsid w:val="008D54F5"/>
    <w:rsid w:val="008D5751"/>
    <w:rsid w:val="008D5849"/>
    <w:rsid w:val="008D5878"/>
    <w:rsid w:val="008D5930"/>
    <w:rsid w:val="008D5946"/>
    <w:rsid w:val="008D60B3"/>
    <w:rsid w:val="008D656B"/>
    <w:rsid w:val="008D65BC"/>
    <w:rsid w:val="008D6652"/>
    <w:rsid w:val="008D668E"/>
    <w:rsid w:val="008D6AC4"/>
    <w:rsid w:val="008D6F5D"/>
    <w:rsid w:val="008D7093"/>
    <w:rsid w:val="008D71DF"/>
    <w:rsid w:val="008D7280"/>
    <w:rsid w:val="008D72F9"/>
    <w:rsid w:val="008D77E8"/>
    <w:rsid w:val="008D7B12"/>
    <w:rsid w:val="008D7B92"/>
    <w:rsid w:val="008D7C2C"/>
    <w:rsid w:val="008D7C44"/>
    <w:rsid w:val="008D7DD1"/>
    <w:rsid w:val="008E018F"/>
    <w:rsid w:val="008E01B7"/>
    <w:rsid w:val="008E02F8"/>
    <w:rsid w:val="008E07E9"/>
    <w:rsid w:val="008E086A"/>
    <w:rsid w:val="008E08DE"/>
    <w:rsid w:val="008E0AFB"/>
    <w:rsid w:val="008E0B4C"/>
    <w:rsid w:val="008E0FB6"/>
    <w:rsid w:val="008E10E6"/>
    <w:rsid w:val="008E1216"/>
    <w:rsid w:val="008E12A8"/>
    <w:rsid w:val="008E1929"/>
    <w:rsid w:val="008E1987"/>
    <w:rsid w:val="008E1A3C"/>
    <w:rsid w:val="008E1E95"/>
    <w:rsid w:val="008E1EA2"/>
    <w:rsid w:val="008E1FC0"/>
    <w:rsid w:val="008E263C"/>
    <w:rsid w:val="008E2783"/>
    <w:rsid w:val="008E27B3"/>
    <w:rsid w:val="008E2ACF"/>
    <w:rsid w:val="008E2B0D"/>
    <w:rsid w:val="008E3511"/>
    <w:rsid w:val="008E36BB"/>
    <w:rsid w:val="008E387B"/>
    <w:rsid w:val="008E3A5C"/>
    <w:rsid w:val="008E3B08"/>
    <w:rsid w:val="008E3C21"/>
    <w:rsid w:val="008E3C33"/>
    <w:rsid w:val="008E405F"/>
    <w:rsid w:val="008E42B7"/>
    <w:rsid w:val="008E4343"/>
    <w:rsid w:val="008E441F"/>
    <w:rsid w:val="008E4522"/>
    <w:rsid w:val="008E4B22"/>
    <w:rsid w:val="008E4BB5"/>
    <w:rsid w:val="008E4C24"/>
    <w:rsid w:val="008E4CAA"/>
    <w:rsid w:val="008E502D"/>
    <w:rsid w:val="008E5217"/>
    <w:rsid w:val="008E550A"/>
    <w:rsid w:val="008E56AA"/>
    <w:rsid w:val="008E5A1B"/>
    <w:rsid w:val="008E5AE0"/>
    <w:rsid w:val="008E5BB0"/>
    <w:rsid w:val="008E5C45"/>
    <w:rsid w:val="008E5D2C"/>
    <w:rsid w:val="008E5DC1"/>
    <w:rsid w:val="008E5DF9"/>
    <w:rsid w:val="008E5E82"/>
    <w:rsid w:val="008E61A6"/>
    <w:rsid w:val="008E61B2"/>
    <w:rsid w:val="008E6711"/>
    <w:rsid w:val="008E677F"/>
    <w:rsid w:val="008E6874"/>
    <w:rsid w:val="008E6949"/>
    <w:rsid w:val="008E6BAF"/>
    <w:rsid w:val="008E6E02"/>
    <w:rsid w:val="008E7082"/>
    <w:rsid w:val="008E70BE"/>
    <w:rsid w:val="008E7360"/>
    <w:rsid w:val="008E75C1"/>
    <w:rsid w:val="008E75DC"/>
    <w:rsid w:val="008E774A"/>
    <w:rsid w:val="008E784A"/>
    <w:rsid w:val="008E78B8"/>
    <w:rsid w:val="008E7BAF"/>
    <w:rsid w:val="008E7EFD"/>
    <w:rsid w:val="008F0002"/>
    <w:rsid w:val="008F0021"/>
    <w:rsid w:val="008F0036"/>
    <w:rsid w:val="008F028A"/>
    <w:rsid w:val="008F02CE"/>
    <w:rsid w:val="008F0444"/>
    <w:rsid w:val="008F0445"/>
    <w:rsid w:val="008F04E4"/>
    <w:rsid w:val="008F052D"/>
    <w:rsid w:val="008F0723"/>
    <w:rsid w:val="008F07C1"/>
    <w:rsid w:val="008F081D"/>
    <w:rsid w:val="008F0836"/>
    <w:rsid w:val="008F090F"/>
    <w:rsid w:val="008F09E7"/>
    <w:rsid w:val="008F0AC7"/>
    <w:rsid w:val="008F0B58"/>
    <w:rsid w:val="008F0F25"/>
    <w:rsid w:val="008F139A"/>
    <w:rsid w:val="008F139E"/>
    <w:rsid w:val="008F1401"/>
    <w:rsid w:val="008F17E9"/>
    <w:rsid w:val="008F1953"/>
    <w:rsid w:val="008F1A62"/>
    <w:rsid w:val="008F1C57"/>
    <w:rsid w:val="008F1D10"/>
    <w:rsid w:val="008F1FC0"/>
    <w:rsid w:val="008F20D5"/>
    <w:rsid w:val="008F218D"/>
    <w:rsid w:val="008F21CC"/>
    <w:rsid w:val="008F225C"/>
    <w:rsid w:val="008F2827"/>
    <w:rsid w:val="008F2A06"/>
    <w:rsid w:val="008F2AB5"/>
    <w:rsid w:val="008F2B12"/>
    <w:rsid w:val="008F2D71"/>
    <w:rsid w:val="008F2E9B"/>
    <w:rsid w:val="008F3241"/>
    <w:rsid w:val="008F335B"/>
    <w:rsid w:val="008F338A"/>
    <w:rsid w:val="008F3638"/>
    <w:rsid w:val="008F37EC"/>
    <w:rsid w:val="008F3B31"/>
    <w:rsid w:val="008F3D9F"/>
    <w:rsid w:val="008F40E6"/>
    <w:rsid w:val="008F4441"/>
    <w:rsid w:val="008F4680"/>
    <w:rsid w:val="008F46A6"/>
    <w:rsid w:val="008F482B"/>
    <w:rsid w:val="008F497F"/>
    <w:rsid w:val="008F4DA4"/>
    <w:rsid w:val="008F4F3F"/>
    <w:rsid w:val="008F5027"/>
    <w:rsid w:val="008F50BB"/>
    <w:rsid w:val="008F51B9"/>
    <w:rsid w:val="008F5358"/>
    <w:rsid w:val="008F554E"/>
    <w:rsid w:val="008F55C8"/>
    <w:rsid w:val="008F56B4"/>
    <w:rsid w:val="008F56BD"/>
    <w:rsid w:val="008F5A5E"/>
    <w:rsid w:val="008F5BCC"/>
    <w:rsid w:val="008F5D00"/>
    <w:rsid w:val="008F5D36"/>
    <w:rsid w:val="008F5F33"/>
    <w:rsid w:val="008F606F"/>
    <w:rsid w:val="008F60A3"/>
    <w:rsid w:val="008F60AE"/>
    <w:rsid w:val="008F6252"/>
    <w:rsid w:val="008F63A2"/>
    <w:rsid w:val="008F63F7"/>
    <w:rsid w:val="008F65FA"/>
    <w:rsid w:val="008F661E"/>
    <w:rsid w:val="008F662D"/>
    <w:rsid w:val="008F67BA"/>
    <w:rsid w:val="008F6844"/>
    <w:rsid w:val="008F6B2D"/>
    <w:rsid w:val="008F6C4E"/>
    <w:rsid w:val="008F6C64"/>
    <w:rsid w:val="008F6CC3"/>
    <w:rsid w:val="008F6F31"/>
    <w:rsid w:val="008F702A"/>
    <w:rsid w:val="008F70BD"/>
    <w:rsid w:val="008F70C9"/>
    <w:rsid w:val="008F7419"/>
    <w:rsid w:val="008F74DF"/>
    <w:rsid w:val="008F7552"/>
    <w:rsid w:val="008F7616"/>
    <w:rsid w:val="008F765A"/>
    <w:rsid w:val="008F7928"/>
    <w:rsid w:val="008F7AB6"/>
    <w:rsid w:val="008F7D13"/>
    <w:rsid w:val="008F7D27"/>
    <w:rsid w:val="008F7D86"/>
    <w:rsid w:val="008F7E2A"/>
    <w:rsid w:val="0090003D"/>
    <w:rsid w:val="00900362"/>
    <w:rsid w:val="009003F7"/>
    <w:rsid w:val="00900416"/>
    <w:rsid w:val="009005B5"/>
    <w:rsid w:val="009005DB"/>
    <w:rsid w:val="009006A2"/>
    <w:rsid w:val="009006C9"/>
    <w:rsid w:val="00900725"/>
    <w:rsid w:val="00900B61"/>
    <w:rsid w:val="00900D3E"/>
    <w:rsid w:val="00900D77"/>
    <w:rsid w:val="00900E24"/>
    <w:rsid w:val="00900EAC"/>
    <w:rsid w:val="0090101F"/>
    <w:rsid w:val="0090110E"/>
    <w:rsid w:val="009011CB"/>
    <w:rsid w:val="009011E3"/>
    <w:rsid w:val="00901841"/>
    <w:rsid w:val="00901863"/>
    <w:rsid w:val="00901C70"/>
    <w:rsid w:val="00901CCD"/>
    <w:rsid w:val="00902019"/>
    <w:rsid w:val="0090203D"/>
    <w:rsid w:val="009022F2"/>
    <w:rsid w:val="009024AF"/>
    <w:rsid w:val="009027EC"/>
    <w:rsid w:val="0090293A"/>
    <w:rsid w:val="00902A1F"/>
    <w:rsid w:val="00902A37"/>
    <w:rsid w:val="00902D09"/>
    <w:rsid w:val="00902D7B"/>
    <w:rsid w:val="00902E4B"/>
    <w:rsid w:val="00903106"/>
    <w:rsid w:val="00903146"/>
    <w:rsid w:val="0090316E"/>
    <w:rsid w:val="00903207"/>
    <w:rsid w:val="0090327D"/>
    <w:rsid w:val="009039D7"/>
    <w:rsid w:val="00903B15"/>
    <w:rsid w:val="00903E0F"/>
    <w:rsid w:val="00903E29"/>
    <w:rsid w:val="00903F2F"/>
    <w:rsid w:val="0090407F"/>
    <w:rsid w:val="00904287"/>
    <w:rsid w:val="009045F0"/>
    <w:rsid w:val="00904699"/>
    <w:rsid w:val="0090472C"/>
    <w:rsid w:val="009048DA"/>
    <w:rsid w:val="00904A86"/>
    <w:rsid w:val="00904C90"/>
    <w:rsid w:val="00904D94"/>
    <w:rsid w:val="00905031"/>
    <w:rsid w:val="0090533A"/>
    <w:rsid w:val="00905340"/>
    <w:rsid w:val="00905357"/>
    <w:rsid w:val="0090538F"/>
    <w:rsid w:val="00905F63"/>
    <w:rsid w:val="00905F87"/>
    <w:rsid w:val="00906014"/>
    <w:rsid w:val="00906054"/>
    <w:rsid w:val="009065CB"/>
    <w:rsid w:val="009068D4"/>
    <w:rsid w:val="00906A5C"/>
    <w:rsid w:val="00906D67"/>
    <w:rsid w:val="00906E97"/>
    <w:rsid w:val="00906EDE"/>
    <w:rsid w:val="00907035"/>
    <w:rsid w:val="00907261"/>
    <w:rsid w:val="0090736A"/>
    <w:rsid w:val="00907603"/>
    <w:rsid w:val="0090764D"/>
    <w:rsid w:val="0090771F"/>
    <w:rsid w:val="0090793B"/>
    <w:rsid w:val="0090794D"/>
    <w:rsid w:val="00907A89"/>
    <w:rsid w:val="00907BB5"/>
    <w:rsid w:val="00907C37"/>
    <w:rsid w:val="00907FFD"/>
    <w:rsid w:val="009101C6"/>
    <w:rsid w:val="00910215"/>
    <w:rsid w:val="0091047B"/>
    <w:rsid w:val="0091058E"/>
    <w:rsid w:val="00910780"/>
    <w:rsid w:val="00910B31"/>
    <w:rsid w:val="00910B90"/>
    <w:rsid w:val="00910D83"/>
    <w:rsid w:val="00910DF5"/>
    <w:rsid w:val="00910F0A"/>
    <w:rsid w:val="00910F7A"/>
    <w:rsid w:val="009112D2"/>
    <w:rsid w:val="009112E5"/>
    <w:rsid w:val="0091159C"/>
    <w:rsid w:val="009115EC"/>
    <w:rsid w:val="0091167D"/>
    <w:rsid w:val="0091172A"/>
    <w:rsid w:val="0091177F"/>
    <w:rsid w:val="00911B7B"/>
    <w:rsid w:val="00911CA7"/>
    <w:rsid w:val="00911FB5"/>
    <w:rsid w:val="00912023"/>
    <w:rsid w:val="00912037"/>
    <w:rsid w:val="00912210"/>
    <w:rsid w:val="00912271"/>
    <w:rsid w:val="009127BA"/>
    <w:rsid w:val="009128D5"/>
    <w:rsid w:val="009129E1"/>
    <w:rsid w:val="00912F30"/>
    <w:rsid w:val="00912F71"/>
    <w:rsid w:val="00912F8C"/>
    <w:rsid w:val="00913061"/>
    <w:rsid w:val="00913069"/>
    <w:rsid w:val="009132E8"/>
    <w:rsid w:val="00913306"/>
    <w:rsid w:val="009135CA"/>
    <w:rsid w:val="009135F6"/>
    <w:rsid w:val="00913707"/>
    <w:rsid w:val="00913907"/>
    <w:rsid w:val="0091392D"/>
    <w:rsid w:val="00913974"/>
    <w:rsid w:val="00913A00"/>
    <w:rsid w:val="00913A52"/>
    <w:rsid w:val="00913AA0"/>
    <w:rsid w:val="00913AF3"/>
    <w:rsid w:val="00913B01"/>
    <w:rsid w:val="00913C39"/>
    <w:rsid w:val="00913F3F"/>
    <w:rsid w:val="00913FC2"/>
    <w:rsid w:val="009140F3"/>
    <w:rsid w:val="00914328"/>
    <w:rsid w:val="009143DF"/>
    <w:rsid w:val="0091466F"/>
    <w:rsid w:val="00914809"/>
    <w:rsid w:val="0091483C"/>
    <w:rsid w:val="009149C9"/>
    <w:rsid w:val="00914AB9"/>
    <w:rsid w:val="00914ADA"/>
    <w:rsid w:val="00914E8E"/>
    <w:rsid w:val="00914FA9"/>
    <w:rsid w:val="00915219"/>
    <w:rsid w:val="00915260"/>
    <w:rsid w:val="0091546C"/>
    <w:rsid w:val="009155E9"/>
    <w:rsid w:val="00915C0A"/>
    <w:rsid w:val="00915E85"/>
    <w:rsid w:val="00915F4B"/>
    <w:rsid w:val="00915F62"/>
    <w:rsid w:val="009162A9"/>
    <w:rsid w:val="009163A7"/>
    <w:rsid w:val="009164C0"/>
    <w:rsid w:val="00916B07"/>
    <w:rsid w:val="00916B93"/>
    <w:rsid w:val="00916C99"/>
    <w:rsid w:val="00916CC4"/>
    <w:rsid w:val="00916CEA"/>
    <w:rsid w:val="00916EA0"/>
    <w:rsid w:val="00916EE6"/>
    <w:rsid w:val="00916F52"/>
    <w:rsid w:val="00917107"/>
    <w:rsid w:val="009171BB"/>
    <w:rsid w:val="009175F6"/>
    <w:rsid w:val="00917B39"/>
    <w:rsid w:val="00917B84"/>
    <w:rsid w:val="00917D73"/>
    <w:rsid w:val="00917FB7"/>
    <w:rsid w:val="0092067A"/>
    <w:rsid w:val="009208EF"/>
    <w:rsid w:val="009209AE"/>
    <w:rsid w:val="009209CD"/>
    <w:rsid w:val="00920C66"/>
    <w:rsid w:val="00920CEA"/>
    <w:rsid w:val="00920DB9"/>
    <w:rsid w:val="00920E95"/>
    <w:rsid w:val="0092134F"/>
    <w:rsid w:val="00921595"/>
    <w:rsid w:val="009218FA"/>
    <w:rsid w:val="0092193C"/>
    <w:rsid w:val="00921998"/>
    <w:rsid w:val="00921AD3"/>
    <w:rsid w:val="00921AEF"/>
    <w:rsid w:val="00921F09"/>
    <w:rsid w:val="00921F8C"/>
    <w:rsid w:val="00922028"/>
    <w:rsid w:val="0092206D"/>
    <w:rsid w:val="00922183"/>
    <w:rsid w:val="0092265A"/>
    <w:rsid w:val="009227A6"/>
    <w:rsid w:val="00922835"/>
    <w:rsid w:val="00922943"/>
    <w:rsid w:val="00922AC5"/>
    <w:rsid w:val="00922CBE"/>
    <w:rsid w:val="00922DF8"/>
    <w:rsid w:val="00922E4E"/>
    <w:rsid w:val="00922F5C"/>
    <w:rsid w:val="00922FA6"/>
    <w:rsid w:val="009231B6"/>
    <w:rsid w:val="0092371E"/>
    <w:rsid w:val="009237E4"/>
    <w:rsid w:val="009238BC"/>
    <w:rsid w:val="009238E6"/>
    <w:rsid w:val="00923E84"/>
    <w:rsid w:val="00923F16"/>
    <w:rsid w:val="00923FB1"/>
    <w:rsid w:val="00924130"/>
    <w:rsid w:val="009245D7"/>
    <w:rsid w:val="0092470D"/>
    <w:rsid w:val="00924AC3"/>
    <w:rsid w:val="00924D46"/>
    <w:rsid w:val="00924DAB"/>
    <w:rsid w:val="00924F65"/>
    <w:rsid w:val="00925044"/>
    <w:rsid w:val="009250A6"/>
    <w:rsid w:val="0092516F"/>
    <w:rsid w:val="0092519A"/>
    <w:rsid w:val="00925240"/>
    <w:rsid w:val="00925280"/>
    <w:rsid w:val="0092535D"/>
    <w:rsid w:val="009253D7"/>
    <w:rsid w:val="009253D9"/>
    <w:rsid w:val="00925562"/>
    <w:rsid w:val="009257B7"/>
    <w:rsid w:val="00925882"/>
    <w:rsid w:val="009258FD"/>
    <w:rsid w:val="009259F5"/>
    <w:rsid w:val="00925BBB"/>
    <w:rsid w:val="00925C2F"/>
    <w:rsid w:val="00925CD8"/>
    <w:rsid w:val="009261FE"/>
    <w:rsid w:val="009262DD"/>
    <w:rsid w:val="00926486"/>
    <w:rsid w:val="009265A7"/>
    <w:rsid w:val="009265DC"/>
    <w:rsid w:val="00926699"/>
    <w:rsid w:val="00926860"/>
    <w:rsid w:val="009268B8"/>
    <w:rsid w:val="009269FE"/>
    <w:rsid w:val="00926A38"/>
    <w:rsid w:val="00926B45"/>
    <w:rsid w:val="00926E33"/>
    <w:rsid w:val="00926F9B"/>
    <w:rsid w:val="00926FA4"/>
    <w:rsid w:val="00926FF4"/>
    <w:rsid w:val="0092700A"/>
    <w:rsid w:val="00927334"/>
    <w:rsid w:val="009273A0"/>
    <w:rsid w:val="009274F9"/>
    <w:rsid w:val="009275F9"/>
    <w:rsid w:val="009275FE"/>
    <w:rsid w:val="00927647"/>
    <w:rsid w:val="00927907"/>
    <w:rsid w:val="0092795A"/>
    <w:rsid w:val="00927A64"/>
    <w:rsid w:val="00927A65"/>
    <w:rsid w:val="00927B70"/>
    <w:rsid w:val="00927EAA"/>
    <w:rsid w:val="00930076"/>
    <w:rsid w:val="0093027B"/>
    <w:rsid w:val="009305F0"/>
    <w:rsid w:val="00930975"/>
    <w:rsid w:val="00930E13"/>
    <w:rsid w:val="009312BD"/>
    <w:rsid w:val="00931575"/>
    <w:rsid w:val="00931965"/>
    <w:rsid w:val="00931BD1"/>
    <w:rsid w:val="00931BFB"/>
    <w:rsid w:val="00931FC5"/>
    <w:rsid w:val="00931FE3"/>
    <w:rsid w:val="00932452"/>
    <w:rsid w:val="009326FD"/>
    <w:rsid w:val="0093272F"/>
    <w:rsid w:val="00932C1C"/>
    <w:rsid w:val="00932CB2"/>
    <w:rsid w:val="00932D54"/>
    <w:rsid w:val="00932E47"/>
    <w:rsid w:val="0093308F"/>
    <w:rsid w:val="0093313F"/>
    <w:rsid w:val="009331D0"/>
    <w:rsid w:val="009332BA"/>
    <w:rsid w:val="009333CE"/>
    <w:rsid w:val="00933457"/>
    <w:rsid w:val="0093366A"/>
    <w:rsid w:val="0093389F"/>
    <w:rsid w:val="009339D3"/>
    <w:rsid w:val="00933BF8"/>
    <w:rsid w:val="00933DCD"/>
    <w:rsid w:val="00933EAA"/>
    <w:rsid w:val="00933EC1"/>
    <w:rsid w:val="009340C9"/>
    <w:rsid w:val="00934137"/>
    <w:rsid w:val="0093429A"/>
    <w:rsid w:val="009342C2"/>
    <w:rsid w:val="00934576"/>
    <w:rsid w:val="0093482F"/>
    <w:rsid w:val="00934896"/>
    <w:rsid w:val="009349B2"/>
    <w:rsid w:val="00934A0E"/>
    <w:rsid w:val="00934AE0"/>
    <w:rsid w:val="00934D93"/>
    <w:rsid w:val="00934E6E"/>
    <w:rsid w:val="00934FB9"/>
    <w:rsid w:val="00934FC2"/>
    <w:rsid w:val="0093518F"/>
    <w:rsid w:val="009352ED"/>
    <w:rsid w:val="0093583D"/>
    <w:rsid w:val="00935BEF"/>
    <w:rsid w:val="00935D73"/>
    <w:rsid w:val="00935F9B"/>
    <w:rsid w:val="009362B9"/>
    <w:rsid w:val="009363A2"/>
    <w:rsid w:val="009366A9"/>
    <w:rsid w:val="009367BA"/>
    <w:rsid w:val="00936A1E"/>
    <w:rsid w:val="00936A6A"/>
    <w:rsid w:val="00936D0D"/>
    <w:rsid w:val="00936DF8"/>
    <w:rsid w:val="00936FA6"/>
    <w:rsid w:val="00937289"/>
    <w:rsid w:val="00937694"/>
    <w:rsid w:val="00937865"/>
    <w:rsid w:val="009379F0"/>
    <w:rsid w:val="00937AF4"/>
    <w:rsid w:val="00937BF5"/>
    <w:rsid w:val="00937EE6"/>
    <w:rsid w:val="009400F1"/>
    <w:rsid w:val="009401E4"/>
    <w:rsid w:val="0094029C"/>
    <w:rsid w:val="00940539"/>
    <w:rsid w:val="0094059D"/>
    <w:rsid w:val="009405A7"/>
    <w:rsid w:val="0094061F"/>
    <w:rsid w:val="00940791"/>
    <w:rsid w:val="009408B0"/>
    <w:rsid w:val="00940A27"/>
    <w:rsid w:val="00940B2C"/>
    <w:rsid w:val="00940D7B"/>
    <w:rsid w:val="00940E7A"/>
    <w:rsid w:val="00940FD5"/>
    <w:rsid w:val="009410FE"/>
    <w:rsid w:val="0094113C"/>
    <w:rsid w:val="009412CB"/>
    <w:rsid w:val="0094164A"/>
    <w:rsid w:val="009418FD"/>
    <w:rsid w:val="00941BCF"/>
    <w:rsid w:val="00941C05"/>
    <w:rsid w:val="0094204D"/>
    <w:rsid w:val="00942089"/>
    <w:rsid w:val="0094211A"/>
    <w:rsid w:val="0094218B"/>
    <w:rsid w:val="00942304"/>
    <w:rsid w:val="0094241B"/>
    <w:rsid w:val="00942746"/>
    <w:rsid w:val="0094276D"/>
    <w:rsid w:val="009427A8"/>
    <w:rsid w:val="009428CC"/>
    <w:rsid w:val="00942BB5"/>
    <w:rsid w:val="00942D37"/>
    <w:rsid w:val="00942EC8"/>
    <w:rsid w:val="0094310B"/>
    <w:rsid w:val="00943122"/>
    <w:rsid w:val="00943482"/>
    <w:rsid w:val="00943642"/>
    <w:rsid w:val="0094379C"/>
    <w:rsid w:val="009437F8"/>
    <w:rsid w:val="00943CB4"/>
    <w:rsid w:val="00943D2B"/>
    <w:rsid w:val="00944388"/>
    <w:rsid w:val="00944404"/>
    <w:rsid w:val="0094449E"/>
    <w:rsid w:val="009445E7"/>
    <w:rsid w:val="009446F8"/>
    <w:rsid w:val="00944984"/>
    <w:rsid w:val="00944A14"/>
    <w:rsid w:val="00944A37"/>
    <w:rsid w:val="00944B38"/>
    <w:rsid w:val="00944C72"/>
    <w:rsid w:val="00944D9E"/>
    <w:rsid w:val="00944DD6"/>
    <w:rsid w:val="00944E72"/>
    <w:rsid w:val="00944EAE"/>
    <w:rsid w:val="00945283"/>
    <w:rsid w:val="009453CA"/>
    <w:rsid w:val="00945515"/>
    <w:rsid w:val="009455D0"/>
    <w:rsid w:val="0094595F"/>
    <w:rsid w:val="00945C27"/>
    <w:rsid w:val="00945CA2"/>
    <w:rsid w:val="00945CC8"/>
    <w:rsid w:val="00945E86"/>
    <w:rsid w:val="00946197"/>
    <w:rsid w:val="00946230"/>
    <w:rsid w:val="0094625D"/>
    <w:rsid w:val="009462A9"/>
    <w:rsid w:val="00946423"/>
    <w:rsid w:val="00946D17"/>
    <w:rsid w:val="00946D2F"/>
    <w:rsid w:val="00946EEC"/>
    <w:rsid w:val="00946FA0"/>
    <w:rsid w:val="00946FAB"/>
    <w:rsid w:val="00946FB4"/>
    <w:rsid w:val="0094717B"/>
    <w:rsid w:val="009473B8"/>
    <w:rsid w:val="00947492"/>
    <w:rsid w:val="00947781"/>
    <w:rsid w:val="0094782C"/>
    <w:rsid w:val="00947A5D"/>
    <w:rsid w:val="00947B7E"/>
    <w:rsid w:val="00947C15"/>
    <w:rsid w:val="00947C8B"/>
    <w:rsid w:val="00947CD3"/>
    <w:rsid w:val="00947E26"/>
    <w:rsid w:val="00947E67"/>
    <w:rsid w:val="0095037C"/>
    <w:rsid w:val="00950B60"/>
    <w:rsid w:val="00950BA9"/>
    <w:rsid w:val="00950E43"/>
    <w:rsid w:val="0095159F"/>
    <w:rsid w:val="009518C9"/>
    <w:rsid w:val="00951A93"/>
    <w:rsid w:val="00951EC1"/>
    <w:rsid w:val="00951F97"/>
    <w:rsid w:val="009520F1"/>
    <w:rsid w:val="0095257C"/>
    <w:rsid w:val="0095279F"/>
    <w:rsid w:val="009529C8"/>
    <w:rsid w:val="009529FA"/>
    <w:rsid w:val="00952A00"/>
    <w:rsid w:val="00952B21"/>
    <w:rsid w:val="00952D6D"/>
    <w:rsid w:val="00952D70"/>
    <w:rsid w:val="00952F61"/>
    <w:rsid w:val="009530DB"/>
    <w:rsid w:val="009530F8"/>
    <w:rsid w:val="00953273"/>
    <w:rsid w:val="00953676"/>
    <w:rsid w:val="009536FC"/>
    <w:rsid w:val="00953831"/>
    <w:rsid w:val="00953834"/>
    <w:rsid w:val="00953F77"/>
    <w:rsid w:val="00954344"/>
    <w:rsid w:val="0095443F"/>
    <w:rsid w:val="009547AF"/>
    <w:rsid w:val="00954854"/>
    <w:rsid w:val="009548C1"/>
    <w:rsid w:val="0095492A"/>
    <w:rsid w:val="00954AB3"/>
    <w:rsid w:val="00954AC2"/>
    <w:rsid w:val="00954D35"/>
    <w:rsid w:val="009555F7"/>
    <w:rsid w:val="009556E6"/>
    <w:rsid w:val="00955886"/>
    <w:rsid w:val="00955BE5"/>
    <w:rsid w:val="00955C98"/>
    <w:rsid w:val="00955EC3"/>
    <w:rsid w:val="00955FF2"/>
    <w:rsid w:val="00956143"/>
    <w:rsid w:val="00956184"/>
    <w:rsid w:val="00956546"/>
    <w:rsid w:val="0095664B"/>
    <w:rsid w:val="00956739"/>
    <w:rsid w:val="00956945"/>
    <w:rsid w:val="009569C2"/>
    <w:rsid w:val="00956B9B"/>
    <w:rsid w:val="00956DBC"/>
    <w:rsid w:val="00956FE0"/>
    <w:rsid w:val="0095708B"/>
    <w:rsid w:val="009571D3"/>
    <w:rsid w:val="00957378"/>
    <w:rsid w:val="00957702"/>
    <w:rsid w:val="00957884"/>
    <w:rsid w:val="00957ADA"/>
    <w:rsid w:val="00957B60"/>
    <w:rsid w:val="00957D80"/>
    <w:rsid w:val="00960064"/>
    <w:rsid w:val="00960359"/>
    <w:rsid w:val="009603A3"/>
    <w:rsid w:val="009606B8"/>
    <w:rsid w:val="009607D3"/>
    <w:rsid w:val="0096092C"/>
    <w:rsid w:val="009609D7"/>
    <w:rsid w:val="00960A62"/>
    <w:rsid w:val="00960CA6"/>
    <w:rsid w:val="00960CAA"/>
    <w:rsid w:val="00960EAC"/>
    <w:rsid w:val="009611FF"/>
    <w:rsid w:val="00961718"/>
    <w:rsid w:val="00961969"/>
    <w:rsid w:val="00961A94"/>
    <w:rsid w:val="00961AAD"/>
    <w:rsid w:val="00961AC9"/>
    <w:rsid w:val="00961C33"/>
    <w:rsid w:val="00961C4F"/>
    <w:rsid w:val="00961D7C"/>
    <w:rsid w:val="009621C4"/>
    <w:rsid w:val="0096227A"/>
    <w:rsid w:val="00962345"/>
    <w:rsid w:val="00962877"/>
    <w:rsid w:val="00962A2C"/>
    <w:rsid w:val="00962A7E"/>
    <w:rsid w:val="00962E76"/>
    <w:rsid w:val="00962E96"/>
    <w:rsid w:val="00962F1F"/>
    <w:rsid w:val="00962FF9"/>
    <w:rsid w:val="0096300C"/>
    <w:rsid w:val="009632BE"/>
    <w:rsid w:val="00963453"/>
    <w:rsid w:val="009636D4"/>
    <w:rsid w:val="009636E1"/>
    <w:rsid w:val="00963A3F"/>
    <w:rsid w:val="00963CA2"/>
    <w:rsid w:val="00963D11"/>
    <w:rsid w:val="00963D57"/>
    <w:rsid w:val="00963F9A"/>
    <w:rsid w:val="00964019"/>
    <w:rsid w:val="009641A8"/>
    <w:rsid w:val="0096434B"/>
    <w:rsid w:val="009643A0"/>
    <w:rsid w:val="009643D6"/>
    <w:rsid w:val="009645D1"/>
    <w:rsid w:val="00964A42"/>
    <w:rsid w:val="00964C28"/>
    <w:rsid w:val="00964E5A"/>
    <w:rsid w:val="009651C0"/>
    <w:rsid w:val="0096522B"/>
    <w:rsid w:val="0096524C"/>
    <w:rsid w:val="00965285"/>
    <w:rsid w:val="009652F0"/>
    <w:rsid w:val="00965320"/>
    <w:rsid w:val="0096550E"/>
    <w:rsid w:val="00965518"/>
    <w:rsid w:val="00965773"/>
    <w:rsid w:val="0096596E"/>
    <w:rsid w:val="0096597E"/>
    <w:rsid w:val="00965D79"/>
    <w:rsid w:val="00965E37"/>
    <w:rsid w:val="00965E4F"/>
    <w:rsid w:val="00965EE7"/>
    <w:rsid w:val="009663D4"/>
    <w:rsid w:val="00966462"/>
    <w:rsid w:val="00966796"/>
    <w:rsid w:val="0096698C"/>
    <w:rsid w:val="00966B3A"/>
    <w:rsid w:val="00966E90"/>
    <w:rsid w:val="00966EBE"/>
    <w:rsid w:val="00967123"/>
    <w:rsid w:val="00967638"/>
    <w:rsid w:val="009677B8"/>
    <w:rsid w:val="0096786D"/>
    <w:rsid w:val="0096793C"/>
    <w:rsid w:val="009679A5"/>
    <w:rsid w:val="00967AD8"/>
    <w:rsid w:val="00967B73"/>
    <w:rsid w:val="00967F14"/>
    <w:rsid w:val="00967FEC"/>
    <w:rsid w:val="009700F2"/>
    <w:rsid w:val="00970171"/>
    <w:rsid w:val="0097029E"/>
    <w:rsid w:val="0097041E"/>
    <w:rsid w:val="0097045C"/>
    <w:rsid w:val="009705EE"/>
    <w:rsid w:val="009706D1"/>
    <w:rsid w:val="009709E9"/>
    <w:rsid w:val="00970E73"/>
    <w:rsid w:val="00970EF5"/>
    <w:rsid w:val="00970F9A"/>
    <w:rsid w:val="0097103D"/>
    <w:rsid w:val="009711A4"/>
    <w:rsid w:val="00971602"/>
    <w:rsid w:val="009718D3"/>
    <w:rsid w:val="00971909"/>
    <w:rsid w:val="0097198B"/>
    <w:rsid w:val="0097206A"/>
    <w:rsid w:val="009720AA"/>
    <w:rsid w:val="009720E6"/>
    <w:rsid w:val="00972258"/>
    <w:rsid w:val="00972769"/>
    <w:rsid w:val="00972BDC"/>
    <w:rsid w:val="00972D4B"/>
    <w:rsid w:val="00972D66"/>
    <w:rsid w:val="00972E2D"/>
    <w:rsid w:val="009730C6"/>
    <w:rsid w:val="00973128"/>
    <w:rsid w:val="00973259"/>
    <w:rsid w:val="00973289"/>
    <w:rsid w:val="00973425"/>
    <w:rsid w:val="0097347A"/>
    <w:rsid w:val="009736EA"/>
    <w:rsid w:val="009738C2"/>
    <w:rsid w:val="009739CD"/>
    <w:rsid w:val="00973BAC"/>
    <w:rsid w:val="00973BF6"/>
    <w:rsid w:val="00973DE9"/>
    <w:rsid w:val="00973FD1"/>
    <w:rsid w:val="00974190"/>
    <w:rsid w:val="00974340"/>
    <w:rsid w:val="009745D7"/>
    <w:rsid w:val="009749FC"/>
    <w:rsid w:val="00974CCB"/>
    <w:rsid w:val="00974D44"/>
    <w:rsid w:val="00975060"/>
    <w:rsid w:val="0097514C"/>
    <w:rsid w:val="00975161"/>
    <w:rsid w:val="009751AE"/>
    <w:rsid w:val="009753DC"/>
    <w:rsid w:val="009755B9"/>
    <w:rsid w:val="00975A8F"/>
    <w:rsid w:val="00975ABA"/>
    <w:rsid w:val="00975AF8"/>
    <w:rsid w:val="00975D23"/>
    <w:rsid w:val="00975E66"/>
    <w:rsid w:val="00975F2E"/>
    <w:rsid w:val="009761EB"/>
    <w:rsid w:val="00976297"/>
    <w:rsid w:val="00976481"/>
    <w:rsid w:val="0097659F"/>
    <w:rsid w:val="009765B5"/>
    <w:rsid w:val="009765E5"/>
    <w:rsid w:val="00976612"/>
    <w:rsid w:val="00976645"/>
    <w:rsid w:val="0097692C"/>
    <w:rsid w:val="00976A3F"/>
    <w:rsid w:val="00976EBB"/>
    <w:rsid w:val="009772CB"/>
    <w:rsid w:val="00977753"/>
    <w:rsid w:val="00977927"/>
    <w:rsid w:val="00977A7D"/>
    <w:rsid w:val="00977BE5"/>
    <w:rsid w:val="00977D83"/>
    <w:rsid w:val="00980128"/>
    <w:rsid w:val="009802FE"/>
    <w:rsid w:val="009805AB"/>
    <w:rsid w:val="009805EE"/>
    <w:rsid w:val="009806F2"/>
    <w:rsid w:val="009808E3"/>
    <w:rsid w:val="0098099B"/>
    <w:rsid w:val="00980C9E"/>
    <w:rsid w:val="00980CC7"/>
    <w:rsid w:val="00980D30"/>
    <w:rsid w:val="00980DA1"/>
    <w:rsid w:val="00980F63"/>
    <w:rsid w:val="009810A2"/>
    <w:rsid w:val="009810A4"/>
    <w:rsid w:val="0098135C"/>
    <w:rsid w:val="0098156A"/>
    <w:rsid w:val="009815D6"/>
    <w:rsid w:val="0098162A"/>
    <w:rsid w:val="009816FD"/>
    <w:rsid w:val="00981862"/>
    <w:rsid w:val="00981B38"/>
    <w:rsid w:val="00981F84"/>
    <w:rsid w:val="009820A5"/>
    <w:rsid w:val="00982447"/>
    <w:rsid w:val="009824E3"/>
    <w:rsid w:val="009824E7"/>
    <w:rsid w:val="009827BE"/>
    <w:rsid w:val="009827C3"/>
    <w:rsid w:val="00982A40"/>
    <w:rsid w:val="00982BCF"/>
    <w:rsid w:val="00982C51"/>
    <w:rsid w:val="00982CFA"/>
    <w:rsid w:val="00982E16"/>
    <w:rsid w:val="00982E7A"/>
    <w:rsid w:val="00982F1B"/>
    <w:rsid w:val="009830B2"/>
    <w:rsid w:val="00983142"/>
    <w:rsid w:val="00983337"/>
    <w:rsid w:val="0098349A"/>
    <w:rsid w:val="00983828"/>
    <w:rsid w:val="009838C5"/>
    <w:rsid w:val="0098392A"/>
    <w:rsid w:val="00983988"/>
    <w:rsid w:val="00983A17"/>
    <w:rsid w:val="00983B1F"/>
    <w:rsid w:val="00983F46"/>
    <w:rsid w:val="0098463D"/>
    <w:rsid w:val="009847B2"/>
    <w:rsid w:val="0098498C"/>
    <w:rsid w:val="00984AD1"/>
    <w:rsid w:val="00985373"/>
    <w:rsid w:val="0098556F"/>
    <w:rsid w:val="009855AA"/>
    <w:rsid w:val="00985629"/>
    <w:rsid w:val="00985BD0"/>
    <w:rsid w:val="00985BDE"/>
    <w:rsid w:val="00985D5C"/>
    <w:rsid w:val="00986001"/>
    <w:rsid w:val="00986133"/>
    <w:rsid w:val="00986140"/>
    <w:rsid w:val="00986146"/>
    <w:rsid w:val="0098623A"/>
    <w:rsid w:val="00986350"/>
    <w:rsid w:val="00986389"/>
    <w:rsid w:val="009865AE"/>
    <w:rsid w:val="0098669B"/>
    <w:rsid w:val="009866CB"/>
    <w:rsid w:val="00986848"/>
    <w:rsid w:val="00986991"/>
    <w:rsid w:val="00986E01"/>
    <w:rsid w:val="00986E48"/>
    <w:rsid w:val="00986E5F"/>
    <w:rsid w:val="00986E7B"/>
    <w:rsid w:val="00986FFD"/>
    <w:rsid w:val="009870FE"/>
    <w:rsid w:val="009873C7"/>
    <w:rsid w:val="0098756D"/>
    <w:rsid w:val="00987576"/>
    <w:rsid w:val="00987A51"/>
    <w:rsid w:val="00987B13"/>
    <w:rsid w:val="00987BA6"/>
    <w:rsid w:val="00987D5F"/>
    <w:rsid w:val="00987D65"/>
    <w:rsid w:val="00987E7F"/>
    <w:rsid w:val="00987ED0"/>
    <w:rsid w:val="00990336"/>
    <w:rsid w:val="00990556"/>
    <w:rsid w:val="009906F9"/>
    <w:rsid w:val="00990774"/>
    <w:rsid w:val="00990A73"/>
    <w:rsid w:val="00990BE0"/>
    <w:rsid w:val="00990C01"/>
    <w:rsid w:val="00990EED"/>
    <w:rsid w:val="009912B4"/>
    <w:rsid w:val="00991364"/>
    <w:rsid w:val="00991365"/>
    <w:rsid w:val="009915A1"/>
    <w:rsid w:val="00991708"/>
    <w:rsid w:val="00991BAC"/>
    <w:rsid w:val="00992149"/>
    <w:rsid w:val="009923C8"/>
    <w:rsid w:val="00992404"/>
    <w:rsid w:val="0099259D"/>
    <w:rsid w:val="00992A70"/>
    <w:rsid w:val="00992AB8"/>
    <w:rsid w:val="00992B1B"/>
    <w:rsid w:val="00992EC8"/>
    <w:rsid w:val="0099306F"/>
    <w:rsid w:val="00993080"/>
    <w:rsid w:val="009931C2"/>
    <w:rsid w:val="00993240"/>
    <w:rsid w:val="009934A1"/>
    <w:rsid w:val="009934A4"/>
    <w:rsid w:val="00993686"/>
    <w:rsid w:val="00993AF9"/>
    <w:rsid w:val="00993F52"/>
    <w:rsid w:val="0099421A"/>
    <w:rsid w:val="00994239"/>
    <w:rsid w:val="009946CD"/>
    <w:rsid w:val="009947AB"/>
    <w:rsid w:val="009947C0"/>
    <w:rsid w:val="00994891"/>
    <w:rsid w:val="00994975"/>
    <w:rsid w:val="00994C3D"/>
    <w:rsid w:val="00994E2A"/>
    <w:rsid w:val="009950DB"/>
    <w:rsid w:val="0099550D"/>
    <w:rsid w:val="009955D4"/>
    <w:rsid w:val="009956F2"/>
    <w:rsid w:val="00995702"/>
    <w:rsid w:val="009959A3"/>
    <w:rsid w:val="00995A4E"/>
    <w:rsid w:val="00995D8E"/>
    <w:rsid w:val="00995DD1"/>
    <w:rsid w:val="009960DF"/>
    <w:rsid w:val="009961A0"/>
    <w:rsid w:val="009962A3"/>
    <w:rsid w:val="009966F9"/>
    <w:rsid w:val="00996813"/>
    <w:rsid w:val="00996824"/>
    <w:rsid w:val="00996995"/>
    <w:rsid w:val="00996A7E"/>
    <w:rsid w:val="00996B29"/>
    <w:rsid w:val="00996E42"/>
    <w:rsid w:val="00997289"/>
    <w:rsid w:val="0099730C"/>
    <w:rsid w:val="00997351"/>
    <w:rsid w:val="0099779A"/>
    <w:rsid w:val="009977C6"/>
    <w:rsid w:val="0099791F"/>
    <w:rsid w:val="00997BEE"/>
    <w:rsid w:val="00997CE4"/>
    <w:rsid w:val="009A0557"/>
    <w:rsid w:val="009A0662"/>
    <w:rsid w:val="009A0745"/>
    <w:rsid w:val="009A099F"/>
    <w:rsid w:val="009A09FA"/>
    <w:rsid w:val="009A0CB7"/>
    <w:rsid w:val="009A0D6F"/>
    <w:rsid w:val="009A0EF0"/>
    <w:rsid w:val="009A0FB9"/>
    <w:rsid w:val="009A1076"/>
    <w:rsid w:val="009A11A1"/>
    <w:rsid w:val="009A151C"/>
    <w:rsid w:val="009A1580"/>
    <w:rsid w:val="009A1668"/>
    <w:rsid w:val="009A17C1"/>
    <w:rsid w:val="009A1804"/>
    <w:rsid w:val="009A1865"/>
    <w:rsid w:val="009A1B5A"/>
    <w:rsid w:val="009A1E07"/>
    <w:rsid w:val="009A2099"/>
    <w:rsid w:val="009A24F3"/>
    <w:rsid w:val="009A2502"/>
    <w:rsid w:val="009A2537"/>
    <w:rsid w:val="009A2633"/>
    <w:rsid w:val="009A2A78"/>
    <w:rsid w:val="009A2E42"/>
    <w:rsid w:val="009A2EBE"/>
    <w:rsid w:val="009A2F10"/>
    <w:rsid w:val="009A30AE"/>
    <w:rsid w:val="009A32C1"/>
    <w:rsid w:val="009A3477"/>
    <w:rsid w:val="009A34A5"/>
    <w:rsid w:val="009A34A9"/>
    <w:rsid w:val="009A35CD"/>
    <w:rsid w:val="009A360A"/>
    <w:rsid w:val="009A3783"/>
    <w:rsid w:val="009A3851"/>
    <w:rsid w:val="009A3853"/>
    <w:rsid w:val="009A3A75"/>
    <w:rsid w:val="009A42AD"/>
    <w:rsid w:val="009A4A95"/>
    <w:rsid w:val="009A4CD5"/>
    <w:rsid w:val="009A4CE3"/>
    <w:rsid w:val="009A4D1C"/>
    <w:rsid w:val="009A4F07"/>
    <w:rsid w:val="009A5087"/>
    <w:rsid w:val="009A5097"/>
    <w:rsid w:val="009A5267"/>
    <w:rsid w:val="009A52B6"/>
    <w:rsid w:val="009A52EE"/>
    <w:rsid w:val="009A5372"/>
    <w:rsid w:val="009A5375"/>
    <w:rsid w:val="009A55C8"/>
    <w:rsid w:val="009A56D6"/>
    <w:rsid w:val="009A5951"/>
    <w:rsid w:val="009A5AB5"/>
    <w:rsid w:val="009A5AFA"/>
    <w:rsid w:val="009A5DBE"/>
    <w:rsid w:val="009A5EA6"/>
    <w:rsid w:val="009A6013"/>
    <w:rsid w:val="009A60B4"/>
    <w:rsid w:val="009A60DB"/>
    <w:rsid w:val="009A621B"/>
    <w:rsid w:val="009A62FB"/>
    <w:rsid w:val="009A634B"/>
    <w:rsid w:val="009A6564"/>
    <w:rsid w:val="009A678E"/>
    <w:rsid w:val="009A681B"/>
    <w:rsid w:val="009A693C"/>
    <w:rsid w:val="009A6A21"/>
    <w:rsid w:val="009A6A43"/>
    <w:rsid w:val="009A6A7D"/>
    <w:rsid w:val="009A6D04"/>
    <w:rsid w:val="009A6DD0"/>
    <w:rsid w:val="009A6E07"/>
    <w:rsid w:val="009A6EA0"/>
    <w:rsid w:val="009A6F8C"/>
    <w:rsid w:val="009A6FC3"/>
    <w:rsid w:val="009A6FCB"/>
    <w:rsid w:val="009A7011"/>
    <w:rsid w:val="009A7036"/>
    <w:rsid w:val="009A7377"/>
    <w:rsid w:val="009A7491"/>
    <w:rsid w:val="009A76C6"/>
    <w:rsid w:val="009A7A6E"/>
    <w:rsid w:val="009A7AEB"/>
    <w:rsid w:val="009A7B21"/>
    <w:rsid w:val="009A7E4E"/>
    <w:rsid w:val="009A7FDB"/>
    <w:rsid w:val="009B0075"/>
    <w:rsid w:val="009B0138"/>
    <w:rsid w:val="009B0177"/>
    <w:rsid w:val="009B0353"/>
    <w:rsid w:val="009B04D5"/>
    <w:rsid w:val="009B05AC"/>
    <w:rsid w:val="009B0635"/>
    <w:rsid w:val="009B0922"/>
    <w:rsid w:val="009B09CC"/>
    <w:rsid w:val="009B0A61"/>
    <w:rsid w:val="009B0A87"/>
    <w:rsid w:val="009B0B50"/>
    <w:rsid w:val="009B0BCE"/>
    <w:rsid w:val="009B0CAB"/>
    <w:rsid w:val="009B0CC3"/>
    <w:rsid w:val="009B0D11"/>
    <w:rsid w:val="009B0D2B"/>
    <w:rsid w:val="009B0E18"/>
    <w:rsid w:val="009B0EE3"/>
    <w:rsid w:val="009B1580"/>
    <w:rsid w:val="009B16B9"/>
    <w:rsid w:val="009B1725"/>
    <w:rsid w:val="009B1915"/>
    <w:rsid w:val="009B192A"/>
    <w:rsid w:val="009B19EE"/>
    <w:rsid w:val="009B1BC4"/>
    <w:rsid w:val="009B1BF3"/>
    <w:rsid w:val="009B1E36"/>
    <w:rsid w:val="009B20FC"/>
    <w:rsid w:val="009B232E"/>
    <w:rsid w:val="009B235C"/>
    <w:rsid w:val="009B26A2"/>
    <w:rsid w:val="009B28EB"/>
    <w:rsid w:val="009B2911"/>
    <w:rsid w:val="009B2978"/>
    <w:rsid w:val="009B2B33"/>
    <w:rsid w:val="009B2C85"/>
    <w:rsid w:val="009B2DF0"/>
    <w:rsid w:val="009B2EA0"/>
    <w:rsid w:val="009B2FFA"/>
    <w:rsid w:val="009B3182"/>
    <w:rsid w:val="009B345B"/>
    <w:rsid w:val="009B34D4"/>
    <w:rsid w:val="009B383B"/>
    <w:rsid w:val="009B387E"/>
    <w:rsid w:val="009B39BE"/>
    <w:rsid w:val="009B40B8"/>
    <w:rsid w:val="009B40CA"/>
    <w:rsid w:val="009B4177"/>
    <w:rsid w:val="009B4B06"/>
    <w:rsid w:val="009B4F67"/>
    <w:rsid w:val="009B52C0"/>
    <w:rsid w:val="009B54B4"/>
    <w:rsid w:val="009B575B"/>
    <w:rsid w:val="009B5775"/>
    <w:rsid w:val="009B57A1"/>
    <w:rsid w:val="009B57F4"/>
    <w:rsid w:val="009B58DD"/>
    <w:rsid w:val="009B58E7"/>
    <w:rsid w:val="009B5D26"/>
    <w:rsid w:val="009B5ED1"/>
    <w:rsid w:val="009B5F6B"/>
    <w:rsid w:val="009B60AB"/>
    <w:rsid w:val="009B60ED"/>
    <w:rsid w:val="009B613B"/>
    <w:rsid w:val="009B620F"/>
    <w:rsid w:val="009B6755"/>
    <w:rsid w:val="009B67C1"/>
    <w:rsid w:val="009B6933"/>
    <w:rsid w:val="009B6A06"/>
    <w:rsid w:val="009B6BAA"/>
    <w:rsid w:val="009B6F10"/>
    <w:rsid w:val="009B709D"/>
    <w:rsid w:val="009B71AC"/>
    <w:rsid w:val="009B7333"/>
    <w:rsid w:val="009B757A"/>
    <w:rsid w:val="009B7662"/>
    <w:rsid w:val="009B7678"/>
    <w:rsid w:val="009B7798"/>
    <w:rsid w:val="009B7861"/>
    <w:rsid w:val="009B7A7E"/>
    <w:rsid w:val="009B7F43"/>
    <w:rsid w:val="009C0342"/>
    <w:rsid w:val="009C0499"/>
    <w:rsid w:val="009C0529"/>
    <w:rsid w:val="009C0589"/>
    <w:rsid w:val="009C05E5"/>
    <w:rsid w:val="009C0672"/>
    <w:rsid w:val="009C06CA"/>
    <w:rsid w:val="009C0A61"/>
    <w:rsid w:val="009C0ACC"/>
    <w:rsid w:val="009C0E4F"/>
    <w:rsid w:val="009C10C1"/>
    <w:rsid w:val="009C124A"/>
    <w:rsid w:val="009C1335"/>
    <w:rsid w:val="009C16DE"/>
    <w:rsid w:val="009C1995"/>
    <w:rsid w:val="009C1AB2"/>
    <w:rsid w:val="009C1AED"/>
    <w:rsid w:val="009C1D73"/>
    <w:rsid w:val="009C1E80"/>
    <w:rsid w:val="009C1F71"/>
    <w:rsid w:val="009C20D6"/>
    <w:rsid w:val="009C218F"/>
    <w:rsid w:val="009C24A8"/>
    <w:rsid w:val="009C295B"/>
    <w:rsid w:val="009C2A71"/>
    <w:rsid w:val="009C2C5B"/>
    <w:rsid w:val="009C2C8F"/>
    <w:rsid w:val="009C2D19"/>
    <w:rsid w:val="009C2EAC"/>
    <w:rsid w:val="009C2F01"/>
    <w:rsid w:val="009C3264"/>
    <w:rsid w:val="009C3436"/>
    <w:rsid w:val="009C348B"/>
    <w:rsid w:val="009C35D1"/>
    <w:rsid w:val="009C37FD"/>
    <w:rsid w:val="009C3A59"/>
    <w:rsid w:val="009C3E67"/>
    <w:rsid w:val="009C3EDE"/>
    <w:rsid w:val="009C40EA"/>
    <w:rsid w:val="009C4110"/>
    <w:rsid w:val="009C4190"/>
    <w:rsid w:val="009C4318"/>
    <w:rsid w:val="009C4365"/>
    <w:rsid w:val="009C43EE"/>
    <w:rsid w:val="009C452C"/>
    <w:rsid w:val="009C4D0C"/>
    <w:rsid w:val="009C4F6C"/>
    <w:rsid w:val="009C4FE7"/>
    <w:rsid w:val="009C5016"/>
    <w:rsid w:val="009C547C"/>
    <w:rsid w:val="009C5546"/>
    <w:rsid w:val="009C55EC"/>
    <w:rsid w:val="009C564C"/>
    <w:rsid w:val="009C5738"/>
    <w:rsid w:val="009C5AE6"/>
    <w:rsid w:val="009C5DD1"/>
    <w:rsid w:val="009C5F7B"/>
    <w:rsid w:val="009C610E"/>
    <w:rsid w:val="009C6351"/>
    <w:rsid w:val="009C658E"/>
    <w:rsid w:val="009C679A"/>
    <w:rsid w:val="009C6BF6"/>
    <w:rsid w:val="009C6DB2"/>
    <w:rsid w:val="009C6DC0"/>
    <w:rsid w:val="009C6E67"/>
    <w:rsid w:val="009C6F37"/>
    <w:rsid w:val="009C7067"/>
    <w:rsid w:val="009C7251"/>
    <w:rsid w:val="009C7363"/>
    <w:rsid w:val="009C737B"/>
    <w:rsid w:val="009C73C4"/>
    <w:rsid w:val="009C79DC"/>
    <w:rsid w:val="009C7BA2"/>
    <w:rsid w:val="009C7DD1"/>
    <w:rsid w:val="009C7F6C"/>
    <w:rsid w:val="009D0048"/>
    <w:rsid w:val="009D0095"/>
    <w:rsid w:val="009D0180"/>
    <w:rsid w:val="009D01EB"/>
    <w:rsid w:val="009D025C"/>
    <w:rsid w:val="009D02CC"/>
    <w:rsid w:val="009D0312"/>
    <w:rsid w:val="009D0410"/>
    <w:rsid w:val="009D0572"/>
    <w:rsid w:val="009D0743"/>
    <w:rsid w:val="009D0B38"/>
    <w:rsid w:val="009D0BA4"/>
    <w:rsid w:val="009D0D4D"/>
    <w:rsid w:val="009D0E8E"/>
    <w:rsid w:val="009D137B"/>
    <w:rsid w:val="009D144E"/>
    <w:rsid w:val="009D16A5"/>
    <w:rsid w:val="009D18A3"/>
    <w:rsid w:val="009D18E7"/>
    <w:rsid w:val="009D1929"/>
    <w:rsid w:val="009D1D53"/>
    <w:rsid w:val="009D207B"/>
    <w:rsid w:val="009D218E"/>
    <w:rsid w:val="009D2258"/>
    <w:rsid w:val="009D27BB"/>
    <w:rsid w:val="009D27E6"/>
    <w:rsid w:val="009D2801"/>
    <w:rsid w:val="009D2B1B"/>
    <w:rsid w:val="009D2EE3"/>
    <w:rsid w:val="009D30EB"/>
    <w:rsid w:val="009D31A2"/>
    <w:rsid w:val="009D3449"/>
    <w:rsid w:val="009D3793"/>
    <w:rsid w:val="009D3B96"/>
    <w:rsid w:val="009D3F42"/>
    <w:rsid w:val="009D4417"/>
    <w:rsid w:val="009D4520"/>
    <w:rsid w:val="009D479A"/>
    <w:rsid w:val="009D49B0"/>
    <w:rsid w:val="009D4ADB"/>
    <w:rsid w:val="009D4AEE"/>
    <w:rsid w:val="009D4BAD"/>
    <w:rsid w:val="009D4C94"/>
    <w:rsid w:val="009D4D26"/>
    <w:rsid w:val="009D4EDE"/>
    <w:rsid w:val="009D532C"/>
    <w:rsid w:val="009D541E"/>
    <w:rsid w:val="009D54DD"/>
    <w:rsid w:val="009D592C"/>
    <w:rsid w:val="009D5C7E"/>
    <w:rsid w:val="009D5EBF"/>
    <w:rsid w:val="009D5FA8"/>
    <w:rsid w:val="009D6001"/>
    <w:rsid w:val="009D601D"/>
    <w:rsid w:val="009D602E"/>
    <w:rsid w:val="009D6560"/>
    <w:rsid w:val="009D6573"/>
    <w:rsid w:val="009D6736"/>
    <w:rsid w:val="009D675C"/>
    <w:rsid w:val="009D6BC0"/>
    <w:rsid w:val="009D6DD6"/>
    <w:rsid w:val="009D7043"/>
    <w:rsid w:val="009D72A6"/>
    <w:rsid w:val="009D7385"/>
    <w:rsid w:val="009D738A"/>
    <w:rsid w:val="009D7551"/>
    <w:rsid w:val="009D75A1"/>
    <w:rsid w:val="009D75DA"/>
    <w:rsid w:val="009D75ED"/>
    <w:rsid w:val="009D76B6"/>
    <w:rsid w:val="009D779F"/>
    <w:rsid w:val="009D79AC"/>
    <w:rsid w:val="009D7A21"/>
    <w:rsid w:val="009D7AEB"/>
    <w:rsid w:val="009D7BB8"/>
    <w:rsid w:val="009D7CF4"/>
    <w:rsid w:val="009D7D73"/>
    <w:rsid w:val="009D7E45"/>
    <w:rsid w:val="009D7E96"/>
    <w:rsid w:val="009E033B"/>
    <w:rsid w:val="009E044C"/>
    <w:rsid w:val="009E04D4"/>
    <w:rsid w:val="009E060C"/>
    <w:rsid w:val="009E0DEF"/>
    <w:rsid w:val="009E0FB4"/>
    <w:rsid w:val="009E11E8"/>
    <w:rsid w:val="009E11FC"/>
    <w:rsid w:val="009E128C"/>
    <w:rsid w:val="009E1315"/>
    <w:rsid w:val="009E131F"/>
    <w:rsid w:val="009E1365"/>
    <w:rsid w:val="009E15DA"/>
    <w:rsid w:val="009E17AF"/>
    <w:rsid w:val="009E1888"/>
    <w:rsid w:val="009E1C90"/>
    <w:rsid w:val="009E1F86"/>
    <w:rsid w:val="009E1FC0"/>
    <w:rsid w:val="009E202B"/>
    <w:rsid w:val="009E2157"/>
    <w:rsid w:val="009E23F6"/>
    <w:rsid w:val="009E2489"/>
    <w:rsid w:val="009E252F"/>
    <w:rsid w:val="009E2572"/>
    <w:rsid w:val="009E2577"/>
    <w:rsid w:val="009E2927"/>
    <w:rsid w:val="009E29DB"/>
    <w:rsid w:val="009E2CF1"/>
    <w:rsid w:val="009E2E81"/>
    <w:rsid w:val="009E2E91"/>
    <w:rsid w:val="009E2FCD"/>
    <w:rsid w:val="009E3265"/>
    <w:rsid w:val="009E339A"/>
    <w:rsid w:val="009E3491"/>
    <w:rsid w:val="009E355D"/>
    <w:rsid w:val="009E3614"/>
    <w:rsid w:val="009E362C"/>
    <w:rsid w:val="009E37CF"/>
    <w:rsid w:val="009E392C"/>
    <w:rsid w:val="009E3975"/>
    <w:rsid w:val="009E39B8"/>
    <w:rsid w:val="009E3E16"/>
    <w:rsid w:val="009E3EE3"/>
    <w:rsid w:val="009E3FCA"/>
    <w:rsid w:val="009E3FF5"/>
    <w:rsid w:val="009E41B1"/>
    <w:rsid w:val="009E41D1"/>
    <w:rsid w:val="009E42C9"/>
    <w:rsid w:val="009E4497"/>
    <w:rsid w:val="009E4538"/>
    <w:rsid w:val="009E45E1"/>
    <w:rsid w:val="009E49F0"/>
    <w:rsid w:val="009E4AB4"/>
    <w:rsid w:val="009E502A"/>
    <w:rsid w:val="009E50C1"/>
    <w:rsid w:val="009E5186"/>
    <w:rsid w:val="009E5227"/>
    <w:rsid w:val="009E5264"/>
    <w:rsid w:val="009E5417"/>
    <w:rsid w:val="009E56B7"/>
    <w:rsid w:val="009E5798"/>
    <w:rsid w:val="009E5831"/>
    <w:rsid w:val="009E5AAD"/>
    <w:rsid w:val="009E5DA6"/>
    <w:rsid w:val="009E62B9"/>
    <w:rsid w:val="009E64D6"/>
    <w:rsid w:val="009E6810"/>
    <w:rsid w:val="009E697F"/>
    <w:rsid w:val="009E6B07"/>
    <w:rsid w:val="009E6B4B"/>
    <w:rsid w:val="009E6D63"/>
    <w:rsid w:val="009E6EB9"/>
    <w:rsid w:val="009E7041"/>
    <w:rsid w:val="009E7062"/>
    <w:rsid w:val="009E7247"/>
    <w:rsid w:val="009E76EC"/>
    <w:rsid w:val="009E792B"/>
    <w:rsid w:val="009E7DE2"/>
    <w:rsid w:val="009F0313"/>
    <w:rsid w:val="009F0388"/>
    <w:rsid w:val="009F0573"/>
    <w:rsid w:val="009F06B6"/>
    <w:rsid w:val="009F090E"/>
    <w:rsid w:val="009F0A87"/>
    <w:rsid w:val="009F0AD4"/>
    <w:rsid w:val="009F0E41"/>
    <w:rsid w:val="009F0EFD"/>
    <w:rsid w:val="009F15EF"/>
    <w:rsid w:val="009F1B80"/>
    <w:rsid w:val="009F1BFC"/>
    <w:rsid w:val="009F1E0B"/>
    <w:rsid w:val="009F2222"/>
    <w:rsid w:val="009F2233"/>
    <w:rsid w:val="009F241F"/>
    <w:rsid w:val="009F25EF"/>
    <w:rsid w:val="009F2E91"/>
    <w:rsid w:val="009F2ECB"/>
    <w:rsid w:val="009F2F56"/>
    <w:rsid w:val="009F3339"/>
    <w:rsid w:val="009F372F"/>
    <w:rsid w:val="009F3782"/>
    <w:rsid w:val="009F3831"/>
    <w:rsid w:val="009F3965"/>
    <w:rsid w:val="009F3BF0"/>
    <w:rsid w:val="009F3C90"/>
    <w:rsid w:val="009F3E0C"/>
    <w:rsid w:val="009F42F2"/>
    <w:rsid w:val="009F4450"/>
    <w:rsid w:val="009F4BAD"/>
    <w:rsid w:val="009F52DC"/>
    <w:rsid w:val="009F53D4"/>
    <w:rsid w:val="009F5674"/>
    <w:rsid w:val="009F5801"/>
    <w:rsid w:val="009F5954"/>
    <w:rsid w:val="009F5B86"/>
    <w:rsid w:val="009F5B8D"/>
    <w:rsid w:val="009F5E52"/>
    <w:rsid w:val="009F60B7"/>
    <w:rsid w:val="009F615F"/>
    <w:rsid w:val="009F6417"/>
    <w:rsid w:val="009F666A"/>
    <w:rsid w:val="009F6719"/>
    <w:rsid w:val="009F6774"/>
    <w:rsid w:val="009F6A3D"/>
    <w:rsid w:val="009F6D05"/>
    <w:rsid w:val="009F6D69"/>
    <w:rsid w:val="009F6F15"/>
    <w:rsid w:val="009F6FC4"/>
    <w:rsid w:val="009F6FE5"/>
    <w:rsid w:val="009F73FE"/>
    <w:rsid w:val="009F7421"/>
    <w:rsid w:val="009F7567"/>
    <w:rsid w:val="009F756D"/>
    <w:rsid w:val="009F75E7"/>
    <w:rsid w:val="009F76F2"/>
    <w:rsid w:val="009F7754"/>
    <w:rsid w:val="009F7997"/>
    <w:rsid w:val="009F7E9B"/>
    <w:rsid w:val="00A00140"/>
    <w:rsid w:val="00A0042C"/>
    <w:rsid w:val="00A0057C"/>
    <w:rsid w:val="00A0079D"/>
    <w:rsid w:val="00A00891"/>
    <w:rsid w:val="00A00E3B"/>
    <w:rsid w:val="00A00EAF"/>
    <w:rsid w:val="00A0102B"/>
    <w:rsid w:val="00A01154"/>
    <w:rsid w:val="00A011D7"/>
    <w:rsid w:val="00A01231"/>
    <w:rsid w:val="00A01260"/>
    <w:rsid w:val="00A012A3"/>
    <w:rsid w:val="00A014B9"/>
    <w:rsid w:val="00A017E0"/>
    <w:rsid w:val="00A017EF"/>
    <w:rsid w:val="00A01B35"/>
    <w:rsid w:val="00A01E22"/>
    <w:rsid w:val="00A01EC7"/>
    <w:rsid w:val="00A022D7"/>
    <w:rsid w:val="00A02330"/>
    <w:rsid w:val="00A0240D"/>
    <w:rsid w:val="00A02614"/>
    <w:rsid w:val="00A02829"/>
    <w:rsid w:val="00A028A0"/>
    <w:rsid w:val="00A0345F"/>
    <w:rsid w:val="00A0358F"/>
    <w:rsid w:val="00A035AC"/>
    <w:rsid w:val="00A03615"/>
    <w:rsid w:val="00A036A1"/>
    <w:rsid w:val="00A03827"/>
    <w:rsid w:val="00A0387A"/>
    <w:rsid w:val="00A03A24"/>
    <w:rsid w:val="00A03A58"/>
    <w:rsid w:val="00A03A98"/>
    <w:rsid w:val="00A03BC9"/>
    <w:rsid w:val="00A03C2E"/>
    <w:rsid w:val="00A03DA9"/>
    <w:rsid w:val="00A03E7D"/>
    <w:rsid w:val="00A03F0B"/>
    <w:rsid w:val="00A0413F"/>
    <w:rsid w:val="00A0417F"/>
    <w:rsid w:val="00A04278"/>
    <w:rsid w:val="00A0434A"/>
    <w:rsid w:val="00A044F3"/>
    <w:rsid w:val="00A0476F"/>
    <w:rsid w:val="00A04A97"/>
    <w:rsid w:val="00A04C2D"/>
    <w:rsid w:val="00A04C7A"/>
    <w:rsid w:val="00A04D54"/>
    <w:rsid w:val="00A05269"/>
    <w:rsid w:val="00A05498"/>
    <w:rsid w:val="00A0588D"/>
    <w:rsid w:val="00A05932"/>
    <w:rsid w:val="00A059A9"/>
    <w:rsid w:val="00A05C9A"/>
    <w:rsid w:val="00A05D4C"/>
    <w:rsid w:val="00A05E07"/>
    <w:rsid w:val="00A05E4D"/>
    <w:rsid w:val="00A05FC3"/>
    <w:rsid w:val="00A060A8"/>
    <w:rsid w:val="00A061F5"/>
    <w:rsid w:val="00A0621F"/>
    <w:rsid w:val="00A062D1"/>
    <w:rsid w:val="00A0664C"/>
    <w:rsid w:val="00A06ED9"/>
    <w:rsid w:val="00A07048"/>
    <w:rsid w:val="00A07099"/>
    <w:rsid w:val="00A07252"/>
    <w:rsid w:val="00A07363"/>
    <w:rsid w:val="00A075A2"/>
    <w:rsid w:val="00A076B7"/>
    <w:rsid w:val="00A07A25"/>
    <w:rsid w:val="00A07B30"/>
    <w:rsid w:val="00A07B51"/>
    <w:rsid w:val="00A101DC"/>
    <w:rsid w:val="00A10492"/>
    <w:rsid w:val="00A10528"/>
    <w:rsid w:val="00A105F8"/>
    <w:rsid w:val="00A1067A"/>
    <w:rsid w:val="00A10CB0"/>
    <w:rsid w:val="00A10D66"/>
    <w:rsid w:val="00A1110A"/>
    <w:rsid w:val="00A114CD"/>
    <w:rsid w:val="00A114D0"/>
    <w:rsid w:val="00A11844"/>
    <w:rsid w:val="00A11915"/>
    <w:rsid w:val="00A11DBF"/>
    <w:rsid w:val="00A11DDF"/>
    <w:rsid w:val="00A11DE9"/>
    <w:rsid w:val="00A120C6"/>
    <w:rsid w:val="00A12175"/>
    <w:rsid w:val="00A12261"/>
    <w:rsid w:val="00A122DF"/>
    <w:rsid w:val="00A127CC"/>
    <w:rsid w:val="00A12A5D"/>
    <w:rsid w:val="00A12C8B"/>
    <w:rsid w:val="00A12D1A"/>
    <w:rsid w:val="00A132C6"/>
    <w:rsid w:val="00A132CD"/>
    <w:rsid w:val="00A133BB"/>
    <w:rsid w:val="00A1346A"/>
    <w:rsid w:val="00A134C8"/>
    <w:rsid w:val="00A135C0"/>
    <w:rsid w:val="00A139F5"/>
    <w:rsid w:val="00A13B9C"/>
    <w:rsid w:val="00A13C17"/>
    <w:rsid w:val="00A13D90"/>
    <w:rsid w:val="00A13DFB"/>
    <w:rsid w:val="00A13E0A"/>
    <w:rsid w:val="00A13E0E"/>
    <w:rsid w:val="00A13F01"/>
    <w:rsid w:val="00A13FE9"/>
    <w:rsid w:val="00A140CE"/>
    <w:rsid w:val="00A14363"/>
    <w:rsid w:val="00A143F2"/>
    <w:rsid w:val="00A14433"/>
    <w:rsid w:val="00A1472F"/>
    <w:rsid w:val="00A147A2"/>
    <w:rsid w:val="00A148FD"/>
    <w:rsid w:val="00A14C7A"/>
    <w:rsid w:val="00A14D2A"/>
    <w:rsid w:val="00A14E50"/>
    <w:rsid w:val="00A14F9D"/>
    <w:rsid w:val="00A15150"/>
    <w:rsid w:val="00A151AA"/>
    <w:rsid w:val="00A151C6"/>
    <w:rsid w:val="00A151D0"/>
    <w:rsid w:val="00A1567F"/>
    <w:rsid w:val="00A157FE"/>
    <w:rsid w:val="00A158F8"/>
    <w:rsid w:val="00A15A2D"/>
    <w:rsid w:val="00A15AA6"/>
    <w:rsid w:val="00A160BD"/>
    <w:rsid w:val="00A16152"/>
    <w:rsid w:val="00A16893"/>
    <w:rsid w:val="00A16BD2"/>
    <w:rsid w:val="00A1714F"/>
    <w:rsid w:val="00A17183"/>
    <w:rsid w:val="00A173F8"/>
    <w:rsid w:val="00A1748E"/>
    <w:rsid w:val="00A17723"/>
    <w:rsid w:val="00A17833"/>
    <w:rsid w:val="00A17D12"/>
    <w:rsid w:val="00A17D57"/>
    <w:rsid w:val="00A200A5"/>
    <w:rsid w:val="00A200E7"/>
    <w:rsid w:val="00A201B6"/>
    <w:rsid w:val="00A20293"/>
    <w:rsid w:val="00A202D1"/>
    <w:rsid w:val="00A2030C"/>
    <w:rsid w:val="00A203DE"/>
    <w:rsid w:val="00A2047E"/>
    <w:rsid w:val="00A20624"/>
    <w:rsid w:val="00A20996"/>
    <w:rsid w:val="00A20A1B"/>
    <w:rsid w:val="00A20A59"/>
    <w:rsid w:val="00A20A8D"/>
    <w:rsid w:val="00A20D93"/>
    <w:rsid w:val="00A20FB6"/>
    <w:rsid w:val="00A2103E"/>
    <w:rsid w:val="00A21061"/>
    <w:rsid w:val="00A212AD"/>
    <w:rsid w:val="00A212F6"/>
    <w:rsid w:val="00A213CF"/>
    <w:rsid w:val="00A214B7"/>
    <w:rsid w:val="00A214CF"/>
    <w:rsid w:val="00A21558"/>
    <w:rsid w:val="00A21889"/>
    <w:rsid w:val="00A21AE7"/>
    <w:rsid w:val="00A21CDB"/>
    <w:rsid w:val="00A21CFF"/>
    <w:rsid w:val="00A21D5C"/>
    <w:rsid w:val="00A21DE3"/>
    <w:rsid w:val="00A22020"/>
    <w:rsid w:val="00A2214F"/>
    <w:rsid w:val="00A22329"/>
    <w:rsid w:val="00A22411"/>
    <w:rsid w:val="00A22437"/>
    <w:rsid w:val="00A22502"/>
    <w:rsid w:val="00A22619"/>
    <w:rsid w:val="00A2280B"/>
    <w:rsid w:val="00A22B50"/>
    <w:rsid w:val="00A22E11"/>
    <w:rsid w:val="00A22EAF"/>
    <w:rsid w:val="00A2312D"/>
    <w:rsid w:val="00A23167"/>
    <w:rsid w:val="00A23199"/>
    <w:rsid w:val="00A23338"/>
    <w:rsid w:val="00A2347E"/>
    <w:rsid w:val="00A23627"/>
    <w:rsid w:val="00A23654"/>
    <w:rsid w:val="00A23666"/>
    <w:rsid w:val="00A23805"/>
    <w:rsid w:val="00A23832"/>
    <w:rsid w:val="00A23988"/>
    <w:rsid w:val="00A23A93"/>
    <w:rsid w:val="00A23BD4"/>
    <w:rsid w:val="00A24488"/>
    <w:rsid w:val="00A24535"/>
    <w:rsid w:val="00A246C5"/>
    <w:rsid w:val="00A246CD"/>
    <w:rsid w:val="00A249C2"/>
    <w:rsid w:val="00A24D2D"/>
    <w:rsid w:val="00A24D94"/>
    <w:rsid w:val="00A24DEF"/>
    <w:rsid w:val="00A24E05"/>
    <w:rsid w:val="00A24E19"/>
    <w:rsid w:val="00A24EE5"/>
    <w:rsid w:val="00A251A2"/>
    <w:rsid w:val="00A25203"/>
    <w:rsid w:val="00A255C4"/>
    <w:rsid w:val="00A25AC3"/>
    <w:rsid w:val="00A25C0F"/>
    <w:rsid w:val="00A25E60"/>
    <w:rsid w:val="00A25F90"/>
    <w:rsid w:val="00A25FA1"/>
    <w:rsid w:val="00A26061"/>
    <w:rsid w:val="00A2639A"/>
    <w:rsid w:val="00A265E5"/>
    <w:rsid w:val="00A26618"/>
    <w:rsid w:val="00A2665D"/>
    <w:rsid w:val="00A267DB"/>
    <w:rsid w:val="00A26919"/>
    <w:rsid w:val="00A26BAB"/>
    <w:rsid w:val="00A26BCA"/>
    <w:rsid w:val="00A26C68"/>
    <w:rsid w:val="00A26E6F"/>
    <w:rsid w:val="00A27189"/>
    <w:rsid w:val="00A27204"/>
    <w:rsid w:val="00A27262"/>
    <w:rsid w:val="00A27275"/>
    <w:rsid w:val="00A273E1"/>
    <w:rsid w:val="00A2756E"/>
    <w:rsid w:val="00A27712"/>
    <w:rsid w:val="00A27A48"/>
    <w:rsid w:val="00A27B7D"/>
    <w:rsid w:val="00A27B95"/>
    <w:rsid w:val="00A27BBF"/>
    <w:rsid w:val="00A3041D"/>
    <w:rsid w:val="00A30651"/>
    <w:rsid w:val="00A30708"/>
    <w:rsid w:val="00A3094E"/>
    <w:rsid w:val="00A309E2"/>
    <w:rsid w:val="00A30CDA"/>
    <w:rsid w:val="00A30D12"/>
    <w:rsid w:val="00A30F5E"/>
    <w:rsid w:val="00A310BD"/>
    <w:rsid w:val="00A31287"/>
    <w:rsid w:val="00A31333"/>
    <w:rsid w:val="00A3153E"/>
    <w:rsid w:val="00A315D8"/>
    <w:rsid w:val="00A31A84"/>
    <w:rsid w:val="00A31A8C"/>
    <w:rsid w:val="00A31BCE"/>
    <w:rsid w:val="00A31D17"/>
    <w:rsid w:val="00A31D92"/>
    <w:rsid w:val="00A31EEA"/>
    <w:rsid w:val="00A3210E"/>
    <w:rsid w:val="00A3225A"/>
    <w:rsid w:val="00A3225B"/>
    <w:rsid w:val="00A32330"/>
    <w:rsid w:val="00A3239B"/>
    <w:rsid w:val="00A32402"/>
    <w:rsid w:val="00A32486"/>
    <w:rsid w:val="00A32760"/>
    <w:rsid w:val="00A32C75"/>
    <w:rsid w:val="00A32D6E"/>
    <w:rsid w:val="00A32F65"/>
    <w:rsid w:val="00A3331F"/>
    <w:rsid w:val="00A33362"/>
    <w:rsid w:val="00A33612"/>
    <w:rsid w:val="00A336EE"/>
    <w:rsid w:val="00A33877"/>
    <w:rsid w:val="00A3396F"/>
    <w:rsid w:val="00A33B36"/>
    <w:rsid w:val="00A33C0B"/>
    <w:rsid w:val="00A33D14"/>
    <w:rsid w:val="00A33D85"/>
    <w:rsid w:val="00A3422A"/>
    <w:rsid w:val="00A34D09"/>
    <w:rsid w:val="00A34DBF"/>
    <w:rsid w:val="00A35226"/>
    <w:rsid w:val="00A35242"/>
    <w:rsid w:val="00A3524A"/>
    <w:rsid w:val="00A357C3"/>
    <w:rsid w:val="00A3591F"/>
    <w:rsid w:val="00A35A3A"/>
    <w:rsid w:val="00A35AA6"/>
    <w:rsid w:val="00A35C44"/>
    <w:rsid w:val="00A35CBE"/>
    <w:rsid w:val="00A35CE6"/>
    <w:rsid w:val="00A35DA1"/>
    <w:rsid w:val="00A35E76"/>
    <w:rsid w:val="00A35FBD"/>
    <w:rsid w:val="00A36182"/>
    <w:rsid w:val="00A363DD"/>
    <w:rsid w:val="00A365F4"/>
    <w:rsid w:val="00A36773"/>
    <w:rsid w:val="00A36B38"/>
    <w:rsid w:val="00A36E03"/>
    <w:rsid w:val="00A37570"/>
    <w:rsid w:val="00A3762D"/>
    <w:rsid w:val="00A376B9"/>
    <w:rsid w:val="00A3772B"/>
    <w:rsid w:val="00A379E6"/>
    <w:rsid w:val="00A37A4B"/>
    <w:rsid w:val="00A37B52"/>
    <w:rsid w:val="00A37C2D"/>
    <w:rsid w:val="00A37DAF"/>
    <w:rsid w:val="00A400ED"/>
    <w:rsid w:val="00A403D4"/>
    <w:rsid w:val="00A40438"/>
    <w:rsid w:val="00A40491"/>
    <w:rsid w:val="00A4057A"/>
    <w:rsid w:val="00A4058F"/>
    <w:rsid w:val="00A40657"/>
    <w:rsid w:val="00A40691"/>
    <w:rsid w:val="00A40796"/>
    <w:rsid w:val="00A40889"/>
    <w:rsid w:val="00A40974"/>
    <w:rsid w:val="00A40A24"/>
    <w:rsid w:val="00A40D7B"/>
    <w:rsid w:val="00A40FC9"/>
    <w:rsid w:val="00A4113A"/>
    <w:rsid w:val="00A41183"/>
    <w:rsid w:val="00A41290"/>
    <w:rsid w:val="00A416CB"/>
    <w:rsid w:val="00A417ED"/>
    <w:rsid w:val="00A41893"/>
    <w:rsid w:val="00A41A96"/>
    <w:rsid w:val="00A41BD2"/>
    <w:rsid w:val="00A41D68"/>
    <w:rsid w:val="00A420AC"/>
    <w:rsid w:val="00A422CE"/>
    <w:rsid w:val="00A42459"/>
    <w:rsid w:val="00A4250F"/>
    <w:rsid w:val="00A42702"/>
    <w:rsid w:val="00A42887"/>
    <w:rsid w:val="00A42C58"/>
    <w:rsid w:val="00A42DB4"/>
    <w:rsid w:val="00A42E9F"/>
    <w:rsid w:val="00A42EEA"/>
    <w:rsid w:val="00A42F3E"/>
    <w:rsid w:val="00A42F82"/>
    <w:rsid w:val="00A4301E"/>
    <w:rsid w:val="00A430CA"/>
    <w:rsid w:val="00A432D7"/>
    <w:rsid w:val="00A43587"/>
    <w:rsid w:val="00A43629"/>
    <w:rsid w:val="00A43C28"/>
    <w:rsid w:val="00A43E1C"/>
    <w:rsid w:val="00A43FDB"/>
    <w:rsid w:val="00A44039"/>
    <w:rsid w:val="00A44292"/>
    <w:rsid w:val="00A4452A"/>
    <w:rsid w:val="00A44A16"/>
    <w:rsid w:val="00A44D96"/>
    <w:rsid w:val="00A44E97"/>
    <w:rsid w:val="00A44F69"/>
    <w:rsid w:val="00A451DA"/>
    <w:rsid w:val="00A452C9"/>
    <w:rsid w:val="00A4540A"/>
    <w:rsid w:val="00A454A3"/>
    <w:rsid w:val="00A45599"/>
    <w:rsid w:val="00A45764"/>
    <w:rsid w:val="00A45A8B"/>
    <w:rsid w:val="00A45DFF"/>
    <w:rsid w:val="00A46056"/>
    <w:rsid w:val="00A462E0"/>
    <w:rsid w:val="00A464DA"/>
    <w:rsid w:val="00A464FC"/>
    <w:rsid w:val="00A467FC"/>
    <w:rsid w:val="00A46CCC"/>
    <w:rsid w:val="00A46D37"/>
    <w:rsid w:val="00A46E0F"/>
    <w:rsid w:val="00A46E80"/>
    <w:rsid w:val="00A4743D"/>
    <w:rsid w:val="00A47A09"/>
    <w:rsid w:val="00A47D80"/>
    <w:rsid w:val="00A50687"/>
    <w:rsid w:val="00A50714"/>
    <w:rsid w:val="00A50A42"/>
    <w:rsid w:val="00A50AAD"/>
    <w:rsid w:val="00A50AE5"/>
    <w:rsid w:val="00A50BD1"/>
    <w:rsid w:val="00A50E38"/>
    <w:rsid w:val="00A5119E"/>
    <w:rsid w:val="00A51261"/>
    <w:rsid w:val="00A51294"/>
    <w:rsid w:val="00A51466"/>
    <w:rsid w:val="00A514C1"/>
    <w:rsid w:val="00A515C5"/>
    <w:rsid w:val="00A51C1C"/>
    <w:rsid w:val="00A51CE5"/>
    <w:rsid w:val="00A51DD2"/>
    <w:rsid w:val="00A51E9E"/>
    <w:rsid w:val="00A52091"/>
    <w:rsid w:val="00A52290"/>
    <w:rsid w:val="00A52AFC"/>
    <w:rsid w:val="00A52B19"/>
    <w:rsid w:val="00A52C2F"/>
    <w:rsid w:val="00A52D8E"/>
    <w:rsid w:val="00A52DBB"/>
    <w:rsid w:val="00A52DCD"/>
    <w:rsid w:val="00A52E0D"/>
    <w:rsid w:val="00A52F59"/>
    <w:rsid w:val="00A53132"/>
    <w:rsid w:val="00A53277"/>
    <w:rsid w:val="00A53299"/>
    <w:rsid w:val="00A535C2"/>
    <w:rsid w:val="00A536FA"/>
    <w:rsid w:val="00A53715"/>
    <w:rsid w:val="00A53E91"/>
    <w:rsid w:val="00A53EED"/>
    <w:rsid w:val="00A53F20"/>
    <w:rsid w:val="00A5446B"/>
    <w:rsid w:val="00A54567"/>
    <w:rsid w:val="00A54796"/>
    <w:rsid w:val="00A547AC"/>
    <w:rsid w:val="00A549EA"/>
    <w:rsid w:val="00A54BCE"/>
    <w:rsid w:val="00A54D3B"/>
    <w:rsid w:val="00A54E8B"/>
    <w:rsid w:val="00A54ED0"/>
    <w:rsid w:val="00A54FE4"/>
    <w:rsid w:val="00A55331"/>
    <w:rsid w:val="00A55526"/>
    <w:rsid w:val="00A55853"/>
    <w:rsid w:val="00A55854"/>
    <w:rsid w:val="00A5596B"/>
    <w:rsid w:val="00A55ABD"/>
    <w:rsid w:val="00A55B93"/>
    <w:rsid w:val="00A55C68"/>
    <w:rsid w:val="00A55CAB"/>
    <w:rsid w:val="00A55ED3"/>
    <w:rsid w:val="00A56065"/>
    <w:rsid w:val="00A563F2"/>
    <w:rsid w:val="00A5646B"/>
    <w:rsid w:val="00A5650D"/>
    <w:rsid w:val="00A56582"/>
    <w:rsid w:val="00A5664D"/>
    <w:rsid w:val="00A566E8"/>
    <w:rsid w:val="00A56725"/>
    <w:rsid w:val="00A5696A"/>
    <w:rsid w:val="00A56B65"/>
    <w:rsid w:val="00A56D75"/>
    <w:rsid w:val="00A56E50"/>
    <w:rsid w:val="00A57559"/>
    <w:rsid w:val="00A57597"/>
    <w:rsid w:val="00A575F6"/>
    <w:rsid w:val="00A577F9"/>
    <w:rsid w:val="00A57A69"/>
    <w:rsid w:val="00A57AA7"/>
    <w:rsid w:val="00A57B5A"/>
    <w:rsid w:val="00A57D12"/>
    <w:rsid w:val="00A60038"/>
    <w:rsid w:val="00A602EF"/>
    <w:rsid w:val="00A60486"/>
    <w:rsid w:val="00A6049D"/>
    <w:rsid w:val="00A6053A"/>
    <w:rsid w:val="00A606C2"/>
    <w:rsid w:val="00A609E4"/>
    <w:rsid w:val="00A60BA7"/>
    <w:rsid w:val="00A60C0D"/>
    <w:rsid w:val="00A60C12"/>
    <w:rsid w:val="00A60C61"/>
    <w:rsid w:val="00A60CBC"/>
    <w:rsid w:val="00A60E09"/>
    <w:rsid w:val="00A60F12"/>
    <w:rsid w:val="00A61072"/>
    <w:rsid w:val="00A610F1"/>
    <w:rsid w:val="00A61501"/>
    <w:rsid w:val="00A6156D"/>
    <w:rsid w:val="00A616B5"/>
    <w:rsid w:val="00A61983"/>
    <w:rsid w:val="00A61B43"/>
    <w:rsid w:val="00A61E98"/>
    <w:rsid w:val="00A61FC3"/>
    <w:rsid w:val="00A62199"/>
    <w:rsid w:val="00A62217"/>
    <w:rsid w:val="00A62250"/>
    <w:rsid w:val="00A622AF"/>
    <w:rsid w:val="00A62603"/>
    <w:rsid w:val="00A626D4"/>
    <w:rsid w:val="00A62BC4"/>
    <w:rsid w:val="00A62D37"/>
    <w:rsid w:val="00A62E5B"/>
    <w:rsid w:val="00A62ED4"/>
    <w:rsid w:val="00A62ED5"/>
    <w:rsid w:val="00A6307E"/>
    <w:rsid w:val="00A6309A"/>
    <w:rsid w:val="00A63227"/>
    <w:rsid w:val="00A63541"/>
    <w:rsid w:val="00A638FB"/>
    <w:rsid w:val="00A63C52"/>
    <w:rsid w:val="00A63CA7"/>
    <w:rsid w:val="00A63CED"/>
    <w:rsid w:val="00A63F97"/>
    <w:rsid w:val="00A64111"/>
    <w:rsid w:val="00A641C5"/>
    <w:rsid w:val="00A645A9"/>
    <w:rsid w:val="00A645E2"/>
    <w:rsid w:val="00A648D1"/>
    <w:rsid w:val="00A64C4C"/>
    <w:rsid w:val="00A64D2C"/>
    <w:rsid w:val="00A64D38"/>
    <w:rsid w:val="00A64ECC"/>
    <w:rsid w:val="00A6539D"/>
    <w:rsid w:val="00A656F8"/>
    <w:rsid w:val="00A6581F"/>
    <w:rsid w:val="00A65821"/>
    <w:rsid w:val="00A65F23"/>
    <w:rsid w:val="00A663F5"/>
    <w:rsid w:val="00A66494"/>
    <w:rsid w:val="00A6651A"/>
    <w:rsid w:val="00A667AA"/>
    <w:rsid w:val="00A668FD"/>
    <w:rsid w:val="00A66A75"/>
    <w:rsid w:val="00A66B43"/>
    <w:rsid w:val="00A66E10"/>
    <w:rsid w:val="00A66EF6"/>
    <w:rsid w:val="00A66FFE"/>
    <w:rsid w:val="00A67098"/>
    <w:rsid w:val="00A67305"/>
    <w:rsid w:val="00A673B9"/>
    <w:rsid w:val="00A675E4"/>
    <w:rsid w:val="00A6785B"/>
    <w:rsid w:val="00A67940"/>
    <w:rsid w:val="00A67C85"/>
    <w:rsid w:val="00A70269"/>
    <w:rsid w:val="00A70578"/>
    <w:rsid w:val="00A705BE"/>
    <w:rsid w:val="00A7069C"/>
    <w:rsid w:val="00A707B5"/>
    <w:rsid w:val="00A70966"/>
    <w:rsid w:val="00A70996"/>
    <w:rsid w:val="00A70AFA"/>
    <w:rsid w:val="00A70B48"/>
    <w:rsid w:val="00A70E09"/>
    <w:rsid w:val="00A70F21"/>
    <w:rsid w:val="00A70F8F"/>
    <w:rsid w:val="00A70FA8"/>
    <w:rsid w:val="00A710D2"/>
    <w:rsid w:val="00A71560"/>
    <w:rsid w:val="00A71584"/>
    <w:rsid w:val="00A71857"/>
    <w:rsid w:val="00A7196D"/>
    <w:rsid w:val="00A71D86"/>
    <w:rsid w:val="00A71EA0"/>
    <w:rsid w:val="00A71FD5"/>
    <w:rsid w:val="00A721D7"/>
    <w:rsid w:val="00A72349"/>
    <w:rsid w:val="00A72558"/>
    <w:rsid w:val="00A725F8"/>
    <w:rsid w:val="00A728F5"/>
    <w:rsid w:val="00A72F3D"/>
    <w:rsid w:val="00A73021"/>
    <w:rsid w:val="00A730A0"/>
    <w:rsid w:val="00A733D8"/>
    <w:rsid w:val="00A73A1B"/>
    <w:rsid w:val="00A73FC9"/>
    <w:rsid w:val="00A741E7"/>
    <w:rsid w:val="00A74209"/>
    <w:rsid w:val="00A74251"/>
    <w:rsid w:val="00A7483D"/>
    <w:rsid w:val="00A74DF7"/>
    <w:rsid w:val="00A7506B"/>
    <w:rsid w:val="00A7517C"/>
    <w:rsid w:val="00A752B1"/>
    <w:rsid w:val="00A75306"/>
    <w:rsid w:val="00A75423"/>
    <w:rsid w:val="00A75501"/>
    <w:rsid w:val="00A7574D"/>
    <w:rsid w:val="00A75791"/>
    <w:rsid w:val="00A758B3"/>
    <w:rsid w:val="00A76104"/>
    <w:rsid w:val="00A7611A"/>
    <w:rsid w:val="00A761E2"/>
    <w:rsid w:val="00A763D4"/>
    <w:rsid w:val="00A76448"/>
    <w:rsid w:val="00A76649"/>
    <w:rsid w:val="00A76A8E"/>
    <w:rsid w:val="00A76CBF"/>
    <w:rsid w:val="00A76F13"/>
    <w:rsid w:val="00A77107"/>
    <w:rsid w:val="00A771C5"/>
    <w:rsid w:val="00A77252"/>
    <w:rsid w:val="00A772B7"/>
    <w:rsid w:val="00A77445"/>
    <w:rsid w:val="00A77508"/>
    <w:rsid w:val="00A77599"/>
    <w:rsid w:val="00A778C3"/>
    <w:rsid w:val="00A77A92"/>
    <w:rsid w:val="00A77B91"/>
    <w:rsid w:val="00A77C36"/>
    <w:rsid w:val="00A77D8F"/>
    <w:rsid w:val="00A77EB1"/>
    <w:rsid w:val="00A802B9"/>
    <w:rsid w:val="00A80407"/>
    <w:rsid w:val="00A804EB"/>
    <w:rsid w:val="00A80648"/>
    <w:rsid w:val="00A807FF"/>
    <w:rsid w:val="00A80856"/>
    <w:rsid w:val="00A80B61"/>
    <w:rsid w:val="00A80B9A"/>
    <w:rsid w:val="00A80E18"/>
    <w:rsid w:val="00A80F13"/>
    <w:rsid w:val="00A80FBF"/>
    <w:rsid w:val="00A81012"/>
    <w:rsid w:val="00A81041"/>
    <w:rsid w:val="00A810F9"/>
    <w:rsid w:val="00A81269"/>
    <w:rsid w:val="00A812B8"/>
    <w:rsid w:val="00A812FF"/>
    <w:rsid w:val="00A8164A"/>
    <w:rsid w:val="00A81863"/>
    <w:rsid w:val="00A819F3"/>
    <w:rsid w:val="00A81A50"/>
    <w:rsid w:val="00A81A76"/>
    <w:rsid w:val="00A81F3A"/>
    <w:rsid w:val="00A823EF"/>
    <w:rsid w:val="00A82471"/>
    <w:rsid w:val="00A82794"/>
    <w:rsid w:val="00A828A0"/>
    <w:rsid w:val="00A828E4"/>
    <w:rsid w:val="00A828EA"/>
    <w:rsid w:val="00A82907"/>
    <w:rsid w:val="00A82C98"/>
    <w:rsid w:val="00A82FE7"/>
    <w:rsid w:val="00A830D4"/>
    <w:rsid w:val="00A83200"/>
    <w:rsid w:val="00A83375"/>
    <w:rsid w:val="00A8354C"/>
    <w:rsid w:val="00A83666"/>
    <w:rsid w:val="00A8374D"/>
    <w:rsid w:val="00A8381A"/>
    <w:rsid w:val="00A83888"/>
    <w:rsid w:val="00A839BD"/>
    <w:rsid w:val="00A83A1B"/>
    <w:rsid w:val="00A83AE9"/>
    <w:rsid w:val="00A83D7F"/>
    <w:rsid w:val="00A83F29"/>
    <w:rsid w:val="00A840E2"/>
    <w:rsid w:val="00A84161"/>
    <w:rsid w:val="00A84393"/>
    <w:rsid w:val="00A84418"/>
    <w:rsid w:val="00A84443"/>
    <w:rsid w:val="00A8445D"/>
    <w:rsid w:val="00A845C0"/>
    <w:rsid w:val="00A848FF"/>
    <w:rsid w:val="00A84A18"/>
    <w:rsid w:val="00A84BDC"/>
    <w:rsid w:val="00A84CB0"/>
    <w:rsid w:val="00A84CD9"/>
    <w:rsid w:val="00A84D6F"/>
    <w:rsid w:val="00A84DB5"/>
    <w:rsid w:val="00A851FB"/>
    <w:rsid w:val="00A85368"/>
    <w:rsid w:val="00A85498"/>
    <w:rsid w:val="00A85771"/>
    <w:rsid w:val="00A8592F"/>
    <w:rsid w:val="00A85AB2"/>
    <w:rsid w:val="00A85B3C"/>
    <w:rsid w:val="00A862BD"/>
    <w:rsid w:val="00A86364"/>
    <w:rsid w:val="00A86389"/>
    <w:rsid w:val="00A8646D"/>
    <w:rsid w:val="00A865C7"/>
    <w:rsid w:val="00A86881"/>
    <w:rsid w:val="00A869C9"/>
    <w:rsid w:val="00A86A0F"/>
    <w:rsid w:val="00A86B9C"/>
    <w:rsid w:val="00A86C2F"/>
    <w:rsid w:val="00A86ECC"/>
    <w:rsid w:val="00A86F28"/>
    <w:rsid w:val="00A86FCC"/>
    <w:rsid w:val="00A871D5"/>
    <w:rsid w:val="00A871D8"/>
    <w:rsid w:val="00A874E3"/>
    <w:rsid w:val="00A876D3"/>
    <w:rsid w:val="00A879DE"/>
    <w:rsid w:val="00A87A3F"/>
    <w:rsid w:val="00A87BA8"/>
    <w:rsid w:val="00A87BFB"/>
    <w:rsid w:val="00A87D4C"/>
    <w:rsid w:val="00A87DA1"/>
    <w:rsid w:val="00A90046"/>
    <w:rsid w:val="00A902AC"/>
    <w:rsid w:val="00A904E1"/>
    <w:rsid w:val="00A9061E"/>
    <w:rsid w:val="00A90707"/>
    <w:rsid w:val="00A909A9"/>
    <w:rsid w:val="00A90C19"/>
    <w:rsid w:val="00A90D82"/>
    <w:rsid w:val="00A90E5A"/>
    <w:rsid w:val="00A90F33"/>
    <w:rsid w:val="00A9120E"/>
    <w:rsid w:val="00A91316"/>
    <w:rsid w:val="00A9148B"/>
    <w:rsid w:val="00A914E9"/>
    <w:rsid w:val="00A916EB"/>
    <w:rsid w:val="00A91932"/>
    <w:rsid w:val="00A91A7B"/>
    <w:rsid w:val="00A91B11"/>
    <w:rsid w:val="00A91C53"/>
    <w:rsid w:val="00A91DCB"/>
    <w:rsid w:val="00A91E72"/>
    <w:rsid w:val="00A91F53"/>
    <w:rsid w:val="00A92122"/>
    <w:rsid w:val="00A9217E"/>
    <w:rsid w:val="00A9232F"/>
    <w:rsid w:val="00A9238A"/>
    <w:rsid w:val="00A92A8F"/>
    <w:rsid w:val="00A92E82"/>
    <w:rsid w:val="00A93010"/>
    <w:rsid w:val="00A9308E"/>
    <w:rsid w:val="00A932F2"/>
    <w:rsid w:val="00A93565"/>
    <w:rsid w:val="00A937B0"/>
    <w:rsid w:val="00A93CB9"/>
    <w:rsid w:val="00A93CDF"/>
    <w:rsid w:val="00A93EB5"/>
    <w:rsid w:val="00A94256"/>
    <w:rsid w:val="00A94363"/>
    <w:rsid w:val="00A946FF"/>
    <w:rsid w:val="00A94790"/>
    <w:rsid w:val="00A9484D"/>
    <w:rsid w:val="00A94DF3"/>
    <w:rsid w:val="00A94F3E"/>
    <w:rsid w:val="00A9504C"/>
    <w:rsid w:val="00A95071"/>
    <w:rsid w:val="00A95508"/>
    <w:rsid w:val="00A956F0"/>
    <w:rsid w:val="00A959EC"/>
    <w:rsid w:val="00A95BB4"/>
    <w:rsid w:val="00A95C58"/>
    <w:rsid w:val="00A95C5E"/>
    <w:rsid w:val="00A95CBF"/>
    <w:rsid w:val="00A95D3B"/>
    <w:rsid w:val="00A95EAB"/>
    <w:rsid w:val="00A9604A"/>
    <w:rsid w:val="00A960CB"/>
    <w:rsid w:val="00A9684B"/>
    <w:rsid w:val="00A96B7F"/>
    <w:rsid w:val="00A96C5E"/>
    <w:rsid w:val="00A97077"/>
    <w:rsid w:val="00A972D8"/>
    <w:rsid w:val="00A972DE"/>
    <w:rsid w:val="00A972F5"/>
    <w:rsid w:val="00A9747B"/>
    <w:rsid w:val="00A97915"/>
    <w:rsid w:val="00A97977"/>
    <w:rsid w:val="00A97985"/>
    <w:rsid w:val="00A97B16"/>
    <w:rsid w:val="00A97CB6"/>
    <w:rsid w:val="00A97E01"/>
    <w:rsid w:val="00A97EE1"/>
    <w:rsid w:val="00A97F3B"/>
    <w:rsid w:val="00AA00CC"/>
    <w:rsid w:val="00AA02AA"/>
    <w:rsid w:val="00AA0384"/>
    <w:rsid w:val="00AA04E6"/>
    <w:rsid w:val="00AA0604"/>
    <w:rsid w:val="00AA0724"/>
    <w:rsid w:val="00AA0852"/>
    <w:rsid w:val="00AA08AB"/>
    <w:rsid w:val="00AA0AEE"/>
    <w:rsid w:val="00AA0B4D"/>
    <w:rsid w:val="00AA0D29"/>
    <w:rsid w:val="00AA0EA9"/>
    <w:rsid w:val="00AA0F56"/>
    <w:rsid w:val="00AA141B"/>
    <w:rsid w:val="00AA1601"/>
    <w:rsid w:val="00AA16F4"/>
    <w:rsid w:val="00AA1746"/>
    <w:rsid w:val="00AA1775"/>
    <w:rsid w:val="00AA1BE4"/>
    <w:rsid w:val="00AA1CA2"/>
    <w:rsid w:val="00AA1D16"/>
    <w:rsid w:val="00AA1DBC"/>
    <w:rsid w:val="00AA1E10"/>
    <w:rsid w:val="00AA2063"/>
    <w:rsid w:val="00AA225C"/>
    <w:rsid w:val="00AA247F"/>
    <w:rsid w:val="00AA248F"/>
    <w:rsid w:val="00AA28DD"/>
    <w:rsid w:val="00AA2ABF"/>
    <w:rsid w:val="00AA2DE0"/>
    <w:rsid w:val="00AA2F6A"/>
    <w:rsid w:val="00AA2F89"/>
    <w:rsid w:val="00AA2FB8"/>
    <w:rsid w:val="00AA304F"/>
    <w:rsid w:val="00AA34F8"/>
    <w:rsid w:val="00AA356F"/>
    <w:rsid w:val="00AA38EB"/>
    <w:rsid w:val="00AA3C2A"/>
    <w:rsid w:val="00AA3C79"/>
    <w:rsid w:val="00AA40F6"/>
    <w:rsid w:val="00AA43A5"/>
    <w:rsid w:val="00AA43A7"/>
    <w:rsid w:val="00AA43BF"/>
    <w:rsid w:val="00AA48AD"/>
    <w:rsid w:val="00AA4F78"/>
    <w:rsid w:val="00AA50D1"/>
    <w:rsid w:val="00AA515E"/>
    <w:rsid w:val="00AA51EC"/>
    <w:rsid w:val="00AA537C"/>
    <w:rsid w:val="00AA56E8"/>
    <w:rsid w:val="00AA5A30"/>
    <w:rsid w:val="00AA5B82"/>
    <w:rsid w:val="00AA5CEA"/>
    <w:rsid w:val="00AA5DEA"/>
    <w:rsid w:val="00AA5E10"/>
    <w:rsid w:val="00AA60DD"/>
    <w:rsid w:val="00AA619C"/>
    <w:rsid w:val="00AA61DC"/>
    <w:rsid w:val="00AA6480"/>
    <w:rsid w:val="00AA69A6"/>
    <w:rsid w:val="00AA69FF"/>
    <w:rsid w:val="00AA6C27"/>
    <w:rsid w:val="00AA6EA1"/>
    <w:rsid w:val="00AA710D"/>
    <w:rsid w:val="00AA7167"/>
    <w:rsid w:val="00AA7205"/>
    <w:rsid w:val="00AA7270"/>
    <w:rsid w:val="00AA75D4"/>
    <w:rsid w:val="00AA7777"/>
    <w:rsid w:val="00AA7965"/>
    <w:rsid w:val="00AA7B8D"/>
    <w:rsid w:val="00AB004B"/>
    <w:rsid w:val="00AB0196"/>
    <w:rsid w:val="00AB0545"/>
    <w:rsid w:val="00AB05EE"/>
    <w:rsid w:val="00AB06E5"/>
    <w:rsid w:val="00AB086D"/>
    <w:rsid w:val="00AB090E"/>
    <w:rsid w:val="00AB097F"/>
    <w:rsid w:val="00AB0987"/>
    <w:rsid w:val="00AB0A9C"/>
    <w:rsid w:val="00AB0BF5"/>
    <w:rsid w:val="00AB0E2D"/>
    <w:rsid w:val="00AB139C"/>
    <w:rsid w:val="00AB13A6"/>
    <w:rsid w:val="00AB1633"/>
    <w:rsid w:val="00AB1CAA"/>
    <w:rsid w:val="00AB21B3"/>
    <w:rsid w:val="00AB21B7"/>
    <w:rsid w:val="00AB25B2"/>
    <w:rsid w:val="00AB265D"/>
    <w:rsid w:val="00AB265F"/>
    <w:rsid w:val="00AB290F"/>
    <w:rsid w:val="00AB2F42"/>
    <w:rsid w:val="00AB353B"/>
    <w:rsid w:val="00AB3657"/>
    <w:rsid w:val="00AB3AD7"/>
    <w:rsid w:val="00AB4270"/>
    <w:rsid w:val="00AB4457"/>
    <w:rsid w:val="00AB4CB0"/>
    <w:rsid w:val="00AB50F9"/>
    <w:rsid w:val="00AB5165"/>
    <w:rsid w:val="00AB51A9"/>
    <w:rsid w:val="00AB5237"/>
    <w:rsid w:val="00AB538B"/>
    <w:rsid w:val="00AB53C9"/>
    <w:rsid w:val="00AB5583"/>
    <w:rsid w:val="00AB5A65"/>
    <w:rsid w:val="00AB5AFC"/>
    <w:rsid w:val="00AB5BD0"/>
    <w:rsid w:val="00AB5D52"/>
    <w:rsid w:val="00AB5DC3"/>
    <w:rsid w:val="00AB5DCD"/>
    <w:rsid w:val="00AB6192"/>
    <w:rsid w:val="00AB67F5"/>
    <w:rsid w:val="00AB6D25"/>
    <w:rsid w:val="00AB6DE7"/>
    <w:rsid w:val="00AB6F6E"/>
    <w:rsid w:val="00AB73CE"/>
    <w:rsid w:val="00AB7718"/>
    <w:rsid w:val="00AB7906"/>
    <w:rsid w:val="00AB79AC"/>
    <w:rsid w:val="00AB79CD"/>
    <w:rsid w:val="00AB7A2E"/>
    <w:rsid w:val="00AB7DAA"/>
    <w:rsid w:val="00AC0051"/>
    <w:rsid w:val="00AC0082"/>
    <w:rsid w:val="00AC04A7"/>
    <w:rsid w:val="00AC0553"/>
    <w:rsid w:val="00AC0582"/>
    <w:rsid w:val="00AC05AE"/>
    <w:rsid w:val="00AC0620"/>
    <w:rsid w:val="00AC0878"/>
    <w:rsid w:val="00AC0956"/>
    <w:rsid w:val="00AC0BA9"/>
    <w:rsid w:val="00AC0BBE"/>
    <w:rsid w:val="00AC0C0B"/>
    <w:rsid w:val="00AC0E85"/>
    <w:rsid w:val="00AC0ECF"/>
    <w:rsid w:val="00AC0FB1"/>
    <w:rsid w:val="00AC1050"/>
    <w:rsid w:val="00AC1093"/>
    <w:rsid w:val="00AC1244"/>
    <w:rsid w:val="00AC12AA"/>
    <w:rsid w:val="00AC12F0"/>
    <w:rsid w:val="00AC136D"/>
    <w:rsid w:val="00AC13A3"/>
    <w:rsid w:val="00AC13B5"/>
    <w:rsid w:val="00AC13EE"/>
    <w:rsid w:val="00AC1442"/>
    <w:rsid w:val="00AC149D"/>
    <w:rsid w:val="00AC14D4"/>
    <w:rsid w:val="00AC18A7"/>
    <w:rsid w:val="00AC1965"/>
    <w:rsid w:val="00AC1A76"/>
    <w:rsid w:val="00AC1CC6"/>
    <w:rsid w:val="00AC1E99"/>
    <w:rsid w:val="00AC1EF2"/>
    <w:rsid w:val="00AC1F44"/>
    <w:rsid w:val="00AC2175"/>
    <w:rsid w:val="00AC2208"/>
    <w:rsid w:val="00AC2511"/>
    <w:rsid w:val="00AC25CD"/>
    <w:rsid w:val="00AC2C73"/>
    <w:rsid w:val="00AC2E4B"/>
    <w:rsid w:val="00AC2E50"/>
    <w:rsid w:val="00AC3213"/>
    <w:rsid w:val="00AC3477"/>
    <w:rsid w:val="00AC3AC0"/>
    <w:rsid w:val="00AC3BC8"/>
    <w:rsid w:val="00AC3E38"/>
    <w:rsid w:val="00AC402F"/>
    <w:rsid w:val="00AC435A"/>
    <w:rsid w:val="00AC47CD"/>
    <w:rsid w:val="00AC4882"/>
    <w:rsid w:val="00AC48E6"/>
    <w:rsid w:val="00AC4C6B"/>
    <w:rsid w:val="00AC4E46"/>
    <w:rsid w:val="00AC4F87"/>
    <w:rsid w:val="00AC4F93"/>
    <w:rsid w:val="00AC5053"/>
    <w:rsid w:val="00AC520D"/>
    <w:rsid w:val="00AC526A"/>
    <w:rsid w:val="00AC531A"/>
    <w:rsid w:val="00AC55C1"/>
    <w:rsid w:val="00AC5600"/>
    <w:rsid w:val="00AC592A"/>
    <w:rsid w:val="00AC5984"/>
    <w:rsid w:val="00AC5C49"/>
    <w:rsid w:val="00AC6009"/>
    <w:rsid w:val="00AC6110"/>
    <w:rsid w:val="00AC62CC"/>
    <w:rsid w:val="00AC64BD"/>
    <w:rsid w:val="00AC693D"/>
    <w:rsid w:val="00AC6BD7"/>
    <w:rsid w:val="00AC6C1A"/>
    <w:rsid w:val="00AC6F3D"/>
    <w:rsid w:val="00AC7144"/>
    <w:rsid w:val="00AC724B"/>
    <w:rsid w:val="00AC77A0"/>
    <w:rsid w:val="00AC77B4"/>
    <w:rsid w:val="00AC78E6"/>
    <w:rsid w:val="00AC7954"/>
    <w:rsid w:val="00AC7AA8"/>
    <w:rsid w:val="00AC7AF7"/>
    <w:rsid w:val="00AC7BF8"/>
    <w:rsid w:val="00AD0145"/>
    <w:rsid w:val="00AD05A1"/>
    <w:rsid w:val="00AD05B2"/>
    <w:rsid w:val="00AD0624"/>
    <w:rsid w:val="00AD09AF"/>
    <w:rsid w:val="00AD09FE"/>
    <w:rsid w:val="00AD0B9E"/>
    <w:rsid w:val="00AD0C43"/>
    <w:rsid w:val="00AD0D5C"/>
    <w:rsid w:val="00AD10BC"/>
    <w:rsid w:val="00AD1146"/>
    <w:rsid w:val="00AD12BE"/>
    <w:rsid w:val="00AD134E"/>
    <w:rsid w:val="00AD14B1"/>
    <w:rsid w:val="00AD14C3"/>
    <w:rsid w:val="00AD1BCB"/>
    <w:rsid w:val="00AD21CF"/>
    <w:rsid w:val="00AD22FF"/>
    <w:rsid w:val="00AD2565"/>
    <w:rsid w:val="00AD2713"/>
    <w:rsid w:val="00AD275F"/>
    <w:rsid w:val="00AD2796"/>
    <w:rsid w:val="00AD27C9"/>
    <w:rsid w:val="00AD2D9C"/>
    <w:rsid w:val="00AD2ECD"/>
    <w:rsid w:val="00AD2FB6"/>
    <w:rsid w:val="00AD30DB"/>
    <w:rsid w:val="00AD3196"/>
    <w:rsid w:val="00AD32C8"/>
    <w:rsid w:val="00AD353C"/>
    <w:rsid w:val="00AD36C1"/>
    <w:rsid w:val="00AD3D3B"/>
    <w:rsid w:val="00AD3E76"/>
    <w:rsid w:val="00AD3E8B"/>
    <w:rsid w:val="00AD3F5B"/>
    <w:rsid w:val="00AD4114"/>
    <w:rsid w:val="00AD4200"/>
    <w:rsid w:val="00AD42B7"/>
    <w:rsid w:val="00AD45FA"/>
    <w:rsid w:val="00AD49AC"/>
    <w:rsid w:val="00AD49EE"/>
    <w:rsid w:val="00AD4EB7"/>
    <w:rsid w:val="00AD4F62"/>
    <w:rsid w:val="00AD51B1"/>
    <w:rsid w:val="00AD528F"/>
    <w:rsid w:val="00AD52C8"/>
    <w:rsid w:val="00AD56D8"/>
    <w:rsid w:val="00AD57F3"/>
    <w:rsid w:val="00AD593E"/>
    <w:rsid w:val="00AD5BE7"/>
    <w:rsid w:val="00AD5C16"/>
    <w:rsid w:val="00AD5D3D"/>
    <w:rsid w:val="00AD5E2D"/>
    <w:rsid w:val="00AD5EBE"/>
    <w:rsid w:val="00AD65F7"/>
    <w:rsid w:val="00AD6694"/>
    <w:rsid w:val="00AD6857"/>
    <w:rsid w:val="00AD6911"/>
    <w:rsid w:val="00AD6A9E"/>
    <w:rsid w:val="00AD6D5E"/>
    <w:rsid w:val="00AD6E63"/>
    <w:rsid w:val="00AD700B"/>
    <w:rsid w:val="00AD761E"/>
    <w:rsid w:val="00AD78B8"/>
    <w:rsid w:val="00AD79EE"/>
    <w:rsid w:val="00AD7DBC"/>
    <w:rsid w:val="00AD7E94"/>
    <w:rsid w:val="00AE00A9"/>
    <w:rsid w:val="00AE022E"/>
    <w:rsid w:val="00AE03D2"/>
    <w:rsid w:val="00AE04C5"/>
    <w:rsid w:val="00AE04E3"/>
    <w:rsid w:val="00AE069E"/>
    <w:rsid w:val="00AE0723"/>
    <w:rsid w:val="00AE09C8"/>
    <w:rsid w:val="00AE0A90"/>
    <w:rsid w:val="00AE0AAA"/>
    <w:rsid w:val="00AE0DBC"/>
    <w:rsid w:val="00AE0F05"/>
    <w:rsid w:val="00AE0F0D"/>
    <w:rsid w:val="00AE102F"/>
    <w:rsid w:val="00AE12FB"/>
    <w:rsid w:val="00AE149D"/>
    <w:rsid w:val="00AE181D"/>
    <w:rsid w:val="00AE1830"/>
    <w:rsid w:val="00AE193A"/>
    <w:rsid w:val="00AE1BA0"/>
    <w:rsid w:val="00AE1C65"/>
    <w:rsid w:val="00AE1E3D"/>
    <w:rsid w:val="00AE1FB2"/>
    <w:rsid w:val="00AE200F"/>
    <w:rsid w:val="00AE206A"/>
    <w:rsid w:val="00AE2189"/>
    <w:rsid w:val="00AE21C2"/>
    <w:rsid w:val="00AE2514"/>
    <w:rsid w:val="00AE2722"/>
    <w:rsid w:val="00AE2A72"/>
    <w:rsid w:val="00AE2C00"/>
    <w:rsid w:val="00AE2D4B"/>
    <w:rsid w:val="00AE2DFA"/>
    <w:rsid w:val="00AE3038"/>
    <w:rsid w:val="00AE3249"/>
    <w:rsid w:val="00AE327E"/>
    <w:rsid w:val="00AE3405"/>
    <w:rsid w:val="00AE34C1"/>
    <w:rsid w:val="00AE3514"/>
    <w:rsid w:val="00AE36ED"/>
    <w:rsid w:val="00AE377C"/>
    <w:rsid w:val="00AE39DF"/>
    <w:rsid w:val="00AE3A46"/>
    <w:rsid w:val="00AE3E90"/>
    <w:rsid w:val="00AE4013"/>
    <w:rsid w:val="00AE4142"/>
    <w:rsid w:val="00AE4599"/>
    <w:rsid w:val="00AE4660"/>
    <w:rsid w:val="00AE4724"/>
    <w:rsid w:val="00AE4A94"/>
    <w:rsid w:val="00AE4B0D"/>
    <w:rsid w:val="00AE4BFE"/>
    <w:rsid w:val="00AE4D19"/>
    <w:rsid w:val="00AE4E7B"/>
    <w:rsid w:val="00AE4F99"/>
    <w:rsid w:val="00AE5064"/>
    <w:rsid w:val="00AE5156"/>
    <w:rsid w:val="00AE523F"/>
    <w:rsid w:val="00AE5652"/>
    <w:rsid w:val="00AE568B"/>
    <w:rsid w:val="00AE5B43"/>
    <w:rsid w:val="00AE5B71"/>
    <w:rsid w:val="00AE5D6E"/>
    <w:rsid w:val="00AE5FFF"/>
    <w:rsid w:val="00AE622B"/>
    <w:rsid w:val="00AE62FB"/>
    <w:rsid w:val="00AE6310"/>
    <w:rsid w:val="00AE633E"/>
    <w:rsid w:val="00AE667F"/>
    <w:rsid w:val="00AE68D9"/>
    <w:rsid w:val="00AE6A96"/>
    <w:rsid w:val="00AE6B27"/>
    <w:rsid w:val="00AE70CC"/>
    <w:rsid w:val="00AE7289"/>
    <w:rsid w:val="00AE72B5"/>
    <w:rsid w:val="00AE73C3"/>
    <w:rsid w:val="00AE76B3"/>
    <w:rsid w:val="00AE777C"/>
    <w:rsid w:val="00AE7876"/>
    <w:rsid w:val="00AE7966"/>
    <w:rsid w:val="00AE7BB5"/>
    <w:rsid w:val="00AE7F76"/>
    <w:rsid w:val="00AF0356"/>
    <w:rsid w:val="00AF0ABE"/>
    <w:rsid w:val="00AF0C79"/>
    <w:rsid w:val="00AF1089"/>
    <w:rsid w:val="00AF1136"/>
    <w:rsid w:val="00AF1277"/>
    <w:rsid w:val="00AF1701"/>
    <w:rsid w:val="00AF174A"/>
    <w:rsid w:val="00AF1833"/>
    <w:rsid w:val="00AF187C"/>
    <w:rsid w:val="00AF18DB"/>
    <w:rsid w:val="00AF1C25"/>
    <w:rsid w:val="00AF1F87"/>
    <w:rsid w:val="00AF20F6"/>
    <w:rsid w:val="00AF2195"/>
    <w:rsid w:val="00AF22E5"/>
    <w:rsid w:val="00AF2933"/>
    <w:rsid w:val="00AF299F"/>
    <w:rsid w:val="00AF2C1C"/>
    <w:rsid w:val="00AF2D05"/>
    <w:rsid w:val="00AF2DCC"/>
    <w:rsid w:val="00AF2E0A"/>
    <w:rsid w:val="00AF33F7"/>
    <w:rsid w:val="00AF34CC"/>
    <w:rsid w:val="00AF3999"/>
    <w:rsid w:val="00AF39BD"/>
    <w:rsid w:val="00AF3B29"/>
    <w:rsid w:val="00AF3B3D"/>
    <w:rsid w:val="00AF3E6A"/>
    <w:rsid w:val="00AF3F34"/>
    <w:rsid w:val="00AF4273"/>
    <w:rsid w:val="00AF434B"/>
    <w:rsid w:val="00AF473D"/>
    <w:rsid w:val="00AF4B74"/>
    <w:rsid w:val="00AF4E63"/>
    <w:rsid w:val="00AF54A3"/>
    <w:rsid w:val="00AF54AA"/>
    <w:rsid w:val="00AF556E"/>
    <w:rsid w:val="00AF563E"/>
    <w:rsid w:val="00AF5C63"/>
    <w:rsid w:val="00AF5EEF"/>
    <w:rsid w:val="00AF5EFE"/>
    <w:rsid w:val="00AF5F9C"/>
    <w:rsid w:val="00AF61DE"/>
    <w:rsid w:val="00AF6357"/>
    <w:rsid w:val="00AF6855"/>
    <w:rsid w:val="00AF6AE3"/>
    <w:rsid w:val="00AF6BEF"/>
    <w:rsid w:val="00AF7292"/>
    <w:rsid w:val="00AF7538"/>
    <w:rsid w:val="00AF7728"/>
    <w:rsid w:val="00AF779C"/>
    <w:rsid w:val="00AF7852"/>
    <w:rsid w:val="00AF7911"/>
    <w:rsid w:val="00AF79C8"/>
    <w:rsid w:val="00AF79D8"/>
    <w:rsid w:val="00AF7A39"/>
    <w:rsid w:val="00AF7D76"/>
    <w:rsid w:val="00AF7FDA"/>
    <w:rsid w:val="00B0014C"/>
    <w:rsid w:val="00B002AF"/>
    <w:rsid w:val="00B00304"/>
    <w:rsid w:val="00B00424"/>
    <w:rsid w:val="00B004B6"/>
    <w:rsid w:val="00B005DE"/>
    <w:rsid w:val="00B006D0"/>
    <w:rsid w:val="00B00DCE"/>
    <w:rsid w:val="00B012A6"/>
    <w:rsid w:val="00B01653"/>
    <w:rsid w:val="00B0168A"/>
    <w:rsid w:val="00B01777"/>
    <w:rsid w:val="00B01EB3"/>
    <w:rsid w:val="00B0208A"/>
    <w:rsid w:val="00B02149"/>
    <w:rsid w:val="00B024F9"/>
    <w:rsid w:val="00B026A3"/>
    <w:rsid w:val="00B02877"/>
    <w:rsid w:val="00B02A74"/>
    <w:rsid w:val="00B02C22"/>
    <w:rsid w:val="00B02DD7"/>
    <w:rsid w:val="00B02E41"/>
    <w:rsid w:val="00B02EC6"/>
    <w:rsid w:val="00B0320A"/>
    <w:rsid w:val="00B036B2"/>
    <w:rsid w:val="00B037B5"/>
    <w:rsid w:val="00B037D6"/>
    <w:rsid w:val="00B038A9"/>
    <w:rsid w:val="00B03A0F"/>
    <w:rsid w:val="00B03BF4"/>
    <w:rsid w:val="00B03DAB"/>
    <w:rsid w:val="00B04000"/>
    <w:rsid w:val="00B040EB"/>
    <w:rsid w:val="00B04283"/>
    <w:rsid w:val="00B04438"/>
    <w:rsid w:val="00B04765"/>
    <w:rsid w:val="00B05122"/>
    <w:rsid w:val="00B05278"/>
    <w:rsid w:val="00B054A4"/>
    <w:rsid w:val="00B054A7"/>
    <w:rsid w:val="00B05504"/>
    <w:rsid w:val="00B057E7"/>
    <w:rsid w:val="00B0583D"/>
    <w:rsid w:val="00B059E6"/>
    <w:rsid w:val="00B05A3A"/>
    <w:rsid w:val="00B05A9F"/>
    <w:rsid w:val="00B05D4C"/>
    <w:rsid w:val="00B05E29"/>
    <w:rsid w:val="00B05EC4"/>
    <w:rsid w:val="00B05FCA"/>
    <w:rsid w:val="00B062E5"/>
    <w:rsid w:val="00B06579"/>
    <w:rsid w:val="00B06A77"/>
    <w:rsid w:val="00B06C32"/>
    <w:rsid w:val="00B06CD4"/>
    <w:rsid w:val="00B06DCB"/>
    <w:rsid w:val="00B07590"/>
    <w:rsid w:val="00B0762F"/>
    <w:rsid w:val="00B076E5"/>
    <w:rsid w:val="00B07C6F"/>
    <w:rsid w:val="00B10259"/>
    <w:rsid w:val="00B105BE"/>
    <w:rsid w:val="00B10A89"/>
    <w:rsid w:val="00B10B33"/>
    <w:rsid w:val="00B10C94"/>
    <w:rsid w:val="00B10CDB"/>
    <w:rsid w:val="00B10D0A"/>
    <w:rsid w:val="00B10E0D"/>
    <w:rsid w:val="00B10F94"/>
    <w:rsid w:val="00B10FCC"/>
    <w:rsid w:val="00B1100C"/>
    <w:rsid w:val="00B1103A"/>
    <w:rsid w:val="00B110A7"/>
    <w:rsid w:val="00B11110"/>
    <w:rsid w:val="00B11121"/>
    <w:rsid w:val="00B111EE"/>
    <w:rsid w:val="00B1179A"/>
    <w:rsid w:val="00B119F1"/>
    <w:rsid w:val="00B119FF"/>
    <w:rsid w:val="00B11B69"/>
    <w:rsid w:val="00B11EB2"/>
    <w:rsid w:val="00B11F39"/>
    <w:rsid w:val="00B12000"/>
    <w:rsid w:val="00B121B4"/>
    <w:rsid w:val="00B1240D"/>
    <w:rsid w:val="00B12432"/>
    <w:rsid w:val="00B124DC"/>
    <w:rsid w:val="00B12649"/>
    <w:rsid w:val="00B12797"/>
    <w:rsid w:val="00B128F5"/>
    <w:rsid w:val="00B12AE5"/>
    <w:rsid w:val="00B12BE5"/>
    <w:rsid w:val="00B12DA7"/>
    <w:rsid w:val="00B1338F"/>
    <w:rsid w:val="00B134A5"/>
    <w:rsid w:val="00B134D3"/>
    <w:rsid w:val="00B135F9"/>
    <w:rsid w:val="00B13766"/>
    <w:rsid w:val="00B13953"/>
    <w:rsid w:val="00B1399E"/>
    <w:rsid w:val="00B13AB0"/>
    <w:rsid w:val="00B13B54"/>
    <w:rsid w:val="00B13C5A"/>
    <w:rsid w:val="00B13E4C"/>
    <w:rsid w:val="00B1405A"/>
    <w:rsid w:val="00B141A8"/>
    <w:rsid w:val="00B142AF"/>
    <w:rsid w:val="00B143AE"/>
    <w:rsid w:val="00B14418"/>
    <w:rsid w:val="00B14477"/>
    <w:rsid w:val="00B1475A"/>
    <w:rsid w:val="00B147F9"/>
    <w:rsid w:val="00B1482A"/>
    <w:rsid w:val="00B14952"/>
    <w:rsid w:val="00B14994"/>
    <w:rsid w:val="00B14A69"/>
    <w:rsid w:val="00B14D37"/>
    <w:rsid w:val="00B14E59"/>
    <w:rsid w:val="00B1503A"/>
    <w:rsid w:val="00B151F0"/>
    <w:rsid w:val="00B155EE"/>
    <w:rsid w:val="00B15754"/>
    <w:rsid w:val="00B15757"/>
    <w:rsid w:val="00B159EA"/>
    <w:rsid w:val="00B15AB8"/>
    <w:rsid w:val="00B15AFE"/>
    <w:rsid w:val="00B15B9E"/>
    <w:rsid w:val="00B15BA1"/>
    <w:rsid w:val="00B160D3"/>
    <w:rsid w:val="00B16268"/>
    <w:rsid w:val="00B16283"/>
    <w:rsid w:val="00B163A6"/>
    <w:rsid w:val="00B1646A"/>
    <w:rsid w:val="00B1667B"/>
    <w:rsid w:val="00B16996"/>
    <w:rsid w:val="00B16AAE"/>
    <w:rsid w:val="00B16B71"/>
    <w:rsid w:val="00B16BAD"/>
    <w:rsid w:val="00B16BBE"/>
    <w:rsid w:val="00B16FF3"/>
    <w:rsid w:val="00B175FE"/>
    <w:rsid w:val="00B176A8"/>
    <w:rsid w:val="00B176CC"/>
    <w:rsid w:val="00B17CBB"/>
    <w:rsid w:val="00B17D49"/>
    <w:rsid w:val="00B17D54"/>
    <w:rsid w:val="00B20123"/>
    <w:rsid w:val="00B20158"/>
    <w:rsid w:val="00B2021A"/>
    <w:rsid w:val="00B20241"/>
    <w:rsid w:val="00B202EF"/>
    <w:rsid w:val="00B204A8"/>
    <w:rsid w:val="00B204FB"/>
    <w:rsid w:val="00B20577"/>
    <w:rsid w:val="00B2066F"/>
    <w:rsid w:val="00B206A9"/>
    <w:rsid w:val="00B2078B"/>
    <w:rsid w:val="00B20813"/>
    <w:rsid w:val="00B2083F"/>
    <w:rsid w:val="00B20A7F"/>
    <w:rsid w:val="00B20C46"/>
    <w:rsid w:val="00B20D80"/>
    <w:rsid w:val="00B20F26"/>
    <w:rsid w:val="00B20F5A"/>
    <w:rsid w:val="00B20FAC"/>
    <w:rsid w:val="00B210AE"/>
    <w:rsid w:val="00B21174"/>
    <w:rsid w:val="00B211F8"/>
    <w:rsid w:val="00B212D3"/>
    <w:rsid w:val="00B21502"/>
    <w:rsid w:val="00B21509"/>
    <w:rsid w:val="00B2154B"/>
    <w:rsid w:val="00B2193A"/>
    <w:rsid w:val="00B21B0C"/>
    <w:rsid w:val="00B21C8E"/>
    <w:rsid w:val="00B21FAF"/>
    <w:rsid w:val="00B21FEA"/>
    <w:rsid w:val="00B2212D"/>
    <w:rsid w:val="00B2214B"/>
    <w:rsid w:val="00B22655"/>
    <w:rsid w:val="00B2271D"/>
    <w:rsid w:val="00B227D9"/>
    <w:rsid w:val="00B22844"/>
    <w:rsid w:val="00B2287C"/>
    <w:rsid w:val="00B229CA"/>
    <w:rsid w:val="00B22A91"/>
    <w:rsid w:val="00B22F85"/>
    <w:rsid w:val="00B23156"/>
    <w:rsid w:val="00B23172"/>
    <w:rsid w:val="00B234ED"/>
    <w:rsid w:val="00B23711"/>
    <w:rsid w:val="00B237A8"/>
    <w:rsid w:val="00B239CE"/>
    <w:rsid w:val="00B23A11"/>
    <w:rsid w:val="00B23F83"/>
    <w:rsid w:val="00B24077"/>
    <w:rsid w:val="00B2419C"/>
    <w:rsid w:val="00B24208"/>
    <w:rsid w:val="00B244A1"/>
    <w:rsid w:val="00B245CC"/>
    <w:rsid w:val="00B2489A"/>
    <w:rsid w:val="00B24940"/>
    <w:rsid w:val="00B24A73"/>
    <w:rsid w:val="00B24C91"/>
    <w:rsid w:val="00B2506A"/>
    <w:rsid w:val="00B252F5"/>
    <w:rsid w:val="00B2545D"/>
    <w:rsid w:val="00B257A2"/>
    <w:rsid w:val="00B2582A"/>
    <w:rsid w:val="00B25979"/>
    <w:rsid w:val="00B25A15"/>
    <w:rsid w:val="00B25A76"/>
    <w:rsid w:val="00B25CD3"/>
    <w:rsid w:val="00B25EE6"/>
    <w:rsid w:val="00B26639"/>
    <w:rsid w:val="00B26831"/>
    <w:rsid w:val="00B26894"/>
    <w:rsid w:val="00B26B0F"/>
    <w:rsid w:val="00B26CD7"/>
    <w:rsid w:val="00B27034"/>
    <w:rsid w:val="00B2710E"/>
    <w:rsid w:val="00B2713D"/>
    <w:rsid w:val="00B2734E"/>
    <w:rsid w:val="00B2741C"/>
    <w:rsid w:val="00B27474"/>
    <w:rsid w:val="00B2751D"/>
    <w:rsid w:val="00B27574"/>
    <w:rsid w:val="00B27616"/>
    <w:rsid w:val="00B277C6"/>
    <w:rsid w:val="00B27B59"/>
    <w:rsid w:val="00B27BAD"/>
    <w:rsid w:val="00B30195"/>
    <w:rsid w:val="00B302AF"/>
    <w:rsid w:val="00B303AC"/>
    <w:rsid w:val="00B30432"/>
    <w:rsid w:val="00B306AE"/>
    <w:rsid w:val="00B30BF4"/>
    <w:rsid w:val="00B30CF6"/>
    <w:rsid w:val="00B30D1B"/>
    <w:rsid w:val="00B30ED5"/>
    <w:rsid w:val="00B31316"/>
    <w:rsid w:val="00B31527"/>
    <w:rsid w:val="00B31651"/>
    <w:rsid w:val="00B3169F"/>
    <w:rsid w:val="00B317DB"/>
    <w:rsid w:val="00B3181A"/>
    <w:rsid w:val="00B318B4"/>
    <w:rsid w:val="00B31AE4"/>
    <w:rsid w:val="00B31CB3"/>
    <w:rsid w:val="00B31E5A"/>
    <w:rsid w:val="00B3243D"/>
    <w:rsid w:val="00B32D79"/>
    <w:rsid w:val="00B32E46"/>
    <w:rsid w:val="00B32F2E"/>
    <w:rsid w:val="00B33118"/>
    <w:rsid w:val="00B3322A"/>
    <w:rsid w:val="00B3329A"/>
    <w:rsid w:val="00B3333F"/>
    <w:rsid w:val="00B333A4"/>
    <w:rsid w:val="00B338A0"/>
    <w:rsid w:val="00B33C77"/>
    <w:rsid w:val="00B33D63"/>
    <w:rsid w:val="00B34726"/>
    <w:rsid w:val="00B347F5"/>
    <w:rsid w:val="00B3501B"/>
    <w:rsid w:val="00B35788"/>
    <w:rsid w:val="00B35C1B"/>
    <w:rsid w:val="00B35CE6"/>
    <w:rsid w:val="00B35D84"/>
    <w:rsid w:val="00B35EA3"/>
    <w:rsid w:val="00B35FF0"/>
    <w:rsid w:val="00B361EA"/>
    <w:rsid w:val="00B36259"/>
    <w:rsid w:val="00B36354"/>
    <w:rsid w:val="00B36394"/>
    <w:rsid w:val="00B368EF"/>
    <w:rsid w:val="00B36937"/>
    <w:rsid w:val="00B369DA"/>
    <w:rsid w:val="00B36AB8"/>
    <w:rsid w:val="00B36AC2"/>
    <w:rsid w:val="00B36BD8"/>
    <w:rsid w:val="00B36E05"/>
    <w:rsid w:val="00B36F6A"/>
    <w:rsid w:val="00B3706F"/>
    <w:rsid w:val="00B3718B"/>
    <w:rsid w:val="00B3761D"/>
    <w:rsid w:val="00B376B8"/>
    <w:rsid w:val="00B3773F"/>
    <w:rsid w:val="00B379BB"/>
    <w:rsid w:val="00B37DCE"/>
    <w:rsid w:val="00B37E13"/>
    <w:rsid w:val="00B40093"/>
    <w:rsid w:val="00B401AD"/>
    <w:rsid w:val="00B402EF"/>
    <w:rsid w:val="00B40428"/>
    <w:rsid w:val="00B40744"/>
    <w:rsid w:val="00B4085C"/>
    <w:rsid w:val="00B409FC"/>
    <w:rsid w:val="00B40B8A"/>
    <w:rsid w:val="00B40CDB"/>
    <w:rsid w:val="00B40ED3"/>
    <w:rsid w:val="00B4130B"/>
    <w:rsid w:val="00B41528"/>
    <w:rsid w:val="00B416B2"/>
    <w:rsid w:val="00B41781"/>
    <w:rsid w:val="00B41895"/>
    <w:rsid w:val="00B418D9"/>
    <w:rsid w:val="00B419EC"/>
    <w:rsid w:val="00B41DCE"/>
    <w:rsid w:val="00B41DF8"/>
    <w:rsid w:val="00B4208C"/>
    <w:rsid w:val="00B42119"/>
    <w:rsid w:val="00B421F1"/>
    <w:rsid w:val="00B42A34"/>
    <w:rsid w:val="00B42AF5"/>
    <w:rsid w:val="00B42F79"/>
    <w:rsid w:val="00B431C8"/>
    <w:rsid w:val="00B433FD"/>
    <w:rsid w:val="00B435C4"/>
    <w:rsid w:val="00B43D94"/>
    <w:rsid w:val="00B43EC7"/>
    <w:rsid w:val="00B4401C"/>
    <w:rsid w:val="00B440CB"/>
    <w:rsid w:val="00B441E2"/>
    <w:rsid w:val="00B44332"/>
    <w:rsid w:val="00B443BC"/>
    <w:rsid w:val="00B44495"/>
    <w:rsid w:val="00B444D5"/>
    <w:rsid w:val="00B44605"/>
    <w:rsid w:val="00B449A8"/>
    <w:rsid w:val="00B44D45"/>
    <w:rsid w:val="00B44FEC"/>
    <w:rsid w:val="00B45149"/>
    <w:rsid w:val="00B4530B"/>
    <w:rsid w:val="00B45670"/>
    <w:rsid w:val="00B458CF"/>
    <w:rsid w:val="00B458ED"/>
    <w:rsid w:val="00B45973"/>
    <w:rsid w:val="00B45DA6"/>
    <w:rsid w:val="00B45E3D"/>
    <w:rsid w:val="00B45EA0"/>
    <w:rsid w:val="00B4609B"/>
    <w:rsid w:val="00B46492"/>
    <w:rsid w:val="00B46B73"/>
    <w:rsid w:val="00B46B8A"/>
    <w:rsid w:val="00B46EE4"/>
    <w:rsid w:val="00B470DC"/>
    <w:rsid w:val="00B471C9"/>
    <w:rsid w:val="00B4789A"/>
    <w:rsid w:val="00B47ECC"/>
    <w:rsid w:val="00B50012"/>
    <w:rsid w:val="00B5035D"/>
    <w:rsid w:val="00B50475"/>
    <w:rsid w:val="00B5064D"/>
    <w:rsid w:val="00B507AD"/>
    <w:rsid w:val="00B50A88"/>
    <w:rsid w:val="00B50AF6"/>
    <w:rsid w:val="00B50B5E"/>
    <w:rsid w:val="00B50C42"/>
    <w:rsid w:val="00B50CB6"/>
    <w:rsid w:val="00B50EEB"/>
    <w:rsid w:val="00B511EE"/>
    <w:rsid w:val="00B512CC"/>
    <w:rsid w:val="00B5160B"/>
    <w:rsid w:val="00B5172E"/>
    <w:rsid w:val="00B51791"/>
    <w:rsid w:val="00B51823"/>
    <w:rsid w:val="00B5196B"/>
    <w:rsid w:val="00B51DC2"/>
    <w:rsid w:val="00B51E06"/>
    <w:rsid w:val="00B51ECC"/>
    <w:rsid w:val="00B51EE7"/>
    <w:rsid w:val="00B51FF8"/>
    <w:rsid w:val="00B52014"/>
    <w:rsid w:val="00B52189"/>
    <w:rsid w:val="00B521D4"/>
    <w:rsid w:val="00B5270D"/>
    <w:rsid w:val="00B52E8B"/>
    <w:rsid w:val="00B53092"/>
    <w:rsid w:val="00B530F3"/>
    <w:rsid w:val="00B531D2"/>
    <w:rsid w:val="00B5331E"/>
    <w:rsid w:val="00B53B6C"/>
    <w:rsid w:val="00B53BDA"/>
    <w:rsid w:val="00B542AE"/>
    <w:rsid w:val="00B5444F"/>
    <w:rsid w:val="00B54474"/>
    <w:rsid w:val="00B545EC"/>
    <w:rsid w:val="00B5478F"/>
    <w:rsid w:val="00B54BF8"/>
    <w:rsid w:val="00B54C4E"/>
    <w:rsid w:val="00B55154"/>
    <w:rsid w:val="00B5517C"/>
    <w:rsid w:val="00B552D4"/>
    <w:rsid w:val="00B555E8"/>
    <w:rsid w:val="00B556A6"/>
    <w:rsid w:val="00B55799"/>
    <w:rsid w:val="00B55B83"/>
    <w:rsid w:val="00B55C5D"/>
    <w:rsid w:val="00B5611A"/>
    <w:rsid w:val="00B5615D"/>
    <w:rsid w:val="00B56835"/>
    <w:rsid w:val="00B56F13"/>
    <w:rsid w:val="00B57150"/>
    <w:rsid w:val="00B57220"/>
    <w:rsid w:val="00B5728D"/>
    <w:rsid w:val="00B57535"/>
    <w:rsid w:val="00B575A5"/>
    <w:rsid w:val="00B57693"/>
    <w:rsid w:val="00B5779C"/>
    <w:rsid w:val="00B577A2"/>
    <w:rsid w:val="00B57934"/>
    <w:rsid w:val="00B57942"/>
    <w:rsid w:val="00B579FF"/>
    <w:rsid w:val="00B57D21"/>
    <w:rsid w:val="00B57DC6"/>
    <w:rsid w:val="00B57FF1"/>
    <w:rsid w:val="00B603C9"/>
    <w:rsid w:val="00B60873"/>
    <w:rsid w:val="00B60914"/>
    <w:rsid w:val="00B60AE7"/>
    <w:rsid w:val="00B60E6A"/>
    <w:rsid w:val="00B61247"/>
    <w:rsid w:val="00B61629"/>
    <w:rsid w:val="00B61786"/>
    <w:rsid w:val="00B61800"/>
    <w:rsid w:val="00B61B82"/>
    <w:rsid w:val="00B61D67"/>
    <w:rsid w:val="00B61E10"/>
    <w:rsid w:val="00B62080"/>
    <w:rsid w:val="00B6238A"/>
    <w:rsid w:val="00B625B8"/>
    <w:rsid w:val="00B628AF"/>
    <w:rsid w:val="00B62C39"/>
    <w:rsid w:val="00B62C5E"/>
    <w:rsid w:val="00B62D44"/>
    <w:rsid w:val="00B62EEA"/>
    <w:rsid w:val="00B62F0F"/>
    <w:rsid w:val="00B63166"/>
    <w:rsid w:val="00B631EE"/>
    <w:rsid w:val="00B63201"/>
    <w:rsid w:val="00B633F8"/>
    <w:rsid w:val="00B63956"/>
    <w:rsid w:val="00B63968"/>
    <w:rsid w:val="00B63AA9"/>
    <w:rsid w:val="00B63B90"/>
    <w:rsid w:val="00B63BB2"/>
    <w:rsid w:val="00B63BEB"/>
    <w:rsid w:val="00B63D3B"/>
    <w:rsid w:val="00B6416C"/>
    <w:rsid w:val="00B64377"/>
    <w:rsid w:val="00B645B8"/>
    <w:rsid w:val="00B64763"/>
    <w:rsid w:val="00B647EC"/>
    <w:rsid w:val="00B64850"/>
    <w:rsid w:val="00B64A24"/>
    <w:rsid w:val="00B64D25"/>
    <w:rsid w:val="00B64FE6"/>
    <w:rsid w:val="00B6517E"/>
    <w:rsid w:val="00B65285"/>
    <w:rsid w:val="00B653AB"/>
    <w:rsid w:val="00B654FB"/>
    <w:rsid w:val="00B657F2"/>
    <w:rsid w:val="00B65927"/>
    <w:rsid w:val="00B65AA4"/>
    <w:rsid w:val="00B65DDB"/>
    <w:rsid w:val="00B65F9E"/>
    <w:rsid w:val="00B66415"/>
    <w:rsid w:val="00B66525"/>
    <w:rsid w:val="00B6656C"/>
    <w:rsid w:val="00B6669A"/>
    <w:rsid w:val="00B66807"/>
    <w:rsid w:val="00B668A0"/>
    <w:rsid w:val="00B66AD7"/>
    <w:rsid w:val="00B66B19"/>
    <w:rsid w:val="00B66BBB"/>
    <w:rsid w:val="00B66DAA"/>
    <w:rsid w:val="00B66E00"/>
    <w:rsid w:val="00B66E77"/>
    <w:rsid w:val="00B66F94"/>
    <w:rsid w:val="00B66FC2"/>
    <w:rsid w:val="00B67438"/>
    <w:rsid w:val="00B6759D"/>
    <w:rsid w:val="00B676AB"/>
    <w:rsid w:val="00B6783F"/>
    <w:rsid w:val="00B67A1D"/>
    <w:rsid w:val="00B67BEF"/>
    <w:rsid w:val="00B67E4B"/>
    <w:rsid w:val="00B67FE7"/>
    <w:rsid w:val="00B700F0"/>
    <w:rsid w:val="00B70238"/>
    <w:rsid w:val="00B706F8"/>
    <w:rsid w:val="00B70750"/>
    <w:rsid w:val="00B70A0B"/>
    <w:rsid w:val="00B70D25"/>
    <w:rsid w:val="00B70DAC"/>
    <w:rsid w:val="00B70F17"/>
    <w:rsid w:val="00B71207"/>
    <w:rsid w:val="00B714CC"/>
    <w:rsid w:val="00B7168B"/>
    <w:rsid w:val="00B716F6"/>
    <w:rsid w:val="00B71728"/>
    <w:rsid w:val="00B71D37"/>
    <w:rsid w:val="00B71EF4"/>
    <w:rsid w:val="00B7247B"/>
    <w:rsid w:val="00B72976"/>
    <w:rsid w:val="00B72A60"/>
    <w:rsid w:val="00B72B31"/>
    <w:rsid w:val="00B73108"/>
    <w:rsid w:val="00B73120"/>
    <w:rsid w:val="00B7315A"/>
    <w:rsid w:val="00B73259"/>
    <w:rsid w:val="00B7328C"/>
    <w:rsid w:val="00B7366E"/>
    <w:rsid w:val="00B738D4"/>
    <w:rsid w:val="00B73B2E"/>
    <w:rsid w:val="00B73C82"/>
    <w:rsid w:val="00B73C90"/>
    <w:rsid w:val="00B73F69"/>
    <w:rsid w:val="00B74029"/>
    <w:rsid w:val="00B740A2"/>
    <w:rsid w:val="00B741A7"/>
    <w:rsid w:val="00B74413"/>
    <w:rsid w:val="00B7451F"/>
    <w:rsid w:val="00B74722"/>
    <w:rsid w:val="00B747A8"/>
    <w:rsid w:val="00B74A27"/>
    <w:rsid w:val="00B74B8D"/>
    <w:rsid w:val="00B74BA9"/>
    <w:rsid w:val="00B74D7E"/>
    <w:rsid w:val="00B74E10"/>
    <w:rsid w:val="00B75184"/>
    <w:rsid w:val="00B75592"/>
    <w:rsid w:val="00B755FE"/>
    <w:rsid w:val="00B75811"/>
    <w:rsid w:val="00B75A43"/>
    <w:rsid w:val="00B75C95"/>
    <w:rsid w:val="00B75E9E"/>
    <w:rsid w:val="00B75F60"/>
    <w:rsid w:val="00B760E4"/>
    <w:rsid w:val="00B76248"/>
    <w:rsid w:val="00B7635A"/>
    <w:rsid w:val="00B763CC"/>
    <w:rsid w:val="00B7680B"/>
    <w:rsid w:val="00B76A97"/>
    <w:rsid w:val="00B7706B"/>
    <w:rsid w:val="00B77159"/>
    <w:rsid w:val="00B77262"/>
    <w:rsid w:val="00B773BD"/>
    <w:rsid w:val="00B773EB"/>
    <w:rsid w:val="00B7751D"/>
    <w:rsid w:val="00B77718"/>
    <w:rsid w:val="00B779DB"/>
    <w:rsid w:val="00B77A76"/>
    <w:rsid w:val="00B77AC7"/>
    <w:rsid w:val="00B77C14"/>
    <w:rsid w:val="00B77C78"/>
    <w:rsid w:val="00B77DDF"/>
    <w:rsid w:val="00B77FDF"/>
    <w:rsid w:val="00B8005C"/>
    <w:rsid w:val="00B80198"/>
    <w:rsid w:val="00B8026D"/>
    <w:rsid w:val="00B802A0"/>
    <w:rsid w:val="00B80743"/>
    <w:rsid w:val="00B80821"/>
    <w:rsid w:val="00B80872"/>
    <w:rsid w:val="00B808E8"/>
    <w:rsid w:val="00B808F0"/>
    <w:rsid w:val="00B80A7F"/>
    <w:rsid w:val="00B80B61"/>
    <w:rsid w:val="00B80CA4"/>
    <w:rsid w:val="00B80DAF"/>
    <w:rsid w:val="00B80DBC"/>
    <w:rsid w:val="00B80FD4"/>
    <w:rsid w:val="00B80FFC"/>
    <w:rsid w:val="00B81292"/>
    <w:rsid w:val="00B812F8"/>
    <w:rsid w:val="00B815D0"/>
    <w:rsid w:val="00B8171B"/>
    <w:rsid w:val="00B81778"/>
    <w:rsid w:val="00B81AE8"/>
    <w:rsid w:val="00B81C28"/>
    <w:rsid w:val="00B81FB8"/>
    <w:rsid w:val="00B82173"/>
    <w:rsid w:val="00B822C3"/>
    <w:rsid w:val="00B82415"/>
    <w:rsid w:val="00B8244C"/>
    <w:rsid w:val="00B824A2"/>
    <w:rsid w:val="00B824A3"/>
    <w:rsid w:val="00B82530"/>
    <w:rsid w:val="00B82A6E"/>
    <w:rsid w:val="00B82BE4"/>
    <w:rsid w:val="00B82C3D"/>
    <w:rsid w:val="00B82FDB"/>
    <w:rsid w:val="00B8366B"/>
    <w:rsid w:val="00B8385F"/>
    <w:rsid w:val="00B83B48"/>
    <w:rsid w:val="00B83B72"/>
    <w:rsid w:val="00B83C96"/>
    <w:rsid w:val="00B84412"/>
    <w:rsid w:val="00B845A7"/>
    <w:rsid w:val="00B84736"/>
    <w:rsid w:val="00B849C0"/>
    <w:rsid w:val="00B84C78"/>
    <w:rsid w:val="00B84E7E"/>
    <w:rsid w:val="00B84F21"/>
    <w:rsid w:val="00B84F50"/>
    <w:rsid w:val="00B852D1"/>
    <w:rsid w:val="00B854AF"/>
    <w:rsid w:val="00B85923"/>
    <w:rsid w:val="00B859AB"/>
    <w:rsid w:val="00B85BBE"/>
    <w:rsid w:val="00B85C06"/>
    <w:rsid w:val="00B85C1A"/>
    <w:rsid w:val="00B85F27"/>
    <w:rsid w:val="00B862A5"/>
    <w:rsid w:val="00B864A6"/>
    <w:rsid w:val="00B866D1"/>
    <w:rsid w:val="00B866D5"/>
    <w:rsid w:val="00B86C56"/>
    <w:rsid w:val="00B86CC8"/>
    <w:rsid w:val="00B86D60"/>
    <w:rsid w:val="00B87AF2"/>
    <w:rsid w:val="00B87B26"/>
    <w:rsid w:val="00B87D0D"/>
    <w:rsid w:val="00B87F53"/>
    <w:rsid w:val="00B9007D"/>
    <w:rsid w:val="00B900FD"/>
    <w:rsid w:val="00B901CC"/>
    <w:rsid w:val="00B90213"/>
    <w:rsid w:val="00B903CA"/>
    <w:rsid w:val="00B913AE"/>
    <w:rsid w:val="00B913EA"/>
    <w:rsid w:val="00B914E9"/>
    <w:rsid w:val="00B917C4"/>
    <w:rsid w:val="00B918CA"/>
    <w:rsid w:val="00B91E38"/>
    <w:rsid w:val="00B91EB5"/>
    <w:rsid w:val="00B91FF6"/>
    <w:rsid w:val="00B9223E"/>
    <w:rsid w:val="00B9239A"/>
    <w:rsid w:val="00B923C3"/>
    <w:rsid w:val="00B92745"/>
    <w:rsid w:val="00B92906"/>
    <w:rsid w:val="00B929AA"/>
    <w:rsid w:val="00B92AB8"/>
    <w:rsid w:val="00B92C66"/>
    <w:rsid w:val="00B92EB9"/>
    <w:rsid w:val="00B9305C"/>
    <w:rsid w:val="00B933D9"/>
    <w:rsid w:val="00B934DA"/>
    <w:rsid w:val="00B9353F"/>
    <w:rsid w:val="00B9361F"/>
    <w:rsid w:val="00B93664"/>
    <w:rsid w:val="00B936CA"/>
    <w:rsid w:val="00B93756"/>
    <w:rsid w:val="00B93798"/>
    <w:rsid w:val="00B937AD"/>
    <w:rsid w:val="00B93C80"/>
    <w:rsid w:val="00B93EF5"/>
    <w:rsid w:val="00B93FBA"/>
    <w:rsid w:val="00B941BF"/>
    <w:rsid w:val="00B9449D"/>
    <w:rsid w:val="00B944A2"/>
    <w:rsid w:val="00B945DA"/>
    <w:rsid w:val="00B94823"/>
    <w:rsid w:val="00B948EA"/>
    <w:rsid w:val="00B94977"/>
    <w:rsid w:val="00B94A1B"/>
    <w:rsid w:val="00B94B12"/>
    <w:rsid w:val="00B94BE1"/>
    <w:rsid w:val="00B94C8E"/>
    <w:rsid w:val="00B950BC"/>
    <w:rsid w:val="00B950EA"/>
    <w:rsid w:val="00B95241"/>
    <w:rsid w:val="00B95601"/>
    <w:rsid w:val="00B956EE"/>
    <w:rsid w:val="00B9582E"/>
    <w:rsid w:val="00B95942"/>
    <w:rsid w:val="00B95974"/>
    <w:rsid w:val="00B95C1A"/>
    <w:rsid w:val="00B95DE0"/>
    <w:rsid w:val="00B95E69"/>
    <w:rsid w:val="00B960C5"/>
    <w:rsid w:val="00B96116"/>
    <w:rsid w:val="00B96208"/>
    <w:rsid w:val="00B96213"/>
    <w:rsid w:val="00B96780"/>
    <w:rsid w:val="00B9687B"/>
    <w:rsid w:val="00B9711D"/>
    <w:rsid w:val="00B9720F"/>
    <w:rsid w:val="00B97392"/>
    <w:rsid w:val="00B976C9"/>
    <w:rsid w:val="00B979E3"/>
    <w:rsid w:val="00BA0396"/>
    <w:rsid w:val="00BA1111"/>
    <w:rsid w:val="00BA1381"/>
    <w:rsid w:val="00BA1582"/>
    <w:rsid w:val="00BA174B"/>
    <w:rsid w:val="00BA1969"/>
    <w:rsid w:val="00BA1A46"/>
    <w:rsid w:val="00BA1A91"/>
    <w:rsid w:val="00BA1E81"/>
    <w:rsid w:val="00BA1F00"/>
    <w:rsid w:val="00BA2141"/>
    <w:rsid w:val="00BA216C"/>
    <w:rsid w:val="00BA2219"/>
    <w:rsid w:val="00BA22A5"/>
    <w:rsid w:val="00BA24DC"/>
    <w:rsid w:val="00BA25F7"/>
    <w:rsid w:val="00BA2693"/>
    <w:rsid w:val="00BA2719"/>
    <w:rsid w:val="00BA280C"/>
    <w:rsid w:val="00BA294B"/>
    <w:rsid w:val="00BA2BA1"/>
    <w:rsid w:val="00BA2EFB"/>
    <w:rsid w:val="00BA33B2"/>
    <w:rsid w:val="00BA34F5"/>
    <w:rsid w:val="00BA3562"/>
    <w:rsid w:val="00BA3572"/>
    <w:rsid w:val="00BA35A1"/>
    <w:rsid w:val="00BA367E"/>
    <w:rsid w:val="00BA388B"/>
    <w:rsid w:val="00BA39FD"/>
    <w:rsid w:val="00BA3D04"/>
    <w:rsid w:val="00BA3D4C"/>
    <w:rsid w:val="00BA41C7"/>
    <w:rsid w:val="00BA4274"/>
    <w:rsid w:val="00BA4337"/>
    <w:rsid w:val="00BA4515"/>
    <w:rsid w:val="00BA4791"/>
    <w:rsid w:val="00BA4FCB"/>
    <w:rsid w:val="00BA5213"/>
    <w:rsid w:val="00BA5321"/>
    <w:rsid w:val="00BA57B2"/>
    <w:rsid w:val="00BA586C"/>
    <w:rsid w:val="00BA592E"/>
    <w:rsid w:val="00BA5D8C"/>
    <w:rsid w:val="00BA5E8F"/>
    <w:rsid w:val="00BA5F78"/>
    <w:rsid w:val="00BA619E"/>
    <w:rsid w:val="00BA621C"/>
    <w:rsid w:val="00BA63C0"/>
    <w:rsid w:val="00BA64FB"/>
    <w:rsid w:val="00BA66DD"/>
    <w:rsid w:val="00BA6709"/>
    <w:rsid w:val="00BA6806"/>
    <w:rsid w:val="00BA6919"/>
    <w:rsid w:val="00BA698B"/>
    <w:rsid w:val="00BA6D15"/>
    <w:rsid w:val="00BA6EED"/>
    <w:rsid w:val="00BA70D2"/>
    <w:rsid w:val="00BA7346"/>
    <w:rsid w:val="00BA7658"/>
    <w:rsid w:val="00BA775A"/>
    <w:rsid w:val="00BA775E"/>
    <w:rsid w:val="00BA777C"/>
    <w:rsid w:val="00BA794A"/>
    <w:rsid w:val="00BA7A82"/>
    <w:rsid w:val="00BA7D22"/>
    <w:rsid w:val="00BA7E40"/>
    <w:rsid w:val="00BA7EBA"/>
    <w:rsid w:val="00BA7EFD"/>
    <w:rsid w:val="00BA7F2A"/>
    <w:rsid w:val="00BB01C1"/>
    <w:rsid w:val="00BB0477"/>
    <w:rsid w:val="00BB0B90"/>
    <w:rsid w:val="00BB0D94"/>
    <w:rsid w:val="00BB0DB8"/>
    <w:rsid w:val="00BB0E9E"/>
    <w:rsid w:val="00BB12E5"/>
    <w:rsid w:val="00BB1478"/>
    <w:rsid w:val="00BB15E5"/>
    <w:rsid w:val="00BB168D"/>
    <w:rsid w:val="00BB16D1"/>
    <w:rsid w:val="00BB1A46"/>
    <w:rsid w:val="00BB1B93"/>
    <w:rsid w:val="00BB1CB6"/>
    <w:rsid w:val="00BB1D4A"/>
    <w:rsid w:val="00BB1DCC"/>
    <w:rsid w:val="00BB1E8B"/>
    <w:rsid w:val="00BB1FC6"/>
    <w:rsid w:val="00BB2459"/>
    <w:rsid w:val="00BB25CD"/>
    <w:rsid w:val="00BB267B"/>
    <w:rsid w:val="00BB283D"/>
    <w:rsid w:val="00BB2852"/>
    <w:rsid w:val="00BB2889"/>
    <w:rsid w:val="00BB2922"/>
    <w:rsid w:val="00BB2AEE"/>
    <w:rsid w:val="00BB2AFA"/>
    <w:rsid w:val="00BB2B07"/>
    <w:rsid w:val="00BB2C32"/>
    <w:rsid w:val="00BB2C74"/>
    <w:rsid w:val="00BB2DC1"/>
    <w:rsid w:val="00BB30E7"/>
    <w:rsid w:val="00BB3113"/>
    <w:rsid w:val="00BB3159"/>
    <w:rsid w:val="00BB326F"/>
    <w:rsid w:val="00BB354A"/>
    <w:rsid w:val="00BB358F"/>
    <w:rsid w:val="00BB35B2"/>
    <w:rsid w:val="00BB369B"/>
    <w:rsid w:val="00BB3943"/>
    <w:rsid w:val="00BB3A8C"/>
    <w:rsid w:val="00BB3B95"/>
    <w:rsid w:val="00BB3E14"/>
    <w:rsid w:val="00BB3FC4"/>
    <w:rsid w:val="00BB4139"/>
    <w:rsid w:val="00BB4516"/>
    <w:rsid w:val="00BB45A8"/>
    <w:rsid w:val="00BB45AF"/>
    <w:rsid w:val="00BB45B3"/>
    <w:rsid w:val="00BB45EA"/>
    <w:rsid w:val="00BB4B1F"/>
    <w:rsid w:val="00BB4B79"/>
    <w:rsid w:val="00BB4BC8"/>
    <w:rsid w:val="00BB4CC3"/>
    <w:rsid w:val="00BB4F09"/>
    <w:rsid w:val="00BB4F21"/>
    <w:rsid w:val="00BB4F22"/>
    <w:rsid w:val="00BB5065"/>
    <w:rsid w:val="00BB57D3"/>
    <w:rsid w:val="00BB5995"/>
    <w:rsid w:val="00BB5BA2"/>
    <w:rsid w:val="00BB5BC2"/>
    <w:rsid w:val="00BB5CF4"/>
    <w:rsid w:val="00BB5EB0"/>
    <w:rsid w:val="00BB5F18"/>
    <w:rsid w:val="00BB62B0"/>
    <w:rsid w:val="00BB63F7"/>
    <w:rsid w:val="00BB6420"/>
    <w:rsid w:val="00BB685A"/>
    <w:rsid w:val="00BB6B29"/>
    <w:rsid w:val="00BB6B5E"/>
    <w:rsid w:val="00BB6BE2"/>
    <w:rsid w:val="00BB6E32"/>
    <w:rsid w:val="00BB7189"/>
    <w:rsid w:val="00BB729D"/>
    <w:rsid w:val="00BB7495"/>
    <w:rsid w:val="00BB74AF"/>
    <w:rsid w:val="00BB74FC"/>
    <w:rsid w:val="00BB757B"/>
    <w:rsid w:val="00BB774B"/>
    <w:rsid w:val="00BB7754"/>
    <w:rsid w:val="00BB7A80"/>
    <w:rsid w:val="00BB7D16"/>
    <w:rsid w:val="00BB7E73"/>
    <w:rsid w:val="00BB7F97"/>
    <w:rsid w:val="00BC02F9"/>
    <w:rsid w:val="00BC03F2"/>
    <w:rsid w:val="00BC0622"/>
    <w:rsid w:val="00BC0B05"/>
    <w:rsid w:val="00BC0DB1"/>
    <w:rsid w:val="00BC0EC2"/>
    <w:rsid w:val="00BC12BE"/>
    <w:rsid w:val="00BC1610"/>
    <w:rsid w:val="00BC1831"/>
    <w:rsid w:val="00BC186E"/>
    <w:rsid w:val="00BC196E"/>
    <w:rsid w:val="00BC1ACD"/>
    <w:rsid w:val="00BC1CA4"/>
    <w:rsid w:val="00BC1D0C"/>
    <w:rsid w:val="00BC1FC1"/>
    <w:rsid w:val="00BC2939"/>
    <w:rsid w:val="00BC2DC0"/>
    <w:rsid w:val="00BC2F55"/>
    <w:rsid w:val="00BC322E"/>
    <w:rsid w:val="00BC3281"/>
    <w:rsid w:val="00BC3283"/>
    <w:rsid w:val="00BC3344"/>
    <w:rsid w:val="00BC336C"/>
    <w:rsid w:val="00BC3793"/>
    <w:rsid w:val="00BC3C62"/>
    <w:rsid w:val="00BC42F6"/>
    <w:rsid w:val="00BC4631"/>
    <w:rsid w:val="00BC466B"/>
    <w:rsid w:val="00BC4B7A"/>
    <w:rsid w:val="00BC4CA4"/>
    <w:rsid w:val="00BC501B"/>
    <w:rsid w:val="00BC512F"/>
    <w:rsid w:val="00BC5169"/>
    <w:rsid w:val="00BC51A8"/>
    <w:rsid w:val="00BC5232"/>
    <w:rsid w:val="00BC5271"/>
    <w:rsid w:val="00BC5312"/>
    <w:rsid w:val="00BC5371"/>
    <w:rsid w:val="00BC5743"/>
    <w:rsid w:val="00BC59C1"/>
    <w:rsid w:val="00BC5BFA"/>
    <w:rsid w:val="00BC5C2B"/>
    <w:rsid w:val="00BC5C62"/>
    <w:rsid w:val="00BC5D2D"/>
    <w:rsid w:val="00BC5ED9"/>
    <w:rsid w:val="00BC620F"/>
    <w:rsid w:val="00BC6314"/>
    <w:rsid w:val="00BC6375"/>
    <w:rsid w:val="00BC63D4"/>
    <w:rsid w:val="00BC6456"/>
    <w:rsid w:val="00BC6562"/>
    <w:rsid w:val="00BC6657"/>
    <w:rsid w:val="00BC6BA7"/>
    <w:rsid w:val="00BC6BF2"/>
    <w:rsid w:val="00BC6DF1"/>
    <w:rsid w:val="00BC76BB"/>
    <w:rsid w:val="00BC7812"/>
    <w:rsid w:val="00BC7884"/>
    <w:rsid w:val="00BC7895"/>
    <w:rsid w:val="00BC78ED"/>
    <w:rsid w:val="00BC7B53"/>
    <w:rsid w:val="00BC7F77"/>
    <w:rsid w:val="00BD00AF"/>
    <w:rsid w:val="00BD012D"/>
    <w:rsid w:val="00BD015D"/>
    <w:rsid w:val="00BD0184"/>
    <w:rsid w:val="00BD0318"/>
    <w:rsid w:val="00BD0343"/>
    <w:rsid w:val="00BD0398"/>
    <w:rsid w:val="00BD0619"/>
    <w:rsid w:val="00BD1357"/>
    <w:rsid w:val="00BD1445"/>
    <w:rsid w:val="00BD148A"/>
    <w:rsid w:val="00BD14BA"/>
    <w:rsid w:val="00BD16EC"/>
    <w:rsid w:val="00BD192B"/>
    <w:rsid w:val="00BD193E"/>
    <w:rsid w:val="00BD1C7F"/>
    <w:rsid w:val="00BD1CD0"/>
    <w:rsid w:val="00BD1F5B"/>
    <w:rsid w:val="00BD2041"/>
    <w:rsid w:val="00BD21AA"/>
    <w:rsid w:val="00BD23DB"/>
    <w:rsid w:val="00BD253F"/>
    <w:rsid w:val="00BD2632"/>
    <w:rsid w:val="00BD2AFE"/>
    <w:rsid w:val="00BD2E00"/>
    <w:rsid w:val="00BD2FAE"/>
    <w:rsid w:val="00BD3248"/>
    <w:rsid w:val="00BD3353"/>
    <w:rsid w:val="00BD3484"/>
    <w:rsid w:val="00BD355D"/>
    <w:rsid w:val="00BD361B"/>
    <w:rsid w:val="00BD3684"/>
    <w:rsid w:val="00BD378B"/>
    <w:rsid w:val="00BD3AAC"/>
    <w:rsid w:val="00BD3D3A"/>
    <w:rsid w:val="00BD3E74"/>
    <w:rsid w:val="00BD41FE"/>
    <w:rsid w:val="00BD42A0"/>
    <w:rsid w:val="00BD4434"/>
    <w:rsid w:val="00BD4439"/>
    <w:rsid w:val="00BD44F2"/>
    <w:rsid w:val="00BD4590"/>
    <w:rsid w:val="00BD46F5"/>
    <w:rsid w:val="00BD4A6C"/>
    <w:rsid w:val="00BD4A8A"/>
    <w:rsid w:val="00BD4B13"/>
    <w:rsid w:val="00BD4E33"/>
    <w:rsid w:val="00BD507D"/>
    <w:rsid w:val="00BD5094"/>
    <w:rsid w:val="00BD509E"/>
    <w:rsid w:val="00BD547F"/>
    <w:rsid w:val="00BD56B2"/>
    <w:rsid w:val="00BD570C"/>
    <w:rsid w:val="00BD57C3"/>
    <w:rsid w:val="00BD58C8"/>
    <w:rsid w:val="00BD59B7"/>
    <w:rsid w:val="00BD5A3F"/>
    <w:rsid w:val="00BD5C29"/>
    <w:rsid w:val="00BD5D10"/>
    <w:rsid w:val="00BD620F"/>
    <w:rsid w:val="00BD6550"/>
    <w:rsid w:val="00BD665B"/>
    <w:rsid w:val="00BD6671"/>
    <w:rsid w:val="00BD6874"/>
    <w:rsid w:val="00BD6A2F"/>
    <w:rsid w:val="00BD6A47"/>
    <w:rsid w:val="00BD6AF5"/>
    <w:rsid w:val="00BD6B81"/>
    <w:rsid w:val="00BD6D4B"/>
    <w:rsid w:val="00BD6E3E"/>
    <w:rsid w:val="00BD6E7C"/>
    <w:rsid w:val="00BD6FEE"/>
    <w:rsid w:val="00BD7762"/>
    <w:rsid w:val="00BD7C82"/>
    <w:rsid w:val="00BE005F"/>
    <w:rsid w:val="00BE00FE"/>
    <w:rsid w:val="00BE0118"/>
    <w:rsid w:val="00BE0440"/>
    <w:rsid w:val="00BE0858"/>
    <w:rsid w:val="00BE085F"/>
    <w:rsid w:val="00BE09B9"/>
    <w:rsid w:val="00BE09CF"/>
    <w:rsid w:val="00BE0ADC"/>
    <w:rsid w:val="00BE0AEC"/>
    <w:rsid w:val="00BE0AEF"/>
    <w:rsid w:val="00BE0BED"/>
    <w:rsid w:val="00BE0C83"/>
    <w:rsid w:val="00BE0CCB"/>
    <w:rsid w:val="00BE0D94"/>
    <w:rsid w:val="00BE0FBB"/>
    <w:rsid w:val="00BE1220"/>
    <w:rsid w:val="00BE12F0"/>
    <w:rsid w:val="00BE1538"/>
    <w:rsid w:val="00BE16B2"/>
    <w:rsid w:val="00BE171D"/>
    <w:rsid w:val="00BE18DA"/>
    <w:rsid w:val="00BE1997"/>
    <w:rsid w:val="00BE1A86"/>
    <w:rsid w:val="00BE1C3E"/>
    <w:rsid w:val="00BE1FA8"/>
    <w:rsid w:val="00BE20E3"/>
    <w:rsid w:val="00BE21B5"/>
    <w:rsid w:val="00BE2380"/>
    <w:rsid w:val="00BE2616"/>
    <w:rsid w:val="00BE2962"/>
    <w:rsid w:val="00BE299E"/>
    <w:rsid w:val="00BE2B63"/>
    <w:rsid w:val="00BE2DC4"/>
    <w:rsid w:val="00BE2DE8"/>
    <w:rsid w:val="00BE35D0"/>
    <w:rsid w:val="00BE36DB"/>
    <w:rsid w:val="00BE3828"/>
    <w:rsid w:val="00BE3A8F"/>
    <w:rsid w:val="00BE3D19"/>
    <w:rsid w:val="00BE3D22"/>
    <w:rsid w:val="00BE3E9B"/>
    <w:rsid w:val="00BE3F2F"/>
    <w:rsid w:val="00BE4045"/>
    <w:rsid w:val="00BE449B"/>
    <w:rsid w:val="00BE4748"/>
    <w:rsid w:val="00BE47F6"/>
    <w:rsid w:val="00BE4E10"/>
    <w:rsid w:val="00BE4ECA"/>
    <w:rsid w:val="00BE5294"/>
    <w:rsid w:val="00BE539E"/>
    <w:rsid w:val="00BE53B2"/>
    <w:rsid w:val="00BE5407"/>
    <w:rsid w:val="00BE5473"/>
    <w:rsid w:val="00BE5909"/>
    <w:rsid w:val="00BE59BD"/>
    <w:rsid w:val="00BE5A67"/>
    <w:rsid w:val="00BE5BAE"/>
    <w:rsid w:val="00BE5C18"/>
    <w:rsid w:val="00BE5E2F"/>
    <w:rsid w:val="00BE6241"/>
    <w:rsid w:val="00BE62A4"/>
    <w:rsid w:val="00BE64B7"/>
    <w:rsid w:val="00BE6523"/>
    <w:rsid w:val="00BE66D0"/>
    <w:rsid w:val="00BE6BD4"/>
    <w:rsid w:val="00BE6DB2"/>
    <w:rsid w:val="00BE6E5B"/>
    <w:rsid w:val="00BE730A"/>
    <w:rsid w:val="00BE75AD"/>
    <w:rsid w:val="00BE7740"/>
    <w:rsid w:val="00BE77EE"/>
    <w:rsid w:val="00BE783B"/>
    <w:rsid w:val="00BE78A5"/>
    <w:rsid w:val="00BE78E4"/>
    <w:rsid w:val="00BE7910"/>
    <w:rsid w:val="00BE7A82"/>
    <w:rsid w:val="00BE7B00"/>
    <w:rsid w:val="00BE7BE3"/>
    <w:rsid w:val="00BE7C9E"/>
    <w:rsid w:val="00BE7F4C"/>
    <w:rsid w:val="00BE7FBE"/>
    <w:rsid w:val="00BF00E3"/>
    <w:rsid w:val="00BF01C0"/>
    <w:rsid w:val="00BF03A3"/>
    <w:rsid w:val="00BF042C"/>
    <w:rsid w:val="00BF06A8"/>
    <w:rsid w:val="00BF07A9"/>
    <w:rsid w:val="00BF0845"/>
    <w:rsid w:val="00BF084F"/>
    <w:rsid w:val="00BF0B6E"/>
    <w:rsid w:val="00BF0D1C"/>
    <w:rsid w:val="00BF0D86"/>
    <w:rsid w:val="00BF1059"/>
    <w:rsid w:val="00BF1066"/>
    <w:rsid w:val="00BF116F"/>
    <w:rsid w:val="00BF14D9"/>
    <w:rsid w:val="00BF15E8"/>
    <w:rsid w:val="00BF1802"/>
    <w:rsid w:val="00BF189A"/>
    <w:rsid w:val="00BF19D7"/>
    <w:rsid w:val="00BF1AD1"/>
    <w:rsid w:val="00BF1AEF"/>
    <w:rsid w:val="00BF1FE4"/>
    <w:rsid w:val="00BF216E"/>
    <w:rsid w:val="00BF22EB"/>
    <w:rsid w:val="00BF2517"/>
    <w:rsid w:val="00BF28B6"/>
    <w:rsid w:val="00BF291F"/>
    <w:rsid w:val="00BF2A6B"/>
    <w:rsid w:val="00BF2AE8"/>
    <w:rsid w:val="00BF2C9D"/>
    <w:rsid w:val="00BF2E4E"/>
    <w:rsid w:val="00BF3152"/>
    <w:rsid w:val="00BF3271"/>
    <w:rsid w:val="00BF3486"/>
    <w:rsid w:val="00BF35E2"/>
    <w:rsid w:val="00BF37DD"/>
    <w:rsid w:val="00BF3AB9"/>
    <w:rsid w:val="00BF4027"/>
    <w:rsid w:val="00BF4032"/>
    <w:rsid w:val="00BF4102"/>
    <w:rsid w:val="00BF41C4"/>
    <w:rsid w:val="00BF4348"/>
    <w:rsid w:val="00BF43E1"/>
    <w:rsid w:val="00BF44A8"/>
    <w:rsid w:val="00BF44E6"/>
    <w:rsid w:val="00BF4579"/>
    <w:rsid w:val="00BF459E"/>
    <w:rsid w:val="00BF4ABA"/>
    <w:rsid w:val="00BF4B16"/>
    <w:rsid w:val="00BF4B98"/>
    <w:rsid w:val="00BF4CCA"/>
    <w:rsid w:val="00BF531C"/>
    <w:rsid w:val="00BF5530"/>
    <w:rsid w:val="00BF5574"/>
    <w:rsid w:val="00BF557F"/>
    <w:rsid w:val="00BF558F"/>
    <w:rsid w:val="00BF55FB"/>
    <w:rsid w:val="00BF573E"/>
    <w:rsid w:val="00BF5A60"/>
    <w:rsid w:val="00BF5A84"/>
    <w:rsid w:val="00BF5E2F"/>
    <w:rsid w:val="00BF5FEF"/>
    <w:rsid w:val="00BF61EE"/>
    <w:rsid w:val="00BF622A"/>
    <w:rsid w:val="00BF6259"/>
    <w:rsid w:val="00BF6629"/>
    <w:rsid w:val="00BF676A"/>
    <w:rsid w:val="00BF6A9F"/>
    <w:rsid w:val="00BF6ACB"/>
    <w:rsid w:val="00BF6D55"/>
    <w:rsid w:val="00BF72DF"/>
    <w:rsid w:val="00BF738D"/>
    <w:rsid w:val="00BF753D"/>
    <w:rsid w:val="00BF75D0"/>
    <w:rsid w:val="00BF7694"/>
    <w:rsid w:val="00BF7891"/>
    <w:rsid w:val="00BF79C5"/>
    <w:rsid w:val="00BF79E6"/>
    <w:rsid w:val="00BF7ADE"/>
    <w:rsid w:val="00BF7C10"/>
    <w:rsid w:val="00BF7C70"/>
    <w:rsid w:val="00BF7F5C"/>
    <w:rsid w:val="00C00002"/>
    <w:rsid w:val="00C006B1"/>
    <w:rsid w:val="00C007E6"/>
    <w:rsid w:val="00C008F2"/>
    <w:rsid w:val="00C00D57"/>
    <w:rsid w:val="00C0109F"/>
    <w:rsid w:val="00C010CC"/>
    <w:rsid w:val="00C01291"/>
    <w:rsid w:val="00C0146A"/>
    <w:rsid w:val="00C017AE"/>
    <w:rsid w:val="00C01B2A"/>
    <w:rsid w:val="00C01DB7"/>
    <w:rsid w:val="00C01E4D"/>
    <w:rsid w:val="00C01EAC"/>
    <w:rsid w:val="00C0261D"/>
    <w:rsid w:val="00C02824"/>
    <w:rsid w:val="00C02A8F"/>
    <w:rsid w:val="00C02B8C"/>
    <w:rsid w:val="00C02CE5"/>
    <w:rsid w:val="00C02EE0"/>
    <w:rsid w:val="00C02EF1"/>
    <w:rsid w:val="00C030DE"/>
    <w:rsid w:val="00C0322E"/>
    <w:rsid w:val="00C034F5"/>
    <w:rsid w:val="00C035A7"/>
    <w:rsid w:val="00C03767"/>
    <w:rsid w:val="00C03786"/>
    <w:rsid w:val="00C037E4"/>
    <w:rsid w:val="00C03E3F"/>
    <w:rsid w:val="00C03F2D"/>
    <w:rsid w:val="00C03F83"/>
    <w:rsid w:val="00C04049"/>
    <w:rsid w:val="00C04103"/>
    <w:rsid w:val="00C0442B"/>
    <w:rsid w:val="00C04438"/>
    <w:rsid w:val="00C04650"/>
    <w:rsid w:val="00C04718"/>
    <w:rsid w:val="00C04985"/>
    <w:rsid w:val="00C04AE8"/>
    <w:rsid w:val="00C04B8B"/>
    <w:rsid w:val="00C04D96"/>
    <w:rsid w:val="00C04EBF"/>
    <w:rsid w:val="00C04EF9"/>
    <w:rsid w:val="00C050DB"/>
    <w:rsid w:val="00C0559F"/>
    <w:rsid w:val="00C05671"/>
    <w:rsid w:val="00C0599E"/>
    <w:rsid w:val="00C059A3"/>
    <w:rsid w:val="00C05AF7"/>
    <w:rsid w:val="00C05B71"/>
    <w:rsid w:val="00C06258"/>
    <w:rsid w:val="00C063F9"/>
    <w:rsid w:val="00C06527"/>
    <w:rsid w:val="00C069C7"/>
    <w:rsid w:val="00C06BB9"/>
    <w:rsid w:val="00C06C4A"/>
    <w:rsid w:val="00C06C61"/>
    <w:rsid w:val="00C06C8F"/>
    <w:rsid w:val="00C06E17"/>
    <w:rsid w:val="00C06FEE"/>
    <w:rsid w:val="00C070AA"/>
    <w:rsid w:val="00C071ED"/>
    <w:rsid w:val="00C073AC"/>
    <w:rsid w:val="00C07420"/>
    <w:rsid w:val="00C0759D"/>
    <w:rsid w:val="00C07787"/>
    <w:rsid w:val="00C078A8"/>
    <w:rsid w:val="00C079F0"/>
    <w:rsid w:val="00C07A75"/>
    <w:rsid w:val="00C07DA7"/>
    <w:rsid w:val="00C07F2E"/>
    <w:rsid w:val="00C10096"/>
    <w:rsid w:val="00C10235"/>
    <w:rsid w:val="00C10485"/>
    <w:rsid w:val="00C105EB"/>
    <w:rsid w:val="00C107C5"/>
    <w:rsid w:val="00C10858"/>
    <w:rsid w:val="00C1085C"/>
    <w:rsid w:val="00C10D3B"/>
    <w:rsid w:val="00C10E32"/>
    <w:rsid w:val="00C10F4F"/>
    <w:rsid w:val="00C11504"/>
    <w:rsid w:val="00C115A9"/>
    <w:rsid w:val="00C115D7"/>
    <w:rsid w:val="00C115F7"/>
    <w:rsid w:val="00C11AEA"/>
    <w:rsid w:val="00C11D8F"/>
    <w:rsid w:val="00C12130"/>
    <w:rsid w:val="00C125BD"/>
    <w:rsid w:val="00C1286F"/>
    <w:rsid w:val="00C12A40"/>
    <w:rsid w:val="00C12A4D"/>
    <w:rsid w:val="00C12C4D"/>
    <w:rsid w:val="00C13100"/>
    <w:rsid w:val="00C1319E"/>
    <w:rsid w:val="00C1326B"/>
    <w:rsid w:val="00C134F5"/>
    <w:rsid w:val="00C13622"/>
    <w:rsid w:val="00C13633"/>
    <w:rsid w:val="00C1371E"/>
    <w:rsid w:val="00C13A1D"/>
    <w:rsid w:val="00C13A69"/>
    <w:rsid w:val="00C13CC1"/>
    <w:rsid w:val="00C13F08"/>
    <w:rsid w:val="00C13F4F"/>
    <w:rsid w:val="00C13F90"/>
    <w:rsid w:val="00C14495"/>
    <w:rsid w:val="00C14566"/>
    <w:rsid w:val="00C145EC"/>
    <w:rsid w:val="00C147EA"/>
    <w:rsid w:val="00C1488D"/>
    <w:rsid w:val="00C14BE6"/>
    <w:rsid w:val="00C14E8F"/>
    <w:rsid w:val="00C14F8F"/>
    <w:rsid w:val="00C14FA8"/>
    <w:rsid w:val="00C14FD0"/>
    <w:rsid w:val="00C14FF5"/>
    <w:rsid w:val="00C1509D"/>
    <w:rsid w:val="00C15199"/>
    <w:rsid w:val="00C15296"/>
    <w:rsid w:val="00C15510"/>
    <w:rsid w:val="00C15526"/>
    <w:rsid w:val="00C15609"/>
    <w:rsid w:val="00C156D2"/>
    <w:rsid w:val="00C156EC"/>
    <w:rsid w:val="00C1586A"/>
    <w:rsid w:val="00C15874"/>
    <w:rsid w:val="00C158C7"/>
    <w:rsid w:val="00C15C98"/>
    <w:rsid w:val="00C15FA0"/>
    <w:rsid w:val="00C161DC"/>
    <w:rsid w:val="00C1644C"/>
    <w:rsid w:val="00C165BA"/>
    <w:rsid w:val="00C16826"/>
    <w:rsid w:val="00C16883"/>
    <w:rsid w:val="00C16AE7"/>
    <w:rsid w:val="00C16B3B"/>
    <w:rsid w:val="00C16C17"/>
    <w:rsid w:val="00C16DBD"/>
    <w:rsid w:val="00C16E2F"/>
    <w:rsid w:val="00C16EC1"/>
    <w:rsid w:val="00C172B0"/>
    <w:rsid w:val="00C178A6"/>
    <w:rsid w:val="00C17F1E"/>
    <w:rsid w:val="00C2001A"/>
    <w:rsid w:val="00C20272"/>
    <w:rsid w:val="00C202EA"/>
    <w:rsid w:val="00C2042B"/>
    <w:rsid w:val="00C204FF"/>
    <w:rsid w:val="00C2066D"/>
    <w:rsid w:val="00C2068F"/>
    <w:rsid w:val="00C2097E"/>
    <w:rsid w:val="00C20DD2"/>
    <w:rsid w:val="00C20E74"/>
    <w:rsid w:val="00C20E76"/>
    <w:rsid w:val="00C20E9F"/>
    <w:rsid w:val="00C2106D"/>
    <w:rsid w:val="00C212B6"/>
    <w:rsid w:val="00C21516"/>
    <w:rsid w:val="00C218A1"/>
    <w:rsid w:val="00C219E1"/>
    <w:rsid w:val="00C21E17"/>
    <w:rsid w:val="00C220E0"/>
    <w:rsid w:val="00C22105"/>
    <w:rsid w:val="00C2218E"/>
    <w:rsid w:val="00C22193"/>
    <w:rsid w:val="00C221CC"/>
    <w:rsid w:val="00C2299E"/>
    <w:rsid w:val="00C229BC"/>
    <w:rsid w:val="00C22B85"/>
    <w:rsid w:val="00C22C74"/>
    <w:rsid w:val="00C22CCC"/>
    <w:rsid w:val="00C22D73"/>
    <w:rsid w:val="00C22E6B"/>
    <w:rsid w:val="00C22E74"/>
    <w:rsid w:val="00C22EB8"/>
    <w:rsid w:val="00C23323"/>
    <w:rsid w:val="00C237CB"/>
    <w:rsid w:val="00C237D8"/>
    <w:rsid w:val="00C23826"/>
    <w:rsid w:val="00C23C34"/>
    <w:rsid w:val="00C23FBF"/>
    <w:rsid w:val="00C24458"/>
    <w:rsid w:val="00C244B6"/>
    <w:rsid w:val="00C245F2"/>
    <w:rsid w:val="00C2485E"/>
    <w:rsid w:val="00C24924"/>
    <w:rsid w:val="00C24CB0"/>
    <w:rsid w:val="00C24CD8"/>
    <w:rsid w:val="00C24F01"/>
    <w:rsid w:val="00C25439"/>
    <w:rsid w:val="00C2550C"/>
    <w:rsid w:val="00C25562"/>
    <w:rsid w:val="00C25614"/>
    <w:rsid w:val="00C25661"/>
    <w:rsid w:val="00C2570A"/>
    <w:rsid w:val="00C258E0"/>
    <w:rsid w:val="00C25F44"/>
    <w:rsid w:val="00C26263"/>
    <w:rsid w:val="00C26432"/>
    <w:rsid w:val="00C2648E"/>
    <w:rsid w:val="00C2657E"/>
    <w:rsid w:val="00C2658D"/>
    <w:rsid w:val="00C26911"/>
    <w:rsid w:val="00C26991"/>
    <w:rsid w:val="00C26BDC"/>
    <w:rsid w:val="00C272E1"/>
    <w:rsid w:val="00C272F2"/>
    <w:rsid w:val="00C27301"/>
    <w:rsid w:val="00C27342"/>
    <w:rsid w:val="00C277AE"/>
    <w:rsid w:val="00C27A81"/>
    <w:rsid w:val="00C27CA8"/>
    <w:rsid w:val="00C27D19"/>
    <w:rsid w:val="00C27EA6"/>
    <w:rsid w:val="00C27F8F"/>
    <w:rsid w:val="00C300C5"/>
    <w:rsid w:val="00C30263"/>
    <w:rsid w:val="00C30689"/>
    <w:rsid w:val="00C306D9"/>
    <w:rsid w:val="00C30802"/>
    <w:rsid w:val="00C309F2"/>
    <w:rsid w:val="00C30D17"/>
    <w:rsid w:val="00C30DD8"/>
    <w:rsid w:val="00C30E58"/>
    <w:rsid w:val="00C30FDA"/>
    <w:rsid w:val="00C312FD"/>
    <w:rsid w:val="00C3147A"/>
    <w:rsid w:val="00C314EA"/>
    <w:rsid w:val="00C316B5"/>
    <w:rsid w:val="00C3178E"/>
    <w:rsid w:val="00C31C66"/>
    <w:rsid w:val="00C31C79"/>
    <w:rsid w:val="00C3208F"/>
    <w:rsid w:val="00C320C0"/>
    <w:rsid w:val="00C32418"/>
    <w:rsid w:val="00C32499"/>
    <w:rsid w:val="00C324C7"/>
    <w:rsid w:val="00C325FA"/>
    <w:rsid w:val="00C32625"/>
    <w:rsid w:val="00C3263D"/>
    <w:rsid w:val="00C32712"/>
    <w:rsid w:val="00C32B4D"/>
    <w:rsid w:val="00C32E34"/>
    <w:rsid w:val="00C32F97"/>
    <w:rsid w:val="00C330DA"/>
    <w:rsid w:val="00C3312B"/>
    <w:rsid w:val="00C332AC"/>
    <w:rsid w:val="00C334F5"/>
    <w:rsid w:val="00C3354F"/>
    <w:rsid w:val="00C33A01"/>
    <w:rsid w:val="00C33D17"/>
    <w:rsid w:val="00C33E7A"/>
    <w:rsid w:val="00C343CA"/>
    <w:rsid w:val="00C34444"/>
    <w:rsid w:val="00C3447C"/>
    <w:rsid w:val="00C34572"/>
    <w:rsid w:val="00C3465A"/>
    <w:rsid w:val="00C34A12"/>
    <w:rsid w:val="00C34CD8"/>
    <w:rsid w:val="00C34E50"/>
    <w:rsid w:val="00C34E87"/>
    <w:rsid w:val="00C35019"/>
    <w:rsid w:val="00C355CD"/>
    <w:rsid w:val="00C35734"/>
    <w:rsid w:val="00C357F9"/>
    <w:rsid w:val="00C357FC"/>
    <w:rsid w:val="00C35967"/>
    <w:rsid w:val="00C359AC"/>
    <w:rsid w:val="00C35A06"/>
    <w:rsid w:val="00C35B41"/>
    <w:rsid w:val="00C36576"/>
    <w:rsid w:val="00C3668A"/>
    <w:rsid w:val="00C3674B"/>
    <w:rsid w:val="00C368FD"/>
    <w:rsid w:val="00C369D8"/>
    <w:rsid w:val="00C36F6E"/>
    <w:rsid w:val="00C36FF3"/>
    <w:rsid w:val="00C3702F"/>
    <w:rsid w:val="00C372F6"/>
    <w:rsid w:val="00C37476"/>
    <w:rsid w:val="00C37532"/>
    <w:rsid w:val="00C377D6"/>
    <w:rsid w:val="00C3794F"/>
    <w:rsid w:val="00C37C50"/>
    <w:rsid w:val="00C37CC2"/>
    <w:rsid w:val="00C37CC4"/>
    <w:rsid w:val="00C37D42"/>
    <w:rsid w:val="00C37EDC"/>
    <w:rsid w:val="00C37F38"/>
    <w:rsid w:val="00C40047"/>
    <w:rsid w:val="00C40102"/>
    <w:rsid w:val="00C40244"/>
    <w:rsid w:val="00C40471"/>
    <w:rsid w:val="00C40572"/>
    <w:rsid w:val="00C4058A"/>
    <w:rsid w:val="00C40660"/>
    <w:rsid w:val="00C407BE"/>
    <w:rsid w:val="00C40AC9"/>
    <w:rsid w:val="00C40B0A"/>
    <w:rsid w:val="00C4109A"/>
    <w:rsid w:val="00C41575"/>
    <w:rsid w:val="00C419B0"/>
    <w:rsid w:val="00C419D3"/>
    <w:rsid w:val="00C41A64"/>
    <w:rsid w:val="00C41B25"/>
    <w:rsid w:val="00C41C12"/>
    <w:rsid w:val="00C42075"/>
    <w:rsid w:val="00C423FE"/>
    <w:rsid w:val="00C4252C"/>
    <w:rsid w:val="00C42775"/>
    <w:rsid w:val="00C4288F"/>
    <w:rsid w:val="00C429A8"/>
    <w:rsid w:val="00C429BB"/>
    <w:rsid w:val="00C42B3D"/>
    <w:rsid w:val="00C42B6F"/>
    <w:rsid w:val="00C430A6"/>
    <w:rsid w:val="00C4311E"/>
    <w:rsid w:val="00C4314B"/>
    <w:rsid w:val="00C431EA"/>
    <w:rsid w:val="00C431FF"/>
    <w:rsid w:val="00C4358A"/>
    <w:rsid w:val="00C43647"/>
    <w:rsid w:val="00C43705"/>
    <w:rsid w:val="00C43857"/>
    <w:rsid w:val="00C43C76"/>
    <w:rsid w:val="00C43EE3"/>
    <w:rsid w:val="00C43EEB"/>
    <w:rsid w:val="00C44112"/>
    <w:rsid w:val="00C44286"/>
    <w:rsid w:val="00C4430A"/>
    <w:rsid w:val="00C4431A"/>
    <w:rsid w:val="00C44354"/>
    <w:rsid w:val="00C446A2"/>
    <w:rsid w:val="00C446EB"/>
    <w:rsid w:val="00C4477C"/>
    <w:rsid w:val="00C44A46"/>
    <w:rsid w:val="00C44BB9"/>
    <w:rsid w:val="00C44D0B"/>
    <w:rsid w:val="00C44D12"/>
    <w:rsid w:val="00C44D41"/>
    <w:rsid w:val="00C44DDB"/>
    <w:rsid w:val="00C44F5C"/>
    <w:rsid w:val="00C4500A"/>
    <w:rsid w:val="00C45337"/>
    <w:rsid w:val="00C454D0"/>
    <w:rsid w:val="00C4588D"/>
    <w:rsid w:val="00C45912"/>
    <w:rsid w:val="00C45A29"/>
    <w:rsid w:val="00C45F32"/>
    <w:rsid w:val="00C466C7"/>
    <w:rsid w:val="00C46AEA"/>
    <w:rsid w:val="00C46B70"/>
    <w:rsid w:val="00C46BBA"/>
    <w:rsid w:val="00C46CDC"/>
    <w:rsid w:val="00C46D14"/>
    <w:rsid w:val="00C46D6D"/>
    <w:rsid w:val="00C46E85"/>
    <w:rsid w:val="00C46E88"/>
    <w:rsid w:val="00C47051"/>
    <w:rsid w:val="00C470D7"/>
    <w:rsid w:val="00C471C8"/>
    <w:rsid w:val="00C4729A"/>
    <w:rsid w:val="00C47486"/>
    <w:rsid w:val="00C47705"/>
    <w:rsid w:val="00C47760"/>
    <w:rsid w:val="00C47B2A"/>
    <w:rsid w:val="00C50252"/>
    <w:rsid w:val="00C503B1"/>
    <w:rsid w:val="00C5061D"/>
    <w:rsid w:val="00C5067F"/>
    <w:rsid w:val="00C50695"/>
    <w:rsid w:val="00C508AF"/>
    <w:rsid w:val="00C5092D"/>
    <w:rsid w:val="00C50A59"/>
    <w:rsid w:val="00C50E7E"/>
    <w:rsid w:val="00C50ED3"/>
    <w:rsid w:val="00C50F62"/>
    <w:rsid w:val="00C510C2"/>
    <w:rsid w:val="00C5116B"/>
    <w:rsid w:val="00C512F2"/>
    <w:rsid w:val="00C51312"/>
    <w:rsid w:val="00C51471"/>
    <w:rsid w:val="00C51649"/>
    <w:rsid w:val="00C518D8"/>
    <w:rsid w:val="00C5194B"/>
    <w:rsid w:val="00C51950"/>
    <w:rsid w:val="00C51A8B"/>
    <w:rsid w:val="00C51B34"/>
    <w:rsid w:val="00C51B8A"/>
    <w:rsid w:val="00C51DC8"/>
    <w:rsid w:val="00C51F7B"/>
    <w:rsid w:val="00C5205A"/>
    <w:rsid w:val="00C5242E"/>
    <w:rsid w:val="00C526EF"/>
    <w:rsid w:val="00C52848"/>
    <w:rsid w:val="00C52893"/>
    <w:rsid w:val="00C52B60"/>
    <w:rsid w:val="00C52BBA"/>
    <w:rsid w:val="00C52DBA"/>
    <w:rsid w:val="00C533CA"/>
    <w:rsid w:val="00C533DA"/>
    <w:rsid w:val="00C535DF"/>
    <w:rsid w:val="00C535E4"/>
    <w:rsid w:val="00C5377A"/>
    <w:rsid w:val="00C537D4"/>
    <w:rsid w:val="00C53A7D"/>
    <w:rsid w:val="00C53C80"/>
    <w:rsid w:val="00C53CDC"/>
    <w:rsid w:val="00C53D52"/>
    <w:rsid w:val="00C53FEF"/>
    <w:rsid w:val="00C5417F"/>
    <w:rsid w:val="00C54364"/>
    <w:rsid w:val="00C54500"/>
    <w:rsid w:val="00C545C0"/>
    <w:rsid w:val="00C54BC9"/>
    <w:rsid w:val="00C54BD2"/>
    <w:rsid w:val="00C54DD7"/>
    <w:rsid w:val="00C54F09"/>
    <w:rsid w:val="00C55011"/>
    <w:rsid w:val="00C55102"/>
    <w:rsid w:val="00C551F7"/>
    <w:rsid w:val="00C553C6"/>
    <w:rsid w:val="00C5553E"/>
    <w:rsid w:val="00C55743"/>
    <w:rsid w:val="00C5598A"/>
    <w:rsid w:val="00C559EC"/>
    <w:rsid w:val="00C55A2B"/>
    <w:rsid w:val="00C55A88"/>
    <w:rsid w:val="00C55B78"/>
    <w:rsid w:val="00C55CCD"/>
    <w:rsid w:val="00C56398"/>
    <w:rsid w:val="00C563E5"/>
    <w:rsid w:val="00C56629"/>
    <w:rsid w:val="00C566CE"/>
    <w:rsid w:val="00C56F18"/>
    <w:rsid w:val="00C5702F"/>
    <w:rsid w:val="00C57178"/>
    <w:rsid w:val="00C571A5"/>
    <w:rsid w:val="00C571AD"/>
    <w:rsid w:val="00C572D3"/>
    <w:rsid w:val="00C57306"/>
    <w:rsid w:val="00C574E1"/>
    <w:rsid w:val="00C576C0"/>
    <w:rsid w:val="00C57B2A"/>
    <w:rsid w:val="00C57C3E"/>
    <w:rsid w:val="00C57D9C"/>
    <w:rsid w:val="00C57E61"/>
    <w:rsid w:val="00C6007A"/>
    <w:rsid w:val="00C6029B"/>
    <w:rsid w:val="00C6031F"/>
    <w:rsid w:val="00C603DA"/>
    <w:rsid w:val="00C6048E"/>
    <w:rsid w:val="00C60880"/>
    <w:rsid w:val="00C608B4"/>
    <w:rsid w:val="00C6098D"/>
    <w:rsid w:val="00C60B12"/>
    <w:rsid w:val="00C60BE7"/>
    <w:rsid w:val="00C60F18"/>
    <w:rsid w:val="00C6120B"/>
    <w:rsid w:val="00C6124F"/>
    <w:rsid w:val="00C61459"/>
    <w:rsid w:val="00C614B3"/>
    <w:rsid w:val="00C61567"/>
    <w:rsid w:val="00C617EB"/>
    <w:rsid w:val="00C61C22"/>
    <w:rsid w:val="00C61DC8"/>
    <w:rsid w:val="00C61EC8"/>
    <w:rsid w:val="00C61EE7"/>
    <w:rsid w:val="00C61F01"/>
    <w:rsid w:val="00C62013"/>
    <w:rsid w:val="00C622C8"/>
    <w:rsid w:val="00C62338"/>
    <w:rsid w:val="00C623F3"/>
    <w:rsid w:val="00C62545"/>
    <w:rsid w:val="00C627DE"/>
    <w:rsid w:val="00C62835"/>
    <w:rsid w:val="00C6299A"/>
    <w:rsid w:val="00C62A49"/>
    <w:rsid w:val="00C6307E"/>
    <w:rsid w:val="00C630A4"/>
    <w:rsid w:val="00C630ED"/>
    <w:rsid w:val="00C63107"/>
    <w:rsid w:val="00C63229"/>
    <w:rsid w:val="00C63532"/>
    <w:rsid w:val="00C63733"/>
    <w:rsid w:val="00C63E29"/>
    <w:rsid w:val="00C63FDB"/>
    <w:rsid w:val="00C6410C"/>
    <w:rsid w:val="00C642D8"/>
    <w:rsid w:val="00C64322"/>
    <w:rsid w:val="00C649C7"/>
    <w:rsid w:val="00C649F9"/>
    <w:rsid w:val="00C64A37"/>
    <w:rsid w:val="00C64AB7"/>
    <w:rsid w:val="00C64ABE"/>
    <w:rsid w:val="00C64C69"/>
    <w:rsid w:val="00C65057"/>
    <w:rsid w:val="00C6509F"/>
    <w:rsid w:val="00C651B0"/>
    <w:rsid w:val="00C65353"/>
    <w:rsid w:val="00C65356"/>
    <w:rsid w:val="00C653B1"/>
    <w:rsid w:val="00C65468"/>
    <w:rsid w:val="00C65525"/>
    <w:rsid w:val="00C65A2B"/>
    <w:rsid w:val="00C65A74"/>
    <w:rsid w:val="00C661A5"/>
    <w:rsid w:val="00C66397"/>
    <w:rsid w:val="00C66478"/>
    <w:rsid w:val="00C66587"/>
    <w:rsid w:val="00C66660"/>
    <w:rsid w:val="00C666C0"/>
    <w:rsid w:val="00C66A33"/>
    <w:rsid w:val="00C66BA7"/>
    <w:rsid w:val="00C66BF3"/>
    <w:rsid w:val="00C66DCB"/>
    <w:rsid w:val="00C66DF9"/>
    <w:rsid w:val="00C66E03"/>
    <w:rsid w:val="00C66E32"/>
    <w:rsid w:val="00C67254"/>
    <w:rsid w:val="00C672DE"/>
    <w:rsid w:val="00C67451"/>
    <w:rsid w:val="00C674DE"/>
    <w:rsid w:val="00C67890"/>
    <w:rsid w:val="00C6795F"/>
    <w:rsid w:val="00C67966"/>
    <w:rsid w:val="00C70047"/>
    <w:rsid w:val="00C70080"/>
    <w:rsid w:val="00C700E3"/>
    <w:rsid w:val="00C7018B"/>
    <w:rsid w:val="00C7025E"/>
    <w:rsid w:val="00C702E3"/>
    <w:rsid w:val="00C7030A"/>
    <w:rsid w:val="00C705CC"/>
    <w:rsid w:val="00C70961"/>
    <w:rsid w:val="00C70A87"/>
    <w:rsid w:val="00C70ADA"/>
    <w:rsid w:val="00C70C31"/>
    <w:rsid w:val="00C70D5B"/>
    <w:rsid w:val="00C71036"/>
    <w:rsid w:val="00C71059"/>
    <w:rsid w:val="00C710D1"/>
    <w:rsid w:val="00C713CE"/>
    <w:rsid w:val="00C7148F"/>
    <w:rsid w:val="00C71504"/>
    <w:rsid w:val="00C7158E"/>
    <w:rsid w:val="00C71687"/>
    <w:rsid w:val="00C716B5"/>
    <w:rsid w:val="00C7173D"/>
    <w:rsid w:val="00C71814"/>
    <w:rsid w:val="00C71828"/>
    <w:rsid w:val="00C7183C"/>
    <w:rsid w:val="00C71C0E"/>
    <w:rsid w:val="00C71D71"/>
    <w:rsid w:val="00C71E7B"/>
    <w:rsid w:val="00C71EA6"/>
    <w:rsid w:val="00C721A5"/>
    <w:rsid w:val="00C7250B"/>
    <w:rsid w:val="00C72628"/>
    <w:rsid w:val="00C7270E"/>
    <w:rsid w:val="00C72838"/>
    <w:rsid w:val="00C728C1"/>
    <w:rsid w:val="00C729A9"/>
    <w:rsid w:val="00C72A10"/>
    <w:rsid w:val="00C72CD0"/>
    <w:rsid w:val="00C72E3C"/>
    <w:rsid w:val="00C73030"/>
    <w:rsid w:val="00C730BC"/>
    <w:rsid w:val="00C730F4"/>
    <w:rsid w:val="00C73342"/>
    <w:rsid w:val="00C73366"/>
    <w:rsid w:val="00C7337F"/>
    <w:rsid w:val="00C7346B"/>
    <w:rsid w:val="00C7367A"/>
    <w:rsid w:val="00C737A9"/>
    <w:rsid w:val="00C73C01"/>
    <w:rsid w:val="00C73C6E"/>
    <w:rsid w:val="00C73DBC"/>
    <w:rsid w:val="00C741EA"/>
    <w:rsid w:val="00C742C9"/>
    <w:rsid w:val="00C745B2"/>
    <w:rsid w:val="00C74616"/>
    <w:rsid w:val="00C74633"/>
    <w:rsid w:val="00C746A5"/>
    <w:rsid w:val="00C74726"/>
    <w:rsid w:val="00C74811"/>
    <w:rsid w:val="00C749BE"/>
    <w:rsid w:val="00C74E05"/>
    <w:rsid w:val="00C74E72"/>
    <w:rsid w:val="00C754E3"/>
    <w:rsid w:val="00C75573"/>
    <w:rsid w:val="00C7571D"/>
    <w:rsid w:val="00C75AC8"/>
    <w:rsid w:val="00C75ACA"/>
    <w:rsid w:val="00C75BFD"/>
    <w:rsid w:val="00C76098"/>
    <w:rsid w:val="00C7615C"/>
    <w:rsid w:val="00C7632F"/>
    <w:rsid w:val="00C763DF"/>
    <w:rsid w:val="00C766C0"/>
    <w:rsid w:val="00C76B83"/>
    <w:rsid w:val="00C76CC2"/>
    <w:rsid w:val="00C76CC8"/>
    <w:rsid w:val="00C76F07"/>
    <w:rsid w:val="00C771A4"/>
    <w:rsid w:val="00C77223"/>
    <w:rsid w:val="00C77335"/>
    <w:rsid w:val="00C775B5"/>
    <w:rsid w:val="00C775BD"/>
    <w:rsid w:val="00C77700"/>
    <w:rsid w:val="00C77854"/>
    <w:rsid w:val="00C778CF"/>
    <w:rsid w:val="00C77C0E"/>
    <w:rsid w:val="00C77C4D"/>
    <w:rsid w:val="00C80099"/>
    <w:rsid w:val="00C800B6"/>
    <w:rsid w:val="00C8013B"/>
    <w:rsid w:val="00C8043C"/>
    <w:rsid w:val="00C80448"/>
    <w:rsid w:val="00C805CE"/>
    <w:rsid w:val="00C806AD"/>
    <w:rsid w:val="00C8084F"/>
    <w:rsid w:val="00C809DC"/>
    <w:rsid w:val="00C80B55"/>
    <w:rsid w:val="00C811D8"/>
    <w:rsid w:val="00C81233"/>
    <w:rsid w:val="00C813E8"/>
    <w:rsid w:val="00C81408"/>
    <w:rsid w:val="00C8144D"/>
    <w:rsid w:val="00C81708"/>
    <w:rsid w:val="00C817AD"/>
    <w:rsid w:val="00C818A4"/>
    <w:rsid w:val="00C819BE"/>
    <w:rsid w:val="00C81FC0"/>
    <w:rsid w:val="00C820AF"/>
    <w:rsid w:val="00C820EE"/>
    <w:rsid w:val="00C82385"/>
    <w:rsid w:val="00C82456"/>
    <w:rsid w:val="00C8249D"/>
    <w:rsid w:val="00C826D7"/>
    <w:rsid w:val="00C8286E"/>
    <w:rsid w:val="00C82B22"/>
    <w:rsid w:val="00C82BB7"/>
    <w:rsid w:val="00C82D42"/>
    <w:rsid w:val="00C82E53"/>
    <w:rsid w:val="00C82E99"/>
    <w:rsid w:val="00C82F48"/>
    <w:rsid w:val="00C82FAA"/>
    <w:rsid w:val="00C82FE2"/>
    <w:rsid w:val="00C83161"/>
    <w:rsid w:val="00C83185"/>
    <w:rsid w:val="00C83514"/>
    <w:rsid w:val="00C835F2"/>
    <w:rsid w:val="00C837BA"/>
    <w:rsid w:val="00C83816"/>
    <w:rsid w:val="00C839A9"/>
    <w:rsid w:val="00C83B00"/>
    <w:rsid w:val="00C83C1E"/>
    <w:rsid w:val="00C83D14"/>
    <w:rsid w:val="00C83DF8"/>
    <w:rsid w:val="00C83E05"/>
    <w:rsid w:val="00C83F56"/>
    <w:rsid w:val="00C83F80"/>
    <w:rsid w:val="00C843DB"/>
    <w:rsid w:val="00C84A03"/>
    <w:rsid w:val="00C84ADB"/>
    <w:rsid w:val="00C84BD7"/>
    <w:rsid w:val="00C84CC5"/>
    <w:rsid w:val="00C8549C"/>
    <w:rsid w:val="00C858CB"/>
    <w:rsid w:val="00C8592D"/>
    <w:rsid w:val="00C85ECE"/>
    <w:rsid w:val="00C85EFA"/>
    <w:rsid w:val="00C86644"/>
    <w:rsid w:val="00C868CD"/>
    <w:rsid w:val="00C868E5"/>
    <w:rsid w:val="00C86D42"/>
    <w:rsid w:val="00C86DE3"/>
    <w:rsid w:val="00C86EE1"/>
    <w:rsid w:val="00C86F30"/>
    <w:rsid w:val="00C8722B"/>
    <w:rsid w:val="00C87273"/>
    <w:rsid w:val="00C873EF"/>
    <w:rsid w:val="00C87412"/>
    <w:rsid w:val="00C876B7"/>
    <w:rsid w:val="00C876D9"/>
    <w:rsid w:val="00C8789F"/>
    <w:rsid w:val="00C87E9E"/>
    <w:rsid w:val="00C87EE5"/>
    <w:rsid w:val="00C87FC7"/>
    <w:rsid w:val="00C900E6"/>
    <w:rsid w:val="00C901AC"/>
    <w:rsid w:val="00C904C3"/>
    <w:rsid w:val="00C905F2"/>
    <w:rsid w:val="00C906EA"/>
    <w:rsid w:val="00C90B46"/>
    <w:rsid w:val="00C90E85"/>
    <w:rsid w:val="00C90FA8"/>
    <w:rsid w:val="00C91171"/>
    <w:rsid w:val="00C912BA"/>
    <w:rsid w:val="00C91348"/>
    <w:rsid w:val="00C91550"/>
    <w:rsid w:val="00C91627"/>
    <w:rsid w:val="00C91687"/>
    <w:rsid w:val="00C918B5"/>
    <w:rsid w:val="00C919D6"/>
    <w:rsid w:val="00C91A66"/>
    <w:rsid w:val="00C91CF0"/>
    <w:rsid w:val="00C92148"/>
    <w:rsid w:val="00C92174"/>
    <w:rsid w:val="00C924A8"/>
    <w:rsid w:val="00C92514"/>
    <w:rsid w:val="00C92737"/>
    <w:rsid w:val="00C9288B"/>
    <w:rsid w:val="00C92945"/>
    <w:rsid w:val="00C929AE"/>
    <w:rsid w:val="00C92B2B"/>
    <w:rsid w:val="00C92D0F"/>
    <w:rsid w:val="00C93074"/>
    <w:rsid w:val="00C9309B"/>
    <w:rsid w:val="00C93144"/>
    <w:rsid w:val="00C9314F"/>
    <w:rsid w:val="00C93259"/>
    <w:rsid w:val="00C9335B"/>
    <w:rsid w:val="00C93937"/>
    <w:rsid w:val="00C93C18"/>
    <w:rsid w:val="00C93DBA"/>
    <w:rsid w:val="00C93DD0"/>
    <w:rsid w:val="00C940A3"/>
    <w:rsid w:val="00C9428C"/>
    <w:rsid w:val="00C944D5"/>
    <w:rsid w:val="00C945E5"/>
    <w:rsid w:val="00C945FE"/>
    <w:rsid w:val="00C9484A"/>
    <w:rsid w:val="00C949CE"/>
    <w:rsid w:val="00C94AA2"/>
    <w:rsid w:val="00C94BD2"/>
    <w:rsid w:val="00C94C02"/>
    <w:rsid w:val="00C94CD7"/>
    <w:rsid w:val="00C94E7C"/>
    <w:rsid w:val="00C95424"/>
    <w:rsid w:val="00C9551E"/>
    <w:rsid w:val="00C955C3"/>
    <w:rsid w:val="00C957D1"/>
    <w:rsid w:val="00C9580B"/>
    <w:rsid w:val="00C95A6D"/>
    <w:rsid w:val="00C95CB4"/>
    <w:rsid w:val="00C96008"/>
    <w:rsid w:val="00C96511"/>
    <w:rsid w:val="00C9658B"/>
    <w:rsid w:val="00C96694"/>
    <w:rsid w:val="00C966F2"/>
    <w:rsid w:val="00C96CEA"/>
    <w:rsid w:val="00C96DA9"/>
    <w:rsid w:val="00C96FAA"/>
    <w:rsid w:val="00C976B5"/>
    <w:rsid w:val="00C97763"/>
    <w:rsid w:val="00C97A04"/>
    <w:rsid w:val="00CA0556"/>
    <w:rsid w:val="00CA0604"/>
    <w:rsid w:val="00CA07DC"/>
    <w:rsid w:val="00CA09F2"/>
    <w:rsid w:val="00CA0A79"/>
    <w:rsid w:val="00CA0B4D"/>
    <w:rsid w:val="00CA0E38"/>
    <w:rsid w:val="00CA107B"/>
    <w:rsid w:val="00CA10DC"/>
    <w:rsid w:val="00CA1502"/>
    <w:rsid w:val="00CA1713"/>
    <w:rsid w:val="00CA179C"/>
    <w:rsid w:val="00CA1A25"/>
    <w:rsid w:val="00CA1AA5"/>
    <w:rsid w:val="00CA1DF7"/>
    <w:rsid w:val="00CA1EFE"/>
    <w:rsid w:val="00CA1F97"/>
    <w:rsid w:val="00CA26A6"/>
    <w:rsid w:val="00CA2734"/>
    <w:rsid w:val="00CA293E"/>
    <w:rsid w:val="00CA2C6E"/>
    <w:rsid w:val="00CA2C76"/>
    <w:rsid w:val="00CA2CEA"/>
    <w:rsid w:val="00CA2EF4"/>
    <w:rsid w:val="00CA2FD1"/>
    <w:rsid w:val="00CA33EE"/>
    <w:rsid w:val="00CA3459"/>
    <w:rsid w:val="00CA34C4"/>
    <w:rsid w:val="00CA353E"/>
    <w:rsid w:val="00CA3593"/>
    <w:rsid w:val="00CA35A4"/>
    <w:rsid w:val="00CA37A6"/>
    <w:rsid w:val="00CA3DB5"/>
    <w:rsid w:val="00CA3F4D"/>
    <w:rsid w:val="00CA3F4F"/>
    <w:rsid w:val="00CA40E5"/>
    <w:rsid w:val="00CA4271"/>
    <w:rsid w:val="00CA43AD"/>
    <w:rsid w:val="00CA4740"/>
    <w:rsid w:val="00CA47BB"/>
    <w:rsid w:val="00CA47D7"/>
    <w:rsid w:val="00CA482D"/>
    <w:rsid w:val="00CA484D"/>
    <w:rsid w:val="00CA493B"/>
    <w:rsid w:val="00CA49C2"/>
    <w:rsid w:val="00CA4DA3"/>
    <w:rsid w:val="00CA4FB6"/>
    <w:rsid w:val="00CA5085"/>
    <w:rsid w:val="00CA529F"/>
    <w:rsid w:val="00CA52CE"/>
    <w:rsid w:val="00CA53CD"/>
    <w:rsid w:val="00CA56B5"/>
    <w:rsid w:val="00CA57AF"/>
    <w:rsid w:val="00CA57B5"/>
    <w:rsid w:val="00CA59DC"/>
    <w:rsid w:val="00CA5A09"/>
    <w:rsid w:val="00CA5A2E"/>
    <w:rsid w:val="00CA5A80"/>
    <w:rsid w:val="00CA5A9A"/>
    <w:rsid w:val="00CA5BA6"/>
    <w:rsid w:val="00CA5D7E"/>
    <w:rsid w:val="00CA5EB4"/>
    <w:rsid w:val="00CA6123"/>
    <w:rsid w:val="00CA64AB"/>
    <w:rsid w:val="00CA655F"/>
    <w:rsid w:val="00CA6696"/>
    <w:rsid w:val="00CA669B"/>
    <w:rsid w:val="00CA6703"/>
    <w:rsid w:val="00CA6789"/>
    <w:rsid w:val="00CA6A01"/>
    <w:rsid w:val="00CA6B86"/>
    <w:rsid w:val="00CA6BEA"/>
    <w:rsid w:val="00CA6D64"/>
    <w:rsid w:val="00CA6D9B"/>
    <w:rsid w:val="00CA6F38"/>
    <w:rsid w:val="00CA6FB9"/>
    <w:rsid w:val="00CA703C"/>
    <w:rsid w:val="00CA721F"/>
    <w:rsid w:val="00CA733B"/>
    <w:rsid w:val="00CA7432"/>
    <w:rsid w:val="00CA7530"/>
    <w:rsid w:val="00CA7650"/>
    <w:rsid w:val="00CA7777"/>
    <w:rsid w:val="00CA7C75"/>
    <w:rsid w:val="00CB01A2"/>
    <w:rsid w:val="00CB0267"/>
    <w:rsid w:val="00CB038B"/>
    <w:rsid w:val="00CB0471"/>
    <w:rsid w:val="00CB0512"/>
    <w:rsid w:val="00CB0972"/>
    <w:rsid w:val="00CB09B4"/>
    <w:rsid w:val="00CB0AE9"/>
    <w:rsid w:val="00CB0BC7"/>
    <w:rsid w:val="00CB0CA4"/>
    <w:rsid w:val="00CB0EDF"/>
    <w:rsid w:val="00CB1864"/>
    <w:rsid w:val="00CB196D"/>
    <w:rsid w:val="00CB1B1F"/>
    <w:rsid w:val="00CB1B28"/>
    <w:rsid w:val="00CB1B36"/>
    <w:rsid w:val="00CB1F5A"/>
    <w:rsid w:val="00CB1F7C"/>
    <w:rsid w:val="00CB202E"/>
    <w:rsid w:val="00CB21D3"/>
    <w:rsid w:val="00CB21E1"/>
    <w:rsid w:val="00CB22EC"/>
    <w:rsid w:val="00CB2307"/>
    <w:rsid w:val="00CB231A"/>
    <w:rsid w:val="00CB24CD"/>
    <w:rsid w:val="00CB24EF"/>
    <w:rsid w:val="00CB24FA"/>
    <w:rsid w:val="00CB2578"/>
    <w:rsid w:val="00CB259A"/>
    <w:rsid w:val="00CB265C"/>
    <w:rsid w:val="00CB26B5"/>
    <w:rsid w:val="00CB26E3"/>
    <w:rsid w:val="00CB26F5"/>
    <w:rsid w:val="00CB295D"/>
    <w:rsid w:val="00CB2A33"/>
    <w:rsid w:val="00CB2BAF"/>
    <w:rsid w:val="00CB2BDF"/>
    <w:rsid w:val="00CB2FAE"/>
    <w:rsid w:val="00CB30E6"/>
    <w:rsid w:val="00CB3611"/>
    <w:rsid w:val="00CB380E"/>
    <w:rsid w:val="00CB389C"/>
    <w:rsid w:val="00CB38B6"/>
    <w:rsid w:val="00CB38C3"/>
    <w:rsid w:val="00CB3966"/>
    <w:rsid w:val="00CB3CCF"/>
    <w:rsid w:val="00CB3CFB"/>
    <w:rsid w:val="00CB3E38"/>
    <w:rsid w:val="00CB4036"/>
    <w:rsid w:val="00CB40AB"/>
    <w:rsid w:val="00CB4149"/>
    <w:rsid w:val="00CB4176"/>
    <w:rsid w:val="00CB41D4"/>
    <w:rsid w:val="00CB4608"/>
    <w:rsid w:val="00CB48BA"/>
    <w:rsid w:val="00CB4B05"/>
    <w:rsid w:val="00CB4B36"/>
    <w:rsid w:val="00CB4BF9"/>
    <w:rsid w:val="00CB4C75"/>
    <w:rsid w:val="00CB4D2B"/>
    <w:rsid w:val="00CB4D55"/>
    <w:rsid w:val="00CB4D7C"/>
    <w:rsid w:val="00CB4F27"/>
    <w:rsid w:val="00CB5196"/>
    <w:rsid w:val="00CB52BF"/>
    <w:rsid w:val="00CB5321"/>
    <w:rsid w:val="00CB53FE"/>
    <w:rsid w:val="00CB55A2"/>
    <w:rsid w:val="00CB583E"/>
    <w:rsid w:val="00CB58F0"/>
    <w:rsid w:val="00CB5A5F"/>
    <w:rsid w:val="00CB5BE2"/>
    <w:rsid w:val="00CB5DE0"/>
    <w:rsid w:val="00CB5EE8"/>
    <w:rsid w:val="00CB5F47"/>
    <w:rsid w:val="00CB60F0"/>
    <w:rsid w:val="00CB65D7"/>
    <w:rsid w:val="00CB660D"/>
    <w:rsid w:val="00CB68D1"/>
    <w:rsid w:val="00CB6A19"/>
    <w:rsid w:val="00CB6A3C"/>
    <w:rsid w:val="00CB6A82"/>
    <w:rsid w:val="00CB6B26"/>
    <w:rsid w:val="00CB6C46"/>
    <w:rsid w:val="00CB6C62"/>
    <w:rsid w:val="00CB70B8"/>
    <w:rsid w:val="00CB70FB"/>
    <w:rsid w:val="00CB7436"/>
    <w:rsid w:val="00CB74EE"/>
    <w:rsid w:val="00CB7976"/>
    <w:rsid w:val="00CB7D00"/>
    <w:rsid w:val="00CB7DE2"/>
    <w:rsid w:val="00CC005D"/>
    <w:rsid w:val="00CC0113"/>
    <w:rsid w:val="00CC02A2"/>
    <w:rsid w:val="00CC0463"/>
    <w:rsid w:val="00CC066B"/>
    <w:rsid w:val="00CC06F2"/>
    <w:rsid w:val="00CC0719"/>
    <w:rsid w:val="00CC07D2"/>
    <w:rsid w:val="00CC08BE"/>
    <w:rsid w:val="00CC0B41"/>
    <w:rsid w:val="00CC0CBC"/>
    <w:rsid w:val="00CC0F11"/>
    <w:rsid w:val="00CC10A1"/>
    <w:rsid w:val="00CC1154"/>
    <w:rsid w:val="00CC128A"/>
    <w:rsid w:val="00CC134C"/>
    <w:rsid w:val="00CC1412"/>
    <w:rsid w:val="00CC1560"/>
    <w:rsid w:val="00CC17FD"/>
    <w:rsid w:val="00CC1828"/>
    <w:rsid w:val="00CC188D"/>
    <w:rsid w:val="00CC1A02"/>
    <w:rsid w:val="00CC1AA4"/>
    <w:rsid w:val="00CC1D42"/>
    <w:rsid w:val="00CC21C7"/>
    <w:rsid w:val="00CC22BD"/>
    <w:rsid w:val="00CC22FF"/>
    <w:rsid w:val="00CC26FD"/>
    <w:rsid w:val="00CC28E0"/>
    <w:rsid w:val="00CC296B"/>
    <w:rsid w:val="00CC29EE"/>
    <w:rsid w:val="00CC2BDD"/>
    <w:rsid w:val="00CC2DDD"/>
    <w:rsid w:val="00CC301A"/>
    <w:rsid w:val="00CC30D2"/>
    <w:rsid w:val="00CC32F6"/>
    <w:rsid w:val="00CC3593"/>
    <w:rsid w:val="00CC35E9"/>
    <w:rsid w:val="00CC38F0"/>
    <w:rsid w:val="00CC3A03"/>
    <w:rsid w:val="00CC3ABD"/>
    <w:rsid w:val="00CC3BE9"/>
    <w:rsid w:val="00CC3CE0"/>
    <w:rsid w:val="00CC3D9B"/>
    <w:rsid w:val="00CC3FF6"/>
    <w:rsid w:val="00CC40D9"/>
    <w:rsid w:val="00CC4466"/>
    <w:rsid w:val="00CC4A72"/>
    <w:rsid w:val="00CC4ADA"/>
    <w:rsid w:val="00CC4C02"/>
    <w:rsid w:val="00CC4CB3"/>
    <w:rsid w:val="00CC4EAC"/>
    <w:rsid w:val="00CC519C"/>
    <w:rsid w:val="00CC559A"/>
    <w:rsid w:val="00CC5653"/>
    <w:rsid w:val="00CC5B39"/>
    <w:rsid w:val="00CC6079"/>
    <w:rsid w:val="00CC6214"/>
    <w:rsid w:val="00CC6545"/>
    <w:rsid w:val="00CC6590"/>
    <w:rsid w:val="00CC6A34"/>
    <w:rsid w:val="00CC6A66"/>
    <w:rsid w:val="00CC6AA2"/>
    <w:rsid w:val="00CC6B34"/>
    <w:rsid w:val="00CC6C79"/>
    <w:rsid w:val="00CC6E47"/>
    <w:rsid w:val="00CC70E2"/>
    <w:rsid w:val="00CC739E"/>
    <w:rsid w:val="00CC7A20"/>
    <w:rsid w:val="00CC7B54"/>
    <w:rsid w:val="00CC7BF9"/>
    <w:rsid w:val="00CC7CF3"/>
    <w:rsid w:val="00CC7E4E"/>
    <w:rsid w:val="00CC7F00"/>
    <w:rsid w:val="00CC7FA9"/>
    <w:rsid w:val="00CC7FCC"/>
    <w:rsid w:val="00CD00A4"/>
    <w:rsid w:val="00CD0329"/>
    <w:rsid w:val="00CD033D"/>
    <w:rsid w:val="00CD0640"/>
    <w:rsid w:val="00CD0C74"/>
    <w:rsid w:val="00CD14FF"/>
    <w:rsid w:val="00CD1511"/>
    <w:rsid w:val="00CD1BF0"/>
    <w:rsid w:val="00CD1CA2"/>
    <w:rsid w:val="00CD1CC4"/>
    <w:rsid w:val="00CD1E87"/>
    <w:rsid w:val="00CD22D4"/>
    <w:rsid w:val="00CD252F"/>
    <w:rsid w:val="00CD2646"/>
    <w:rsid w:val="00CD275E"/>
    <w:rsid w:val="00CD277C"/>
    <w:rsid w:val="00CD282F"/>
    <w:rsid w:val="00CD286D"/>
    <w:rsid w:val="00CD2A7D"/>
    <w:rsid w:val="00CD2AD4"/>
    <w:rsid w:val="00CD2AEE"/>
    <w:rsid w:val="00CD2BD1"/>
    <w:rsid w:val="00CD2D07"/>
    <w:rsid w:val="00CD2EA3"/>
    <w:rsid w:val="00CD2F80"/>
    <w:rsid w:val="00CD2FC9"/>
    <w:rsid w:val="00CD325F"/>
    <w:rsid w:val="00CD337A"/>
    <w:rsid w:val="00CD3647"/>
    <w:rsid w:val="00CD36CF"/>
    <w:rsid w:val="00CD38E2"/>
    <w:rsid w:val="00CD3A9F"/>
    <w:rsid w:val="00CD3BF0"/>
    <w:rsid w:val="00CD3F27"/>
    <w:rsid w:val="00CD415B"/>
    <w:rsid w:val="00CD4314"/>
    <w:rsid w:val="00CD436A"/>
    <w:rsid w:val="00CD466D"/>
    <w:rsid w:val="00CD4670"/>
    <w:rsid w:val="00CD47DA"/>
    <w:rsid w:val="00CD47EC"/>
    <w:rsid w:val="00CD485D"/>
    <w:rsid w:val="00CD4971"/>
    <w:rsid w:val="00CD4AF7"/>
    <w:rsid w:val="00CD4EB2"/>
    <w:rsid w:val="00CD510F"/>
    <w:rsid w:val="00CD552D"/>
    <w:rsid w:val="00CD5560"/>
    <w:rsid w:val="00CD55CE"/>
    <w:rsid w:val="00CD5626"/>
    <w:rsid w:val="00CD574B"/>
    <w:rsid w:val="00CD58B7"/>
    <w:rsid w:val="00CD59AE"/>
    <w:rsid w:val="00CD59D7"/>
    <w:rsid w:val="00CD5A25"/>
    <w:rsid w:val="00CD5BA4"/>
    <w:rsid w:val="00CD5C27"/>
    <w:rsid w:val="00CD611B"/>
    <w:rsid w:val="00CD62CA"/>
    <w:rsid w:val="00CD6382"/>
    <w:rsid w:val="00CD63EC"/>
    <w:rsid w:val="00CD693B"/>
    <w:rsid w:val="00CD69C4"/>
    <w:rsid w:val="00CD6B49"/>
    <w:rsid w:val="00CD6D8F"/>
    <w:rsid w:val="00CD6ED7"/>
    <w:rsid w:val="00CD6F60"/>
    <w:rsid w:val="00CD7006"/>
    <w:rsid w:val="00CD70FC"/>
    <w:rsid w:val="00CD710A"/>
    <w:rsid w:val="00CD72B3"/>
    <w:rsid w:val="00CD755D"/>
    <w:rsid w:val="00CD77B3"/>
    <w:rsid w:val="00CD7E37"/>
    <w:rsid w:val="00CD7E86"/>
    <w:rsid w:val="00CE0491"/>
    <w:rsid w:val="00CE0778"/>
    <w:rsid w:val="00CE0875"/>
    <w:rsid w:val="00CE08A4"/>
    <w:rsid w:val="00CE0C97"/>
    <w:rsid w:val="00CE0CAC"/>
    <w:rsid w:val="00CE0DE5"/>
    <w:rsid w:val="00CE1297"/>
    <w:rsid w:val="00CE1324"/>
    <w:rsid w:val="00CE1AB8"/>
    <w:rsid w:val="00CE1C98"/>
    <w:rsid w:val="00CE1D27"/>
    <w:rsid w:val="00CE1E82"/>
    <w:rsid w:val="00CE1E91"/>
    <w:rsid w:val="00CE1ED0"/>
    <w:rsid w:val="00CE1F40"/>
    <w:rsid w:val="00CE1F41"/>
    <w:rsid w:val="00CE24A3"/>
    <w:rsid w:val="00CE26F0"/>
    <w:rsid w:val="00CE29A1"/>
    <w:rsid w:val="00CE2C27"/>
    <w:rsid w:val="00CE2C4C"/>
    <w:rsid w:val="00CE2F3A"/>
    <w:rsid w:val="00CE30CC"/>
    <w:rsid w:val="00CE32E7"/>
    <w:rsid w:val="00CE34D8"/>
    <w:rsid w:val="00CE395B"/>
    <w:rsid w:val="00CE39B3"/>
    <w:rsid w:val="00CE3A58"/>
    <w:rsid w:val="00CE3A7F"/>
    <w:rsid w:val="00CE3AAD"/>
    <w:rsid w:val="00CE3BA1"/>
    <w:rsid w:val="00CE3CF5"/>
    <w:rsid w:val="00CE3F7B"/>
    <w:rsid w:val="00CE4188"/>
    <w:rsid w:val="00CE451B"/>
    <w:rsid w:val="00CE4B18"/>
    <w:rsid w:val="00CE4BCF"/>
    <w:rsid w:val="00CE4BE7"/>
    <w:rsid w:val="00CE4DCB"/>
    <w:rsid w:val="00CE4DFB"/>
    <w:rsid w:val="00CE4F1B"/>
    <w:rsid w:val="00CE5C32"/>
    <w:rsid w:val="00CE5C8F"/>
    <w:rsid w:val="00CE60E2"/>
    <w:rsid w:val="00CE62BD"/>
    <w:rsid w:val="00CE62E2"/>
    <w:rsid w:val="00CE62E5"/>
    <w:rsid w:val="00CE66CD"/>
    <w:rsid w:val="00CE68C8"/>
    <w:rsid w:val="00CE69EE"/>
    <w:rsid w:val="00CE6A81"/>
    <w:rsid w:val="00CE6C67"/>
    <w:rsid w:val="00CE6D3B"/>
    <w:rsid w:val="00CE6D8E"/>
    <w:rsid w:val="00CE6E40"/>
    <w:rsid w:val="00CE6ED9"/>
    <w:rsid w:val="00CE6EDA"/>
    <w:rsid w:val="00CE6F37"/>
    <w:rsid w:val="00CE6F38"/>
    <w:rsid w:val="00CE6F42"/>
    <w:rsid w:val="00CE6F96"/>
    <w:rsid w:val="00CE7068"/>
    <w:rsid w:val="00CE7210"/>
    <w:rsid w:val="00CE73EC"/>
    <w:rsid w:val="00CE76D7"/>
    <w:rsid w:val="00CE79B9"/>
    <w:rsid w:val="00CE7B45"/>
    <w:rsid w:val="00CE7D6E"/>
    <w:rsid w:val="00CE7E97"/>
    <w:rsid w:val="00CF00AC"/>
    <w:rsid w:val="00CF03CE"/>
    <w:rsid w:val="00CF0520"/>
    <w:rsid w:val="00CF061F"/>
    <w:rsid w:val="00CF076E"/>
    <w:rsid w:val="00CF07B4"/>
    <w:rsid w:val="00CF0AB7"/>
    <w:rsid w:val="00CF10A5"/>
    <w:rsid w:val="00CF1301"/>
    <w:rsid w:val="00CF160A"/>
    <w:rsid w:val="00CF1624"/>
    <w:rsid w:val="00CF1879"/>
    <w:rsid w:val="00CF1A43"/>
    <w:rsid w:val="00CF1D6C"/>
    <w:rsid w:val="00CF1D7F"/>
    <w:rsid w:val="00CF1E04"/>
    <w:rsid w:val="00CF1E6C"/>
    <w:rsid w:val="00CF1EC3"/>
    <w:rsid w:val="00CF1FDC"/>
    <w:rsid w:val="00CF1FF1"/>
    <w:rsid w:val="00CF220D"/>
    <w:rsid w:val="00CF233E"/>
    <w:rsid w:val="00CF2375"/>
    <w:rsid w:val="00CF24E9"/>
    <w:rsid w:val="00CF261B"/>
    <w:rsid w:val="00CF266E"/>
    <w:rsid w:val="00CF28FE"/>
    <w:rsid w:val="00CF2C27"/>
    <w:rsid w:val="00CF2C36"/>
    <w:rsid w:val="00CF2D01"/>
    <w:rsid w:val="00CF2E0E"/>
    <w:rsid w:val="00CF30FF"/>
    <w:rsid w:val="00CF335F"/>
    <w:rsid w:val="00CF36CA"/>
    <w:rsid w:val="00CF37B8"/>
    <w:rsid w:val="00CF3835"/>
    <w:rsid w:val="00CF3B03"/>
    <w:rsid w:val="00CF3B36"/>
    <w:rsid w:val="00CF3DEA"/>
    <w:rsid w:val="00CF4099"/>
    <w:rsid w:val="00CF40D5"/>
    <w:rsid w:val="00CF4181"/>
    <w:rsid w:val="00CF4186"/>
    <w:rsid w:val="00CF4259"/>
    <w:rsid w:val="00CF44AF"/>
    <w:rsid w:val="00CF48EE"/>
    <w:rsid w:val="00CF4AE7"/>
    <w:rsid w:val="00CF4BEF"/>
    <w:rsid w:val="00CF4EEF"/>
    <w:rsid w:val="00CF4F38"/>
    <w:rsid w:val="00CF53CB"/>
    <w:rsid w:val="00CF5523"/>
    <w:rsid w:val="00CF55EC"/>
    <w:rsid w:val="00CF567A"/>
    <w:rsid w:val="00CF5695"/>
    <w:rsid w:val="00CF56F8"/>
    <w:rsid w:val="00CF599E"/>
    <w:rsid w:val="00CF5B5A"/>
    <w:rsid w:val="00CF5CF6"/>
    <w:rsid w:val="00CF5DC6"/>
    <w:rsid w:val="00CF5FF4"/>
    <w:rsid w:val="00CF62CD"/>
    <w:rsid w:val="00CF6346"/>
    <w:rsid w:val="00CF63D5"/>
    <w:rsid w:val="00CF655B"/>
    <w:rsid w:val="00CF65D0"/>
    <w:rsid w:val="00CF66DC"/>
    <w:rsid w:val="00CF6D28"/>
    <w:rsid w:val="00CF6F13"/>
    <w:rsid w:val="00CF6F33"/>
    <w:rsid w:val="00CF6F90"/>
    <w:rsid w:val="00CF72D0"/>
    <w:rsid w:val="00CF78A5"/>
    <w:rsid w:val="00CF78B4"/>
    <w:rsid w:val="00CF78EC"/>
    <w:rsid w:val="00CF78F3"/>
    <w:rsid w:val="00CF7A7C"/>
    <w:rsid w:val="00D00015"/>
    <w:rsid w:val="00D00238"/>
    <w:rsid w:val="00D00482"/>
    <w:rsid w:val="00D00557"/>
    <w:rsid w:val="00D00635"/>
    <w:rsid w:val="00D00796"/>
    <w:rsid w:val="00D00BF4"/>
    <w:rsid w:val="00D00D0B"/>
    <w:rsid w:val="00D00DCB"/>
    <w:rsid w:val="00D0105F"/>
    <w:rsid w:val="00D012C0"/>
    <w:rsid w:val="00D013CB"/>
    <w:rsid w:val="00D015E9"/>
    <w:rsid w:val="00D01859"/>
    <w:rsid w:val="00D01A82"/>
    <w:rsid w:val="00D01F59"/>
    <w:rsid w:val="00D0218D"/>
    <w:rsid w:val="00D021F0"/>
    <w:rsid w:val="00D02210"/>
    <w:rsid w:val="00D0225E"/>
    <w:rsid w:val="00D023B7"/>
    <w:rsid w:val="00D02450"/>
    <w:rsid w:val="00D027EF"/>
    <w:rsid w:val="00D02AA5"/>
    <w:rsid w:val="00D02ADA"/>
    <w:rsid w:val="00D02D2B"/>
    <w:rsid w:val="00D03136"/>
    <w:rsid w:val="00D03222"/>
    <w:rsid w:val="00D0333F"/>
    <w:rsid w:val="00D0346C"/>
    <w:rsid w:val="00D03AA2"/>
    <w:rsid w:val="00D03AEF"/>
    <w:rsid w:val="00D03D4C"/>
    <w:rsid w:val="00D03E3B"/>
    <w:rsid w:val="00D03F05"/>
    <w:rsid w:val="00D03F52"/>
    <w:rsid w:val="00D03FB1"/>
    <w:rsid w:val="00D041D6"/>
    <w:rsid w:val="00D044E8"/>
    <w:rsid w:val="00D04729"/>
    <w:rsid w:val="00D048AA"/>
    <w:rsid w:val="00D049EF"/>
    <w:rsid w:val="00D04CD4"/>
    <w:rsid w:val="00D04D8E"/>
    <w:rsid w:val="00D04E20"/>
    <w:rsid w:val="00D04E4D"/>
    <w:rsid w:val="00D0510B"/>
    <w:rsid w:val="00D05113"/>
    <w:rsid w:val="00D052A9"/>
    <w:rsid w:val="00D0543C"/>
    <w:rsid w:val="00D0551E"/>
    <w:rsid w:val="00D05814"/>
    <w:rsid w:val="00D05D41"/>
    <w:rsid w:val="00D0612A"/>
    <w:rsid w:val="00D06173"/>
    <w:rsid w:val="00D061B0"/>
    <w:rsid w:val="00D061E9"/>
    <w:rsid w:val="00D065A0"/>
    <w:rsid w:val="00D06EA3"/>
    <w:rsid w:val="00D07119"/>
    <w:rsid w:val="00D07219"/>
    <w:rsid w:val="00D07734"/>
    <w:rsid w:val="00D07891"/>
    <w:rsid w:val="00D07AC7"/>
    <w:rsid w:val="00D07CE5"/>
    <w:rsid w:val="00D07FDB"/>
    <w:rsid w:val="00D07FF2"/>
    <w:rsid w:val="00D1011E"/>
    <w:rsid w:val="00D1026C"/>
    <w:rsid w:val="00D10312"/>
    <w:rsid w:val="00D10413"/>
    <w:rsid w:val="00D1094D"/>
    <w:rsid w:val="00D10AC2"/>
    <w:rsid w:val="00D10BC6"/>
    <w:rsid w:val="00D10C21"/>
    <w:rsid w:val="00D10C4C"/>
    <w:rsid w:val="00D10D4B"/>
    <w:rsid w:val="00D10E43"/>
    <w:rsid w:val="00D11266"/>
    <w:rsid w:val="00D11694"/>
    <w:rsid w:val="00D118A1"/>
    <w:rsid w:val="00D11992"/>
    <w:rsid w:val="00D119C8"/>
    <w:rsid w:val="00D11A1B"/>
    <w:rsid w:val="00D11A89"/>
    <w:rsid w:val="00D11C45"/>
    <w:rsid w:val="00D11DAE"/>
    <w:rsid w:val="00D11EC3"/>
    <w:rsid w:val="00D12175"/>
    <w:rsid w:val="00D12232"/>
    <w:rsid w:val="00D122EA"/>
    <w:rsid w:val="00D1230F"/>
    <w:rsid w:val="00D12451"/>
    <w:rsid w:val="00D125A7"/>
    <w:rsid w:val="00D12721"/>
    <w:rsid w:val="00D1286E"/>
    <w:rsid w:val="00D128BC"/>
    <w:rsid w:val="00D12BB2"/>
    <w:rsid w:val="00D12C48"/>
    <w:rsid w:val="00D12C71"/>
    <w:rsid w:val="00D12C79"/>
    <w:rsid w:val="00D12DA1"/>
    <w:rsid w:val="00D12FF9"/>
    <w:rsid w:val="00D131DA"/>
    <w:rsid w:val="00D1320C"/>
    <w:rsid w:val="00D13488"/>
    <w:rsid w:val="00D13500"/>
    <w:rsid w:val="00D1392C"/>
    <w:rsid w:val="00D139C1"/>
    <w:rsid w:val="00D13B0B"/>
    <w:rsid w:val="00D13E17"/>
    <w:rsid w:val="00D14162"/>
    <w:rsid w:val="00D147A0"/>
    <w:rsid w:val="00D14A88"/>
    <w:rsid w:val="00D14B09"/>
    <w:rsid w:val="00D14D94"/>
    <w:rsid w:val="00D14FC7"/>
    <w:rsid w:val="00D15051"/>
    <w:rsid w:val="00D15083"/>
    <w:rsid w:val="00D1517F"/>
    <w:rsid w:val="00D151FC"/>
    <w:rsid w:val="00D152D9"/>
    <w:rsid w:val="00D15414"/>
    <w:rsid w:val="00D15517"/>
    <w:rsid w:val="00D15641"/>
    <w:rsid w:val="00D15665"/>
    <w:rsid w:val="00D15928"/>
    <w:rsid w:val="00D15E6F"/>
    <w:rsid w:val="00D15F5F"/>
    <w:rsid w:val="00D1602D"/>
    <w:rsid w:val="00D162CE"/>
    <w:rsid w:val="00D16596"/>
    <w:rsid w:val="00D16619"/>
    <w:rsid w:val="00D16CED"/>
    <w:rsid w:val="00D16F36"/>
    <w:rsid w:val="00D16F49"/>
    <w:rsid w:val="00D171C4"/>
    <w:rsid w:val="00D171CA"/>
    <w:rsid w:val="00D1759D"/>
    <w:rsid w:val="00D177B7"/>
    <w:rsid w:val="00D17C2C"/>
    <w:rsid w:val="00D17CA0"/>
    <w:rsid w:val="00D17D9D"/>
    <w:rsid w:val="00D200B9"/>
    <w:rsid w:val="00D20107"/>
    <w:rsid w:val="00D205F7"/>
    <w:rsid w:val="00D20786"/>
    <w:rsid w:val="00D20C71"/>
    <w:rsid w:val="00D20EFC"/>
    <w:rsid w:val="00D21010"/>
    <w:rsid w:val="00D21155"/>
    <w:rsid w:val="00D21342"/>
    <w:rsid w:val="00D2222D"/>
    <w:rsid w:val="00D2230C"/>
    <w:rsid w:val="00D2233A"/>
    <w:rsid w:val="00D2252A"/>
    <w:rsid w:val="00D22891"/>
    <w:rsid w:val="00D2291E"/>
    <w:rsid w:val="00D22D14"/>
    <w:rsid w:val="00D22D76"/>
    <w:rsid w:val="00D22E92"/>
    <w:rsid w:val="00D230BD"/>
    <w:rsid w:val="00D2334A"/>
    <w:rsid w:val="00D23462"/>
    <w:rsid w:val="00D2354A"/>
    <w:rsid w:val="00D2379F"/>
    <w:rsid w:val="00D23875"/>
    <w:rsid w:val="00D23960"/>
    <w:rsid w:val="00D23A42"/>
    <w:rsid w:val="00D23BC4"/>
    <w:rsid w:val="00D23BE3"/>
    <w:rsid w:val="00D23C4F"/>
    <w:rsid w:val="00D23E6C"/>
    <w:rsid w:val="00D2415A"/>
    <w:rsid w:val="00D24165"/>
    <w:rsid w:val="00D2426A"/>
    <w:rsid w:val="00D2443A"/>
    <w:rsid w:val="00D2485D"/>
    <w:rsid w:val="00D2488E"/>
    <w:rsid w:val="00D248FF"/>
    <w:rsid w:val="00D24A4D"/>
    <w:rsid w:val="00D24B25"/>
    <w:rsid w:val="00D24CBA"/>
    <w:rsid w:val="00D24D4B"/>
    <w:rsid w:val="00D24E75"/>
    <w:rsid w:val="00D24E78"/>
    <w:rsid w:val="00D24E93"/>
    <w:rsid w:val="00D252EC"/>
    <w:rsid w:val="00D25590"/>
    <w:rsid w:val="00D25A9D"/>
    <w:rsid w:val="00D25CD8"/>
    <w:rsid w:val="00D25E79"/>
    <w:rsid w:val="00D25EF6"/>
    <w:rsid w:val="00D260B8"/>
    <w:rsid w:val="00D261A2"/>
    <w:rsid w:val="00D261DD"/>
    <w:rsid w:val="00D262DD"/>
    <w:rsid w:val="00D263B2"/>
    <w:rsid w:val="00D2644F"/>
    <w:rsid w:val="00D2647B"/>
    <w:rsid w:val="00D26615"/>
    <w:rsid w:val="00D26838"/>
    <w:rsid w:val="00D26A67"/>
    <w:rsid w:val="00D26AA6"/>
    <w:rsid w:val="00D26ABC"/>
    <w:rsid w:val="00D26E73"/>
    <w:rsid w:val="00D272B7"/>
    <w:rsid w:val="00D27521"/>
    <w:rsid w:val="00D27533"/>
    <w:rsid w:val="00D27B13"/>
    <w:rsid w:val="00D27D03"/>
    <w:rsid w:val="00D27D85"/>
    <w:rsid w:val="00D30229"/>
    <w:rsid w:val="00D3076D"/>
    <w:rsid w:val="00D3078F"/>
    <w:rsid w:val="00D30874"/>
    <w:rsid w:val="00D30899"/>
    <w:rsid w:val="00D30A16"/>
    <w:rsid w:val="00D30AB8"/>
    <w:rsid w:val="00D30AD4"/>
    <w:rsid w:val="00D30B9E"/>
    <w:rsid w:val="00D30ED6"/>
    <w:rsid w:val="00D31291"/>
    <w:rsid w:val="00D312B3"/>
    <w:rsid w:val="00D318E7"/>
    <w:rsid w:val="00D31B38"/>
    <w:rsid w:val="00D31BBD"/>
    <w:rsid w:val="00D31C93"/>
    <w:rsid w:val="00D31CAD"/>
    <w:rsid w:val="00D31E4B"/>
    <w:rsid w:val="00D32042"/>
    <w:rsid w:val="00D3216B"/>
    <w:rsid w:val="00D322DA"/>
    <w:rsid w:val="00D323E6"/>
    <w:rsid w:val="00D32690"/>
    <w:rsid w:val="00D32ADE"/>
    <w:rsid w:val="00D32B88"/>
    <w:rsid w:val="00D32DB9"/>
    <w:rsid w:val="00D32F46"/>
    <w:rsid w:val="00D3331B"/>
    <w:rsid w:val="00D3333B"/>
    <w:rsid w:val="00D33371"/>
    <w:rsid w:val="00D33921"/>
    <w:rsid w:val="00D33A82"/>
    <w:rsid w:val="00D33C0E"/>
    <w:rsid w:val="00D33EA0"/>
    <w:rsid w:val="00D340DA"/>
    <w:rsid w:val="00D34367"/>
    <w:rsid w:val="00D3439A"/>
    <w:rsid w:val="00D34440"/>
    <w:rsid w:val="00D345CC"/>
    <w:rsid w:val="00D345D4"/>
    <w:rsid w:val="00D34998"/>
    <w:rsid w:val="00D34B58"/>
    <w:rsid w:val="00D34E2B"/>
    <w:rsid w:val="00D34E77"/>
    <w:rsid w:val="00D34F24"/>
    <w:rsid w:val="00D34F6F"/>
    <w:rsid w:val="00D35260"/>
    <w:rsid w:val="00D352DF"/>
    <w:rsid w:val="00D353DC"/>
    <w:rsid w:val="00D35412"/>
    <w:rsid w:val="00D35785"/>
    <w:rsid w:val="00D35B0A"/>
    <w:rsid w:val="00D35CFE"/>
    <w:rsid w:val="00D35DB3"/>
    <w:rsid w:val="00D36266"/>
    <w:rsid w:val="00D362C4"/>
    <w:rsid w:val="00D36531"/>
    <w:rsid w:val="00D36662"/>
    <w:rsid w:val="00D36AB4"/>
    <w:rsid w:val="00D36F97"/>
    <w:rsid w:val="00D3718A"/>
    <w:rsid w:val="00D3729E"/>
    <w:rsid w:val="00D37C7F"/>
    <w:rsid w:val="00D37CA4"/>
    <w:rsid w:val="00D37CEE"/>
    <w:rsid w:val="00D37F40"/>
    <w:rsid w:val="00D37FA5"/>
    <w:rsid w:val="00D40228"/>
    <w:rsid w:val="00D4066E"/>
    <w:rsid w:val="00D40A34"/>
    <w:rsid w:val="00D40A4A"/>
    <w:rsid w:val="00D40AC4"/>
    <w:rsid w:val="00D40AE2"/>
    <w:rsid w:val="00D40B47"/>
    <w:rsid w:val="00D40B7C"/>
    <w:rsid w:val="00D40EB6"/>
    <w:rsid w:val="00D412D0"/>
    <w:rsid w:val="00D41706"/>
    <w:rsid w:val="00D4188B"/>
    <w:rsid w:val="00D41A0E"/>
    <w:rsid w:val="00D41CAC"/>
    <w:rsid w:val="00D41FEB"/>
    <w:rsid w:val="00D42060"/>
    <w:rsid w:val="00D42119"/>
    <w:rsid w:val="00D42374"/>
    <w:rsid w:val="00D4252A"/>
    <w:rsid w:val="00D4262D"/>
    <w:rsid w:val="00D42698"/>
    <w:rsid w:val="00D426B0"/>
    <w:rsid w:val="00D42870"/>
    <w:rsid w:val="00D42911"/>
    <w:rsid w:val="00D42ABF"/>
    <w:rsid w:val="00D42CAD"/>
    <w:rsid w:val="00D43181"/>
    <w:rsid w:val="00D4334C"/>
    <w:rsid w:val="00D433C7"/>
    <w:rsid w:val="00D43534"/>
    <w:rsid w:val="00D4354F"/>
    <w:rsid w:val="00D43973"/>
    <w:rsid w:val="00D43E3B"/>
    <w:rsid w:val="00D43E4E"/>
    <w:rsid w:val="00D43EF3"/>
    <w:rsid w:val="00D443CC"/>
    <w:rsid w:val="00D4453E"/>
    <w:rsid w:val="00D44608"/>
    <w:rsid w:val="00D44615"/>
    <w:rsid w:val="00D44752"/>
    <w:rsid w:val="00D44B7E"/>
    <w:rsid w:val="00D44D86"/>
    <w:rsid w:val="00D44E95"/>
    <w:rsid w:val="00D451DC"/>
    <w:rsid w:val="00D453B6"/>
    <w:rsid w:val="00D45904"/>
    <w:rsid w:val="00D45AA9"/>
    <w:rsid w:val="00D45C3C"/>
    <w:rsid w:val="00D45C82"/>
    <w:rsid w:val="00D45FD2"/>
    <w:rsid w:val="00D46096"/>
    <w:rsid w:val="00D462F8"/>
    <w:rsid w:val="00D46422"/>
    <w:rsid w:val="00D4665F"/>
    <w:rsid w:val="00D467A1"/>
    <w:rsid w:val="00D467BE"/>
    <w:rsid w:val="00D46AA1"/>
    <w:rsid w:val="00D46B47"/>
    <w:rsid w:val="00D475EC"/>
    <w:rsid w:val="00D47631"/>
    <w:rsid w:val="00D4782C"/>
    <w:rsid w:val="00D478D8"/>
    <w:rsid w:val="00D47C7F"/>
    <w:rsid w:val="00D47D83"/>
    <w:rsid w:val="00D47D88"/>
    <w:rsid w:val="00D50141"/>
    <w:rsid w:val="00D50207"/>
    <w:rsid w:val="00D50251"/>
    <w:rsid w:val="00D50260"/>
    <w:rsid w:val="00D50748"/>
    <w:rsid w:val="00D50832"/>
    <w:rsid w:val="00D508F6"/>
    <w:rsid w:val="00D509A5"/>
    <w:rsid w:val="00D50E32"/>
    <w:rsid w:val="00D51012"/>
    <w:rsid w:val="00D51461"/>
    <w:rsid w:val="00D514BF"/>
    <w:rsid w:val="00D517A9"/>
    <w:rsid w:val="00D517F2"/>
    <w:rsid w:val="00D51CFE"/>
    <w:rsid w:val="00D51F00"/>
    <w:rsid w:val="00D5248F"/>
    <w:rsid w:val="00D524B6"/>
    <w:rsid w:val="00D524E1"/>
    <w:rsid w:val="00D52717"/>
    <w:rsid w:val="00D528A1"/>
    <w:rsid w:val="00D528EB"/>
    <w:rsid w:val="00D52A03"/>
    <w:rsid w:val="00D52ABE"/>
    <w:rsid w:val="00D52B51"/>
    <w:rsid w:val="00D52FA0"/>
    <w:rsid w:val="00D53085"/>
    <w:rsid w:val="00D530A3"/>
    <w:rsid w:val="00D5337B"/>
    <w:rsid w:val="00D533DC"/>
    <w:rsid w:val="00D533E7"/>
    <w:rsid w:val="00D534EB"/>
    <w:rsid w:val="00D53844"/>
    <w:rsid w:val="00D53DA9"/>
    <w:rsid w:val="00D5422C"/>
    <w:rsid w:val="00D542FB"/>
    <w:rsid w:val="00D5437E"/>
    <w:rsid w:val="00D54388"/>
    <w:rsid w:val="00D54528"/>
    <w:rsid w:val="00D54644"/>
    <w:rsid w:val="00D5468A"/>
    <w:rsid w:val="00D546C4"/>
    <w:rsid w:val="00D54F0C"/>
    <w:rsid w:val="00D550A3"/>
    <w:rsid w:val="00D550BC"/>
    <w:rsid w:val="00D5530C"/>
    <w:rsid w:val="00D554A1"/>
    <w:rsid w:val="00D5554F"/>
    <w:rsid w:val="00D558F0"/>
    <w:rsid w:val="00D55A4F"/>
    <w:rsid w:val="00D55CAF"/>
    <w:rsid w:val="00D55E2F"/>
    <w:rsid w:val="00D55E72"/>
    <w:rsid w:val="00D560A1"/>
    <w:rsid w:val="00D56309"/>
    <w:rsid w:val="00D56479"/>
    <w:rsid w:val="00D5655F"/>
    <w:rsid w:val="00D568DD"/>
    <w:rsid w:val="00D56CE4"/>
    <w:rsid w:val="00D56CEF"/>
    <w:rsid w:val="00D56E75"/>
    <w:rsid w:val="00D56EF4"/>
    <w:rsid w:val="00D5717A"/>
    <w:rsid w:val="00D571D5"/>
    <w:rsid w:val="00D57285"/>
    <w:rsid w:val="00D57624"/>
    <w:rsid w:val="00D5763D"/>
    <w:rsid w:val="00D5787C"/>
    <w:rsid w:val="00D57899"/>
    <w:rsid w:val="00D57A03"/>
    <w:rsid w:val="00D57C09"/>
    <w:rsid w:val="00D57D2F"/>
    <w:rsid w:val="00D57EE7"/>
    <w:rsid w:val="00D57FEB"/>
    <w:rsid w:val="00D604D8"/>
    <w:rsid w:val="00D60956"/>
    <w:rsid w:val="00D60A12"/>
    <w:rsid w:val="00D60AF0"/>
    <w:rsid w:val="00D60B22"/>
    <w:rsid w:val="00D60B27"/>
    <w:rsid w:val="00D60CF7"/>
    <w:rsid w:val="00D60CF8"/>
    <w:rsid w:val="00D60D4A"/>
    <w:rsid w:val="00D60D8A"/>
    <w:rsid w:val="00D60DDD"/>
    <w:rsid w:val="00D60DFB"/>
    <w:rsid w:val="00D611D4"/>
    <w:rsid w:val="00D6121D"/>
    <w:rsid w:val="00D61602"/>
    <w:rsid w:val="00D616D2"/>
    <w:rsid w:val="00D616D3"/>
    <w:rsid w:val="00D61828"/>
    <w:rsid w:val="00D618D3"/>
    <w:rsid w:val="00D61BB0"/>
    <w:rsid w:val="00D622B1"/>
    <w:rsid w:val="00D6248A"/>
    <w:rsid w:val="00D62554"/>
    <w:rsid w:val="00D62573"/>
    <w:rsid w:val="00D6284A"/>
    <w:rsid w:val="00D62908"/>
    <w:rsid w:val="00D62926"/>
    <w:rsid w:val="00D629E9"/>
    <w:rsid w:val="00D62A79"/>
    <w:rsid w:val="00D62C7A"/>
    <w:rsid w:val="00D62D83"/>
    <w:rsid w:val="00D63105"/>
    <w:rsid w:val="00D636BA"/>
    <w:rsid w:val="00D6377C"/>
    <w:rsid w:val="00D638EB"/>
    <w:rsid w:val="00D638F3"/>
    <w:rsid w:val="00D63A30"/>
    <w:rsid w:val="00D63B5F"/>
    <w:rsid w:val="00D63DA1"/>
    <w:rsid w:val="00D63E32"/>
    <w:rsid w:val="00D63FBF"/>
    <w:rsid w:val="00D64094"/>
    <w:rsid w:val="00D640D0"/>
    <w:rsid w:val="00D6415F"/>
    <w:rsid w:val="00D64480"/>
    <w:rsid w:val="00D64563"/>
    <w:rsid w:val="00D648BD"/>
    <w:rsid w:val="00D6495D"/>
    <w:rsid w:val="00D64D02"/>
    <w:rsid w:val="00D64E60"/>
    <w:rsid w:val="00D653A1"/>
    <w:rsid w:val="00D6546F"/>
    <w:rsid w:val="00D655DB"/>
    <w:rsid w:val="00D65734"/>
    <w:rsid w:val="00D65771"/>
    <w:rsid w:val="00D65827"/>
    <w:rsid w:val="00D65BF8"/>
    <w:rsid w:val="00D65CBA"/>
    <w:rsid w:val="00D65CE3"/>
    <w:rsid w:val="00D66146"/>
    <w:rsid w:val="00D664A7"/>
    <w:rsid w:val="00D665E6"/>
    <w:rsid w:val="00D6678D"/>
    <w:rsid w:val="00D66886"/>
    <w:rsid w:val="00D668A0"/>
    <w:rsid w:val="00D669F9"/>
    <w:rsid w:val="00D66F8A"/>
    <w:rsid w:val="00D67149"/>
    <w:rsid w:val="00D6719D"/>
    <w:rsid w:val="00D67372"/>
    <w:rsid w:val="00D673B6"/>
    <w:rsid w:val="00D67486"/>
    <w:rsid w:val="00D674F9"/>
    <w:rsid w:val="00D6758B"/>
    <w:rsid w:val="00D676D5"/>
    <w:rsid w:val="00D677AE"/>
    <w:rsid w:val="00D6792C"/>
    <w:rsid w:val="00D67B5F"/>
    <w:rsid w:val="00D67D24"/>
    <w:rsid w:val="00D7089E"/>
    <w:rsid w:val="00D70B7D"/>
    <w:rsid w:val="00D70BB3"/>
    <w:rsid w:val="00D70D50"/>
    <w:rsid w:val="00D70DC7"/>
    <w:rsid w:val="00D70EF7"/>
    <w:rsid w:val="00D71000"/>
    <w:rsid w:val="00D7118D"/>
    <w:rsid w:val="00D71256"/>
    <w:rsid w:val="00D7132B"/>
    <w:rsid w:val="00D715B6"/>
    <w:rsid w:val="00D71613"/>
    <w:rsid w:val="00D71794"/>
    <w:rsid w:val="00D71B58"/>
    <w:rsid w:val="00D71BC8"/>
    <w:rsid w:val="00D71C84"/>
    <w:rsid w:val="00D71D87"/>
    <w:rsid w:val="00D71EE7"/>
    <w:rsid w:val="00D71EF3"/>
    <w:rsid w:val="00D71F5A"/>
    <w:rsid w:val="00D71F77"/>
    <w:rsid w:val="00D72002"/>
    <w:rsid w:val="00D72210"/>
    <w:rsid w:val="00D7226E"/>
    <w:rsid w:val="00D724BF"/>
    <w:rsid w:val="00D72812"/>
    <w:rsid w:val="00D72993"/>
    <w:rsid w:val="00D729D0"/>
    <w:rsid w:val="00D72BCA"/>
    <w:rsid w:val="00D72CEB"/>
    <w:rsid w:val="00D72D48"/>
    <w:rsid w:val="00D72E91"/>
    <w:rsid w:val="00D73043"/>
    <w:rsid w:val="00D7317E"/>
    <w:rsid w:val="00D73212"/>
    <w:rsid w:val="00D7323A"/>
    <w:rsid w:val="00D735BA"/>
    <w:rsid w:val="00D736D4"/>
    <w:rsid w:val="00D73716"/>
    <w:rsid w:val="00D73749"/>
    <w:rsid w:val="00D7376C"/>
    <w:rsid w:val="00D73927"/>
    <w:rsid w:val="00D7397B"/>
    <w:rsid w:val="00D73A5F"/>
    <w:rsid w:val="00D73A63"/>
    <w:rsid w:val="00D73B7C"/>
    <w:rsid w:val="00D73B9A"/>
    <w:rsid w:val="00D73E17"/>
    <w:rsid w:val="00D73F44"/>
    <w:rsid w:val="00D741BD"/>
    <w:rsid w:val="00D742A8"/>
    <w:rsid w:val="00D74348"/>
    <w:rsid w:val="00D7445D"/>
    <w:rsid w:val="00D74483"/>
    <w:rsid w:val="00D7488B"/>
    <w:rsid w:val="00D74FE3"/>
    <w:rsid w:val="00D750FB"/>
    <w:rsid w:val="00D75167"/>
    <w:rsid w:val="00D75195"/>
    <w:rsid w:val="00D751D3"/>
    <w:rsid w:val="00D7566F"/>
    <w:rsid w:val="00D75682"/>
    <w:rsid w:val="00D75686"/>
    <w:rsid w:val="00D758B4"/>
    <w:rsid w:val="00D75CB8"/>
    <w:rsid w:val="00D75FD1"/>
    <w:rsid w:val="00D7603F"/>
    <w:rsid w:val="00D7618E"/>
    <w:rsid w:val="00D76436"/>
    <w:rsid w:val="00D76707"/>
    <w:rsid w:val="00D7689F"/>
    <w:rsid w:val="00D7692D"/>
    <w:rsid w:val="00D76C9D"/>
    <w:rsid w:val="00D76F1F"/>
    <w:rsid w:val="00D7701A"/>
    <w:rsid w:val="00D77053"/>
    <w:rsid w:val="00D7720B"/>
    <w:rsid w:val="00D7720D"/>
    <w:rsid w:val="00D7733A"/>
    <w:rsid w:val="00D7736B"/>
    <w:rsid w:val="00D775EA"/>
    <w:rsid w:val="00D776CF"/>
    <w:rsid w:val="00D77A7A"/>
    <w:rsid w:val="00D77BC9"/>
    <w:rsid w:val="00D77FD1"/>
    <w:rsid w:val="00D800C5"/>
    <w:rsid w:val="00D805F4"/>
    <w:rsid w:val="00D8099D"/>
    <w:rsid w:val="00D80A95"/>
    <w:rsid w:val="00D80B39"/>
    <w:rsid w:val="00D80C52"/>
    <w:rsid w:val="00D80CBA"/>
    <w:rsid w:val="00D80ED4"/>
    <w:rsid w:val="00D80FCC"/>
    <w:rsid w:val="00D81152"/>
    <w:rsid w:val="00D813F8"/>
    <w:rsid w:val="00D8140F"/>
    <w:rsid w:val="00D81443"/>
    <w:rsid w:val="00D815CF"/>
    <w:rsid w:val="00D8168A"/>
    <w:rsid w:val="00D81691"/>
    <w:rsid w:val="00D81843"/>
    <w:rsid w:val="00D81A1B"/>
    <w:rsid w:val="00D81AC7"/>
    <w:rsid w:val="00D81DF4"/>
    <w:rsid w:val="00D81EA6"/>
    <w:rsid w:val="00D81EF9"/>
    <w:rsid w:val="00D82101"/>
    <w:rsid w:val="00D82272"/>
    <w:rsid w:val="00D8238A"/>
    <w:rsid w:val="00D82400"/>
    <w:rsid w:val="00D824E0"/>
    <w:rsid w:val="00D824F3"/>
    <w:rsid w:val="00D8256D"/>
    <w:rsid w:val="00D82603"/>
    <w:rsid w:val="00D827ED"/>
    <w:rsid w:val="00D8287D"/>
    <w:rsid w:val="00D8296B"/>
    <w:rsid w:val="00D82A2B"/>
    <w:rsid w:val="00D82BE2"/>
    <w:rsid w:val="00D82CA8"/>
    <w:rsid w:val="00D82CD0"/>
    <w:rsid w:val="00D83052"/>
    <w:rsid w:val="00D83146"/>
    <w:rsid w:val="00D831C7"/>
    <w:rsid w:val="00D83227"/>
    <w:rsid w:val="00D832E5"/>
    <w:rsid w:val="00D83880"/>
    <w:rsid w:val="00D838A5"/>
    <w:rsid w:val="00D8397C"/>
    <w:rsid w:val="00D83AAA"/>
    <w:rsid w:val="00D83B5C"/>
    <w:rsid w:val="00D83C3D"/>
    <w:rsid w:val="00D83D66"/>
    <w:rsid w:val="00D83DDC"/>
    <w:rsid w:val="00D843C2"/>
    <w:rsid w:val="00D843EE"/>
    <w:rsid w:val="00D8449E"/>
    <w:rsid w:val="00D845BE"/>
    <w:rsid w:val="00D84630"/>
    <w:rsid w:val="00D847B4"/>
    <w:rsid w:val="00D847E8"/>
    <w:rsid w:val="00D849A1"/>
    <w:rsid w:val="00D84BFF"/>
    <w:rsid w:val="00D84C65"/>
    <w:rsid w:val="00D84EFD"/>
    <w:rsid w:val="00D85275"/>
    <w:rsid w:val="00D85450"/>
    <w:rsid w:val="00D855BE"/>
    <w:rsid w:val="00D8561A"/>
    <w:rsid w:val="00D85643"/>
    <w:rsid w:val="00D85760"/>
    <w:rsid w:val="00D8597B"/>
    <w:rsid w:val="00D85A37"/>
    <w:rsid w:val="00D85B2A"/>
    <w:rsid w:val="00D85BD7"/>
    <w:rsid w:val="00D85C17"/>
    <w:rsid w:val="00D85CD4"/>
    <w:rsid w:val="00D85E3E"/>
    <w:rsid w:val="00D85F43"/>
    <w:rsid w:val="00D860F2"/>
    <w:rsid w:val="00D86178"/>
    <w:rsid w:val="00D8689C"/>
    <w:rsid w:val="00D86981"/>
    <w:rsid w:val="00D86AD8"/>
    <w:rsid w:val="00D86C83"/>
    <w:rsid w:val="00D87100"/>
    <w:rsid w:val="00D8758A"/>
    <w:rsid w:val="00D876A1"/>
    <w:rsid w:val="00D878ED"/>
    <w:rsid w:val="00D87A99"/>
    <w:rsid w:val="00D87CD5"/>
    <w:rsid w:val="00D87DD0"/>
    <w:rsid w:val="00D87E0C"/>
    <w:rsid w:val="00D87FE7"/>
    <w:rsid w:val="00D90010"/>
    <w:rsid w:val="00D9009D"/>
    <w:rsid w:val="00D90139"/>
    <w:rsid w:val="00D901F8"/>
    <w:rsid w:val="00D907E2"/>
    <w:rsid w:val="00D909AD"/>
    <w:rsid w:val="00D90C7E"/>
    <w:rsid w:val="00D90E3D"/>
    <w:rsid w:val="00D90EBC"/>
    <w:rsid w:val="00D90F8C"/>
    <w:rsid w:val="00D910CC"/>
    <w:rsid w:val="00D9115A"/>
    <w:rsid w:val="00D911E3"/>
    <w:rsid w:val="00D912CA"/>
    <w:rsid w:val="00D912EA"/>
    <w:rsid w:val="00D9145E"/>
    <w:rsid w:val="00D9169C"/>
    <w:rsid w:val="00D919F9"/>
    <w:rsid w:val="00D91A27"/>
    <w:rsid w:val="00D91B57"/>
    <w:rsid w:val="00D91E98"/>
    <w:rsid w:val="00D92029"/>
    <w:rsid w:val="00D923FD"/>
    <w:rsid w:val="00D927EC"/>
    <w:rsid w:val="00D927F1"/>
    <w:rsid w:val="00D92912"/>
    <w:rsid w:val="00D92AC3"/>
    <w:rsid w:val="00D92B87"/>
    <w:rsid w:val="00D92E8B"/>
    <w:rsid w:val="00D93160"/>
    <w:rsid w:val="00D9319F"/>
    <w:rsid w:val="00D93224"/>
    <w:rsid w:val="00D9324C"/>
    <w:rsid w:val="00D93633"/>
    <w:rsid w:val="00D9389C"/>
    <w:rsid w:val="00D9390E"/>
    <w:rsid w:val="00D9393B"/>
    <w:rsid w:val="00D93B44"/>
    <w:rsid w:val="00D93D77"/>
    <w:rsid w:val="00D93F8E"/>
    <w:rsid w:val="00D941D6"/>
    <w:rsid w:val="00D943F0"/>
    <w:rsid w:val="00D946D7"/>
    <w:rsid w:val="00D94851"/>
    <w:rsid w:val="00D948D9"/>
    <w:rsid w:val="00D94919"/>
    <w:rsid w:val="00D94994"/>
    <w:rsid w:val="00D949C3"/>
    <w:rsid w:val="00D94A37"/>
    <w:rsid w:val="00D94A44"/>
    <w:rsid w:val="00D94A9E"/>
    <w:rsid w:val="00D94BE6"/>
    <w:rsid w:val="00D94EE1"/>
    <w:rsid w:val="00D94EED"/>
    <w:rsid w:val="00D94F3A"/>
    <w:rsid w:val="00D94FD6"/>
    <w:rsid w:val="00D9506A"/>
    <w:rsid w:val="00D9524D"/>
    <w:rsid w:val="00D95257"/>
    <w:rsid w:val="00D953FF"/>
    <w:rsid w:val="00D9550E"/>
    <w:rsid w:val="00D9580E"/>
    <w:rsid w:val="00D95910"/>
    <w:rsid w:val="00D95B15"/>
    <w:rsid w:val="00D95F6F"/>
    <w:rsid w:val="00D96026"/>
    <w:rsid w:val="00D961F5"/>
    <w:rsid w:val="00D962EC"/>
    <w:rsid w:val="00D96301"/>
    <w:rsid w:val="00D96487"/>
    <w:rsid w:val="00D9656B"/>
    <w:rsid w:val="00D96579"/>
    <w:rsid w:val="00D9670A"/>
    <w:rsid w:val="00D967A9"/>
    <w:rsid w:val="00D968E6"/>
    <w:rsid w:val="00D96A1F"/>
    <w:rsid w:val="00D96B64"/>
    <w:rsid w:val="00D96B83"/>
    <w:rsid w:val="00D96BA0"/>
    <w:rsid w:val="00D96DCC"/>
    <w:rsid w:val="00D96DE1"/>
    <w:rsid w:val="00D9700D"/>
    <w:rsid w:val="00D970AE"/>
    <w:rsid w:val="00D97290"/>
    <w:rsid w:val="00D972CF"/>
    <w:rsid w:val="00D9752E"/>
    <w:rsid w:val="00D97583"/>
    <w:rsid w:val="00D9758D"/>
    <w:rsid w:val="00D975FD"/>
    <w:rsid w:val="00D97624"/>
    <w:rsid w:val="00D97953"/>
    <w:rsid w:val="00D97B1A"/>
    <w:rsid w:val="00D97CFE"/>
    <w:rsid w:val="00D97D74"/>
    <w:rsid w:val="00D97DB0"/>
    <w:rsid w:val="00D97ECE"/>
    <w:rsid w:val="00D97F12"/>
    <w:rsid w:val="00D97F84"/>
    <w:rsid w:val="00DA0148"/>
    <w:rsid w:val="00DA021B"/>
    <w:rsid w:val="00DA03D3"/>
    <w:rsid w:val="00DA0486"/>
    <w:rsid w:val="00DA04AA"/>
    <w:rsid w:val="00DA07F8"/>
    <w:rsid w:val="00DA09F3"/>
    <w:rsid w:val="00DA0A3D"/>
    <w:rsid w:val="00DA0DAF"/>
    <w:rsid w:val="00DA0E36"/>
    <w:rsid w:val="00DA12D4"/>
    <w:rsid w:val="00DA12F6"/>
    <w:rsid w:val="00DA16AB"/>
    <w:rsid w:val="00DA1C45"/>
    <w:rsid w:val="00DA1CE1"/>
    <w:rsid w:val="00DA21D3"/>
    <w:rsid w:val="00DA2473"/>
    <w:rsid w:val="00DA25D3"/>
    <w:rsid w:val="00DA275D"/>
    <w:rsid w:val="00DA2811"/>
    <w:rsid w:val="00DA28ED"/>
    <w:rsid w:val="00DA2901"/>
    <w:rsid w:val="00DA2B57"/>
    <w:rsid w:val="00DA2C58"/>
    <w:rsid w:val="00DA309C"/>
    <w:rsid w:val="00DA30D5"/>
    <w:rsid w:val="00DA3197"/>
    <w:rsid w:val="00DA32F1"/>
    <w:rsid w:val="00DA3408"/>
    <w:rsid w:val="00DA3597"/>
    <w:rsid w:val="00DA384A"/>
    <w:rsid w:val="00DA3910"/>
    <w:rsid w:val="00DA3A3D"/>
    <w:rsid w:val="00DA3F01"/>
    <w:rsid w:val="00DA3F6E"/>
    <w:rsid w:val="00DA3FBC"/>
    <w:rsid w:val="00DA4084"/>
    <w:rsid w:val="00DA4132"/>
    <w:rsid w:val="00DA4338"/>
    <w:rsid w:val="00DA43FC"/>
    <w:rsid w:val="00DA444B"/>
    <w:rsid w:val="00DA44AB"/>
    <w:rsid w:val="00DA49ED"/>
    <w:rsid w:val="00DA4A9C"/>
    <w:rsid w:val="00DA4EC1"/>
    <w:rsid w:val="00DA51BB"/>
    <w:rsid w:val="00DA545C"/>
    <w:rsid w:val="00DA54A7"/>
    <w:rsid w:val="00DA574E"/>
    <w:rsid w:val="00DA5924"/>
    <w:rsid w:val="00DA5A09"/>
    <w:rsid w:val="00DA5C97"/>
    <w:rsid w:val="00DA5CBE"/>
    <w:rsid w:val="00DA5E28"/>
    <w:rsid w:val="00DA5E55"/>
    <w:rsid w:val="00DA5EBE"/>
    <w:rsid w:val="00DA5ED9"/>
    <w:rsid w:val="00DA5F23"/>
    <w:rsid w:val="00DA61FB"/>
    <w:rsid w:val="00DA63B5"/>
    <w:rsid w:val="00DA63E4"/>
    <w:rsid w:val="00DA67F9"/>
    <w:rsid w:val="00DA6954"/>
    <w:rsid w:val="00DA6AC8"/>
    <w:rsid w:val="00DA7151"/>
    <w:rsid w:val="00DA723F"/>
    <w:rsid w:val="00DA74DA"/>
    <w:rsid w:val="00DA75B3"/>
    <w:rsid w:val="00DA7C1C"/>
    <w:rsid w:val="00DA7E6A"/>
    <w:rsid w:val="00DB00A8"/>
    <w:rsid w:val="00DB07F8"/>
    <w:rsid w:val="00DB09E9"/>
    <w:rsid w:val="00DB0CBA"/>
    <w:rsid w:val="00DB10A3"/>
    <w:rsid w:val="00DB115B"/>
    <w:rsid w:val="00DB134F"/>
    <w:rsid w:val="00DB147A"/>
    <w:rsid w:val="00DB149F"/>
    <w:rsid w:val="00DB16E4"/>
    <w:rsid w:val="00DB18CC"/>
    <w:rsid w:val="00DB1B7A"/>
    <w:rsid w:val="00DB2087"/>
    <w:rsid w:val="00DB21CD"/>
    <w:rsid w:val="00DB223D"/>
    <w:rsid w:val="00DB22FD"/>
    <w:rsid w:val="00DB2438"/>
    <w:rsid w:val="00DB2604"/>
    <w:rsid w:val="00DB2823"/>
    <w:rsid w:val="00DB29D8"/>
    <w:rsid w:val="00DB2AE0"/>
    <w:rsid w:val="00DB2AE1"/>
    <w:rsid w:val="00DB2BE8"/>
    <w:rsid w:val="00DB2DAC"/>
    <w:rsid w:val="00DB3178"/>
    <w:rsid w:val="00DB31D1"/>
    <w:rsid w:val="00DB3211"/>
    <w:rsid w:val="00DB3292"/>
    <w:rsid w:val="00DB3352"/>
    <w:rsid w:val="00DB3433"/>
    <w:rsid w:val="00DB3900"/>
    <w:rsid w:val="00DB3949"/>
    <w:rsid w:val="00DB3955"/>
    <w:rsid w:val="00DB3990"/>
    <w:rsid w:val="00DB3A3A"/>
    <w:rsid w:val="00DB3A3D"/>
    <w:rsid w:val="00DB3A93"/>
    <w:rsid w:val="00DB3B2D"/>
    <w:rsid w:val="00DB3B68"/>
    <w:rsid w:val="00DB3CA2"/>
    <w:rsid w:val="00DB3CA5"/>
    <w:rsid w:val="00DB3F8F"/>
    <w:rsid w:val="00DB4125"/>
    <w:rsid w:val="00DB42EF"/>
    <w:rsid w:val="00DB43D0"/>
    <w:rsid w:val="00DB4505"/>
    <w:rsid w:val="00DB45E5"/>
    <w:rsid w:val="00DB4661"/>
    <w:rsid w:val="00DB4AEA"/>
    <w:rsid w:val="00DB4C45"/>
    <w:rsid w:val="00DB4F7A"/>
    <w:rsid w:val="00DB50C7"/>
    <w:rsid w:val="00DB5349"/>
    <w:rsid w:val="00DB5393"/>
    <w:rsid w:val="00DB5601"/>
    <w:rsid w:val="00DB56CF"/>
    <w:rsid w:val="00DB581D"/>
    <w:rsid w:val="00DB5860"/>
    <w:rsid w:val="00DB59FD"/>
    <w:rsid w:val="00DB5C34"/>
    <w:rsid w:val="00DB5D40"/>
    <w:rsid w:val="00DB5E9A"/>
    <w:rsid w:val="00DB5F5B"/>
    <w:rsid w:val="00DB5F60"/>
    <w:rsid w:val="00DB6002"/>
    <w:rsid w:val="00DB63B4"/>
    <w:rsid w:val="00DB63F5"/>
    <w:rsid w:val="00DB6553"/>
    <w:rsid w:val="00DB6777"/>
    <w:rsid w:val="00DB6869"/>
    <w:rsid w:val="00DB6929"/>
    <w:rsid w:val="00DB6D07"/>
    <w:rsid w:val="00DB6D74"/>
    <w:rsid w:val="00DB6FB6"/>
    <w:rsid w:val="00DB703E"/>
    <w:rsid w:val="00DB7043"/>
    <w:rsid w:val="00DB73D4"/>
    <w:rsid w:val="00DB741E"/>
    <w:rsid w:val="00DB747D"/>
    <w:rsid w:val="00DB7925"/>
    <w:rsid w:val="00DB79B0"/>
    <w:rsid w:val="00DB7BF2"/>
    <w:rsid w:val="00DB7DB6"/>
    <w:rsid w:val="00DB7EC0"/>
    <w:rsid w:val="00DC010D"/>
    <w:rsid w:val="00DC02BA"/>
    <w:rsid w:val="00DC02DA"/>
    <w:rsid w:val="00DC03B9"/>
    <w:rsid w:val="00DC0449"/>
    <w:rsid w:val="00DC07D0"/>
    <w:rsid w:val="00DC0A4C"/>
    <w:rsid w:val="00DC0AFC"/>
    <w:rsid w:val="00DC0E63"/>
    <w:rsid w:val="00DC0E96"/>
    <w:rsid w:val="00DC0EBB"/>
    <w:rsid w:val="00DC11C2"/>
    <w:rsid w:val="00DC1389"/>
    <w:rsid w:val="00DC149E"/>
    <w:rsid w:val="00DC1683"/>
    <w:rsid w:val="00DC16B1"/>
    <w:rsid w:val="00DC16D1"/>
    <w:rsid w:val="00DC1716"/>
    <w:rsid w:val="00DC17B6"/>
    <w:rsid w:val="00DC1A51"/>
    <w:rsid w:val="00DC1AD4"/>
    <w:rsid w:val="00DC1B4F"/>
    <w:rsid w:val="00DC2336"/>
    <w:rsid w:val="00DC2AD8"/>
    <w:rsid w:val="00DC2C38"/>
    <w:rsid w:val="00DC2C80"/>
    <w:rsid w:val="00DC2D3F"/>
    <w:rsid w:val="00DC2E15"/>
    <w:rsid w:val="00DC2FFC"/>
    <w:rsid w:val="00DC301E"/>
    <w:rsid w:val="00DC30BC"/>
    <w:rsid w:val="00DC317F"/>
    <w:rsid w:val="00DC32C6"/>
    <w:rsid w:val="00DC330A"/>
    <w:rsid w:val="00DC33B1"/>
    <w:rsid w:val="00DC34A1"/>
    <w:rsid w:val="00DC37B1"/>
    <w:rsid w:val="00DC38C7"/>
    <w:rsid w:val="00DC3B8D"/>
    <w:rsid w:val="00DC3C00"/>
    <w:rsid w:val="00DC40CB"/>
    <w:rsid w:val="00DC414D"/>
    <w:rsid w:val="00DC424D"/>
    <w:rsid w:val="00DC42DF"/>
    <w:rsid w:val="00DC43FB"/>
    <w:rsid w:val="00DC45BF"/>
    <w:rsid w:val="00DC45CB"/>
    <w:rsid w:val="00DC46F8"/>
    <w:rsid w:val="00DC47C3"/>
    <w:rsid w:val="00DC4CB5"/>
    <w:rsid w:val="00DC512C"/>
    <w:rsid w:val="00DC5182"/>
    <w:rsid w:val="00DC5263"/>
    <w:rsid w:val="00DC52D7"/>
    <w:rsid w:val="00DC545F"/>
    <w:rsid w:val="00DC55F6"/>
    <w:rsid w:val="00DC5884"/>
    <w:rsid w:val="00DC58FC"/>
    <w:rsid w:val="00DC59CC"/>
    <w:rsid w:val="00DC604A"/>
    <w:rsid w:val="00DC61D8"/>
    <w:rsid w:val="00DC6222"/>
    <w:rsid w:val="00DC625B"/>
    <w:rsid w:val="00DC63DE"/>
    <w:rsid w:val="00DC63E0"/>
    <w:rsid w:val="00DC63E8"/>
    <w:rsid w:val="00DC6463"/>
    <w:rsid w:val="00DC657B"/>
    <w:rsid w:val="00DC6708"/>
    <w:rsid w:val="00DC6C57"/>
    <w:rsid w:val="00DC6C9B"/>
    <w:rsid w:val="00DC6CF2"/>
    <w:rsid w:val="00DC6D5B"/>
    <w:rsid w:val="00DC6DDA"/>
    <w:rsid w:val="00DC7229"/>
    <w:rsid w:val="00DC72A2"/>
    <w:rsid w:val="00DC73F1"/>
    <w:rsid w:val="00DC7547"/>
    <w:rsid w:val="00DC7561"/>
    <w:rsid w:val="00DC760C"/>
    <w:rsid w:val="00DC765E"/>
    <w:rsid w:val="00DC77BE"/>
    <w:rsid w:val="00DC77D8"/>
    <w:rsid w:val="00DC7871"/>
    <w:rsid w:val="00DC792D"/>
    <w:rsid w:val="00DC7B3E"/>
    <w:rsid w:val="00DC7BAC"/>
    <w:rsid w:val="00DC7CA6"/>
    <w:rsid w:val="00DC7EBB"/>
    <w:rsid w:val="00DD023E"/>
    <w:rsid w:val="00DD0308"/>
    <w:rsid w:val="00DD0323"/>
    <w:rsid w:val="00DD0486"/>
    <w:rsid w:val="00DD0B6F"/>
    <w:rsid w:val="00DD0CFE"/>
    <w:rsid w:val="00DD0DBB"/>
    <w:rsid w:val="00DD0F2D"/>
    <w:rsid w:val="00DD0FAE"/>
    <w:rsid w:val="00DD11DC"/>
    <w:rsid w:val="00DD155C"/>
    <w:rsid w:val="00DD1676"/>
    <w:rsid w:val="00DD16E0"/>
    <w:rsid w:val="00DD173C"/>
    <w:rsid w:val="00DD17D2"/>
    <w:rsid w:val="00DD1937"/>
    <w:rsid w:val="00DD1A0B"/>
    <w:rsid w:val="00DD1DEF"/>
    <w:rsid w:val="00DD1F23"/>
    <w:rsid w:val="00DD21AF"/>
    <w:rsid w:val="00DD23CF"/>
    <w:rsid w:val="00DD23FA"/>
    <w:rsid w:val="00DD28EF"/>
    <w:rsid w:val="00DD28F7"/>
    <w:rsid w:val="00DD2978"/>
    <w:rsid w:val="00DD2C1D"/>
    <w:rsid w:val="00DD2CC0"/>
    <w:rsid w:val="00DD2D65"/>
    <w:rsid w:val="00DD32C4"/>
    <w:rsid w:val="00DD3331"/>
    <w:rsid w:val="00DD3AA8"/>
    <w:rsid w:val="00DD3AF2"/>
    <w:rsid w:val="00DD3CFB"/>
    <w:rsid w:val="00DD3F16"/>
    <w:rsid w:val="00DD3F3D"/>
    <w:rsid w:val="00DD4301"/>
    <w:rsid w:val="00DD4543"/>
    <w:rsid w:val="00DD4590"/>
    <w:rsid w:val="00DD45D1"/>
    <w:rsid w:val="00DD4C31"/>
    <w:rsid w:val="00DD4E3A"/>
    <w:rsid w:val="00DD4F91"/>
    <w:rsid w:val="00DD55FD"/>
    <w:rsid w:val="00DD563E"/>
    <w:rsid w:val="00DD58A0"/>
    <w:rsid w:val="00DD58C8"/>
    <w:rsid w:val="00DD5A5A"/>
    <w:rsid w:val="00DD5AA0"/>
    <w:rsid w:val="00DD5AE1"/>
    <w:rsid w:val="00DD5CFC"/>
    <w:rsid w:val="00DD5E2E"/>
    <w:rsid w:val="00DD5E5C"/>
    <w:rsid w:val="00DD5E70"/>
    <w:rsid w:val="00DD6133"/>
    <w:rsid w:val="00DD61EF"/>
    <w:rsid w:val="00DD663D"/>
    <w:rsid w:val="00DD679E"/>
    <w:rsid w:val="00DD6929"/>
    <w:rsid w:val="00DD6D02"/>
    <w:rsid w:val="00DD6D8B"/>
    <w:rsid w:val="00DD6DE3"/>
    <w:rsid w:val="00DD7186"/>
    <w:rsid w:val="00DD71F5"/>
    <w:rsid w:val="00DD723B"/>
    <w:rsid w:val="00DD753D"/>
    <w:rsid w:val="00DD7727"/>
    <w:rsid w:val="00DD778D"/>
    <w:rsid w:val="00DD77BA"/>
    <w:rsid w:val="00DD786B"/>
    <w:rsid w:val="00DD7DB7"/>
    <w:rsid w:val="00DE0039"/>
    <w:rsid w:val="00DE0074"/>
    <w:rsid w:val="00DE06AD"/>
    <w:rsid w:val="00DE088D"/>
    <w:rsid w:val="00DE0D59"/>
    <w:rsid w:val="00DE0E07"/>
    <w:rsid w:val="00DE0EB3"/>
    <w:rsid w:val="00DE111B"/>
    <w:rsid w:val="00DE1246"/>
    <w:rsid w:val="00DE1725"/>
    <w:rsid w:val="00DE1742"/>
    <w:rsid w:val="00DE1762"/>
    <w:rsid w:val="00DE17FB"/>
    <w:rsid w:val="00DE1A86"/>
    <w:rsid w:val="00DE1BA2"/>
    <w:rsid w:val="00DE1D8C"/>
    <w:rsid w:val="00DE1F47"/>
    <w:rsid w:val="00DE1FD0"/>
    <w:rsid w:val="00DE1FF8"/>
    <w:rsid w:val="00DE235F"/>
    <w:rsid w:val="00DE2403"/>
    <w:rsid w:val="00DE24A9"/>
    <w:rsid w:val="00DE2B63"/>
    <w:rsid w:val="00DE2C71"/>
    <w:rsid w:val="00DE2D02"/>
    <w:rsid w:val="00DE2D82"/>
    <w:rsid w:val="00DE2E41"/>
    <w:rsid w:val="00DE30B3"/>
    <w:rsid w:val="00DE354D"/>
    <w:rsid w:val="00DE3591"/>
    <w:rsid w:val="00DE35E5"/>
    <w:rsid w:val="00DE3929"/>
    <w:rsid w:val="00DE3986"/>
    <w:rsid w:val="00DE39BA"/>
    <w:rsid w:val="00DE3ABE"/>
    <w:rsid w:val="00DE4017"/>
    <w:rsid w:val="00DE419C"/>
    <w:rsid w:val="00DE44A1"/>
    <w:rsid w:val="00DE44F7"/>
    <w:rsid w:val="00DE459A"/>
    <w:rsid w:val="00DE4B26"/>
    <w:rsid w:val="00DE4C18"/>
    <w:rsid w:val="00DE510A"/>
    <w:rsid w:val="00DE526D"/>
    <w:rsid w:val="00DE52AE"/>
    <w:rsid w:val="00DE52BC"/>
    <w:rsid w:val="00DE542F"/>
    <w:rsid w:val="00DE5678"/>
    <w:rsid w:val="00DE59A4"/>
    <w:rsid w:val="00DE5A51"/>
    <w:rsid w:val="00DE5AED"/>
    <w:rsid w:val="00DE5BB5"/>
    <w:rsid w:val="00DE5EAA"/>
    <w:rsid w:val="00DE60C0"/>
    <w:rsid w:val="00DE616D"/>
    <w:rsid w:val="00DE6197"/>
    <w:rsid w:val="00DE67E1"/>
    <w:rsid w:val="00DE6A15"/>
    <w:rsid w:val="00DE6AEF"/>
    <w:rsid w:val="00DE6B58"/>
    <w:rsid w:val="00DE6E0C"/>
    <w:rsid w:val="00DE6E58"/>
    <w:rsid w:val="00DE6F44"/>
    <w:rsid w:val="00DE700A"/>
    <w:rsid w:val="00DE72D3"/>
    <w:rsid w:val="00DE7304"/>
    <w:rsid w:val="00DE78CF"/>
    <w:rsid w:val="00DE79C7"/>
    <w:rsid w:val="00DE7C90"/>
    <w:rsid w:val="00DE7D65"/>
    <w:rsid w:val="00DE7EF2"/>
    <w:rsid w:val="00DE7FB4"/>
    <w:rsid w:val="00DE7FEB"/>
    <w:rsid w:val="00DF0072"/>
    <w:rsid w:val="00DF0206"/>
    <w:rsid w:val="00DF0417"/>
    <w:rsid w:val="00DF054A"/>
    <w:rsid w:val="00DF058F"/>
    <w:rsid w:val="00DF07FD"/>
    <w:rsid w:val="00DF0CD1"/>
    <w:rsid w:val="00DF0E6B"/>
    <w:rsid w:val="00DF133F"/>
    <w:rsid w:val="00DF1454"/>
    <w:rsid w:val="00DF14DF"/>
    <w:rsid w:val="00DF14FD"/>
    <w:rsid w:val="00DF1552"/>
    <w:rsid w:val="00DF174A"/>
    <w:rsid w:val="00DF1AEB"/>
    <w:rsid w:val="00DF1B22"/>
    <w:rsid w:val="00DF1B4D"/>
    <w:rsid w:val="00DF1E09"/>
    <w:rsid w:val="00DF1E26"/>
    <w:rsid w:val="00DF1F5B"/>
    <w:rsid w:val="00DF1FDB"/>
    <w:rsid w:val="00DF1FEE"/>
    <w:rsid w:val="00DF2111"/>
    <w:rsid w:val="00DF217D"/>
    <w:rsid w:val="00DF22B4"/>
    <w:rsid w:val="00DF255F"/>
    <w:rsid w:val="00DF27FF"/>
    <w:rsid w:val="00DF2A5B"/>
    <w:rsid w:val="00DF2A9E"/>
    <w:rsid w:val="00DF2AE0"/>
    <w:rsid w:val="00DF2BF5"/>
    <w:rsid w:val="00DF2F6A"/>
    <w:rsid w:val="00DF3253"/>
    <w:rsid w:val="00DF32E1"/>
    <w:rsid w:val="00DF3377"/>
    <w:rsid w:val="00DF36A5"/>
    <w:rsid w:val="00DF37EF"/>
    <w:rsid w:val="00DF38EC"/>
    <w:rsid w:val="00DF3A95"/>
    <w:rsid w:val="00DF3CEE"/>
    <w:rsid w:val="00DF43E6"/>
    <w:rsid w:val="00DF4701"/>
    <w:rsid w:val="00DF479F"/>
    <w:rsid w:val="00DF4991"/>
    <w:rsid w:val="00DF49F1"/>
    <w:rsid w:val="00DF49F9"/>
    <w:rsid w:val="00DF4C00"/>
    <w:rsid w:val="00DF4D4B"/>
    <w:rsid w:val="00DF4D8D"/>
    <w:rsid w:val="00DF510D"/>
    <w:rsid w:val="00DF5123"/>
    <w:rsid w:val="00DF5132"/>
    <w:rsid w:val="00DF520D"/>
    <w:rsid w:val="00DF5288"/>
    <w:rsid w:val="00DF528B"/>
    <w:rsid w:val="00DF552F"/>
    <w:rsid w:val="00DF555A"/>
    <w:rsid w:val="00DF55AB"/>
    <w:rsid w:val="00DF5891"/>
    <w:rsid w:val="00DF5B72"/>
    <w:rsid w:val="00DF5C99"/>
    <w:rsid w:val="00DF5E8D"/>
    <w:rsid w:val="00DF5EB5"/>
    <w:rsid w:val="00DF6133"/>
    <w:rsid w:val="00DF639E"/>
    <w:rsid w:val="00DF64A2"/>
    <w:rsid w:val="00DF676A"/>
    <w:rsid w:val="00DF69AE"/>
    <w:rsid w:val="00DF6CC6"/>
    <w:rsid w:val="00DF6E88"/>
    <w:rsid w:val="00DF6EB1"/>
    <w:rsid w:val="00DF6F27"/>
    <w:rsid w:val="00DF6F90"/>
    <w:rsid w:val="00DF6FD9"/>
    <w:rsid w:val="00DF743B"/>
    <w:rsid w:val="00DF74D9"/>
    <w:rsid w:val="00DF7A39"/>
    <w:rsid w:val="00DF7C9E"/>
    <w:rsid w:val="00DF7D69"/>
    <w:rsid w:val="00DF7F3F"/>
    <w:rsid w:val="00E0023A"/>
    <w:rsid w:val="00E00370"/>
    <w:rsid w:val="00E0037B"/>
    <w:rsid w:val="00E004D7"/>
    <w:rsid w:val="00E00681"/>
    <w:rsid w:val="00E006B8"/>
    <w:rsid w:val="00E00758"/>
    <w:rsid w:val="00E00D9C"/>
    <w:rsid w:val="00E0102E"/>
    <w:rsid w:val="00E01436"/>
    <w:rsid w:val="00E0183D"/>
    <w:rsid w:val="00E01CE8"/>
    <w:rsid w:val="00E01E3B"/>
    <w:rsid w:val="00E01EBF"/>
    <w:rsid w:val="00E024A6"/>
    <w:rsid w:val="00E024D8"/>
    <w:rsid w:val="00E0276A"/>
    <w:rsid w:val="00E02823"/>
    <w:rsid w:val="00E02CED"/>
    <w:rsid w:val="00E02CFE"/>
    <w:rsid w:val="00E02E4D"/>
    <w:rsid w:val="00E02F88"/>
    <w:rsid w:val="00E034FD"/>
    <w:rsid w:val="00E0374E"/>
    <w:rsid w:val="00E03770"/>
    <w:rsid w:val="00E03776"/>
    <w:rsid w:val="00E038B3"/>
    <w:rsid w:val="00E03944"/>
    <w:rsid w:val="00E039F9"/>
    <w:rsid w:val="00E03A77"/>
    <w:rsid w:val="00E03AF5"/>
    <w:rsid w:val="00E03CB9"/>
    <w:rsid w:val="00E03DE3"/>
    <w:rsid w:val="00E03F99"/>
    <w:rsid w:val="00E043D8"/>
    <w:rsid w:val="00E045BD"/>
    <w:rsid w:val="00E048C6"/>
    <w:rsid w:val="00E04B67"/>
    <w:rsid w:val="00E04D3A"/>
    <w:rsid w:val="00E04EBA"/>
    <w:rsid w:val="00E04FEB"/>
    <w:rsid w:val="00E05095"/>
    <w:rsid w:val="00E051AA"/>
    <w:rsid w:val="00E05375"/>
    <w:rsid w:val="00E053C3"/>
    <w:rsid w:val="00E05667"/>
    <w:rsid w:val="00E056BD"/>
    <w:rsid w:val="00E058B8"/>
    <w:rsid w:val="00E058FA"/>
    <w:rsid w:val="00E05B68"/>
    <w:rsid w:val="00E05E52"/>
    <w:rsid w:val="00E06044"/>
    <w:rsid w:val="00E060AD"/>
    <w:rsid w:val="00E060CC"/>
    <w:rsid w:val="00E06103"/>
    <w:rsid w:val="00E061FD"/>
    <w:rsid w:val="00E06458"/>
    <w:rsid w:val="00E0669C"/>
    <w:rsid w:val="00E067BE"/>
    <w:rsid w:val="00E067D1"/>
    <w:rsid w:val="00E068E5"/>
    <w:rsid w:val="00E06A5E"/>
    <w:rsid w:val="00E06A83"/>
    <w:rsid w:val="00E06EB2"/>
    <w:rsid w:val="00E0788A"/>
    <w:rsid w:val="00E07A2D"/>
    <w:rsid w:val="00E07C65"/>
    <w:rsid w:val="00E07F4D"/>
    <w:rsid w:val="00E07F5D"/>
    <w:rsid w:val="00E07FBE"/>
    <w:rsid w:val="00E10091"/>
    <w:rsid w:val="00E1019E"/>
    <w:rsid w:val="00E10203"/>
    <w:rsid w:val="00E104A1"/>
    <w:rsid w:val="00E105AE"/>
    <w:rsid w:val="00E1073C"/>
    <w:rsid w:val="00E1090F"/>
    <w:rsid w:val="00E10AC0"/>
    <w:rsid w:val="00E10DA1"/>
    <w:rsid w:val="00E10F42"/>
    <w:rsid w:val="00E1102B"/>
    <w:rsid w:val="00E1118C"/>
    <w:rsid w:val="00E11448"/>
    <w:rsid w:val="00E114D2"/>
    <w:rsid w:val="00E1156B"/>
    <w:rsid w:val="00E117B2"/>
    <w:rsid w:val="00E118C8"/>
    <w:rsid w:val="00E11958"/>
    <w:rsid w:val="00E11B6B"/>
    <w:rsid w:val="00E11C90"/>
    <w:rsid w:val="00E11FD1"/>
    <w:rsid w:val="00E12156"/>
    <w:rsid w:val="00E1235E"/>
    <w:rsid w:val="00E123D6"/>
    <w:rsid w:val="00E1264D"/>
    <w:rsid w:val="00E1269E"/>
    <w:rsid w:val="00E1285A"/>
    <w:rsid w:val="00E129D2"/>
    <w:rsid w:val="00E12BC1"/>
    <w:rsid w:val="00E12BF2"/>
    <w:rsid w:val="00E12C7C"/>
    <w:rsid w:val="00E12C9A"/>
    <w:rsid w:val="00E12D80"/>
    <w:rsid w:val="00E12D8B"/>
    <w:rsid w:val="00E12E0D"/>
    <w:rsid w:val="00E12F84"/>
    <w:rsid w:val="00E12FCE"/>
    <w:rsid w:val="00E13169"/>
    <w:rsid w:val="00E13212"/>
    <w:rsid w:val="00E13770"/>
    <w:rsid w:val="00E13BB3"/>
    <w:rsid w:val="00E13E37"/>
    <w:rsid w:val="00E13E90"/>
    <w:rsid w:val="00E14072"/>
    <w:rsid w:val="00E141CA"/>
    <w:rsid w:val="00E1463E"/>
    <w:rsid w:val="00E1467E"/>
    <w:rsid w:val="00E147F1"/>
    <w:rsid w:val="00E14931"/>
    <w:rsid w:val="00E149BA"/>
    <w:rsid w:val="00E14A73"/>
    <w:rsid w:val="00E14BE0"/>
    <w:rsid w:val="00E14CAA"/>
    <w:rsid w:val="00E14E17"/>
    <w:rsid w:val="00E14FA1"/>
    <w:rsid w:val="00E15015"/>
    <w:rsid w:val="00E15110"/>
    <w:rsid w:val="00E1545A"/>
    <w:rsid w:val="00E15671"/>
    <w:rsid w:val="00E158AC"/>
    <w:rsid w:val="00E15DF9"/>
    <w:rsid w:val="00E15DFB"/>
    <w:rsid w:val="00E15E6E"/>
    <w:rsid w:val="00E15F2C"/>
    <w:rsid w:val="00E15F45"/>
    <w:rsid w:val="00E161C1"/>
    <w:rsid w:val="00E162B9"/>
    <w:rsid w:val="00E166A2"/>
    <w:rsid w:val="00E168B2"/>
    <w:rsid w:val="00E16B3A"/>
    <w:rsid w:val="00E16BA2"/>
    <w:rsid w:val="00E16E76"/>
    <w:rsid w:val="00E16EE9"/>
    <w:rsid w:val="00E16F81"/>
    <w:rsid w:val="00E172A4"/>
    <w:rsid w:val="00E1737C"/>
    <w:rsid w:val="00E1740A"/>
    <w:rsid w:val="00E17425"/>
    <w:rsid w:val="00E1745A"/>
    <w:rsid w:val="00E175E4"/>
    <w:rsid w:val="00E17A75"/>
    <w:rsid w:val="00E17AD9"/>
    <w:rsid w:val="00E17B77"/>
    <w:rsid w:val="00E17CFC"/>
    <w:rsid w:val="00E20046"/>
    <w:rsid w:val="00E20081"/>
    <w:rsid w:val="00E2016C"/>
    <w:rsid w:val="00E20185"/>
    <w:rsid w:val="00E20193"/>
    <w:rsid w:val="00E2043F"/>
    <w:rsid w:val="00E2056A"/>
    <w:rsid w:val="00E20708"/>
    <w:rsid w:val="00E207A3"/>
    <w:rsid w:val="00E2099B"/>
    <w:rsid w:val="00E209D4"/>
    <w:rsid w:val="00E20AE5"/>
    <w:rsid w:val="00E20B8C"/>
    <w:rsid w:val="00E20DAB"/>
    <w:rsid w:val="00E2102C"/>
    <w:rsid w:val="00E21035"/>
    <w:rsid w:val="00E2103D"/>
    <w:rsid w:val="00E21246"/>
    <w:rsid w:val="00E21389"/>
    <w:rsid w:val="00E21495"/>
    <w:rsid w:val="00E2150C"/>
    <w:rsid w:val="00E215AE"/>
    <w:rsid w:val="00E215E9"/>
    <w:rsid w:val="00E21EA1"/>
    <w:rsid w:val="00E222E9"/>
    <w:rsid w:val="00E224B4"/>
    <w:rsid w:val="00E22584"/>
    <w:rsid w:val="00E22E4E"/>
    <w:rsid w:val="00E23337"/>
    <w:rsid w:val="00E23368"/>
    <w:rsid w:val="00E23583"/>
    <w:rsid w:val="00E235A8"/>
    <w:rsid w:val="00E23780"/>
    <w:rsid w:val="00E239ED"/>
    <w:rsid w:val="00E23DDC"/>
    <w:rsid w:val="00E23DF5"/>
    <w:rsid w:val="00E24136"/>
    <w:rsid w:val="00E241FE"/>
    <w:rsid w:val="00E24250"/>
    <w:rsid w:val="00E24375"/>
    <w:rsid w:val="00E2437B"/>
    <w:rsid w:val="00E2442E"/>
    <w:rsid w:val="00E244E3"/>
    <w:rsid w:val="00E246DE"/>
    <w:rsid w:val="00E247BE"/>
    <w:rsid w:val="00E24EE0"/>
    <w:rsid w:val="00E24F9B"/>
    <w:rsid w:val="00E25138"/>
    <w:rsid w:val="00E251D7"/>
    <w:rsid w:val="00E252F7"/>
    <w:rsid w:val="00E253A0"/>
    <w:rsid w:val="00E253EF"/>
    <w:rsid w:val="00E253F4"/>
    <w:rsid w:val="00E2585D"/>
    <w:rsid w:val="00E259EA"/>
    <w:rsid w:val="00E25A28"/>
    <w:rsid w:val="00E25C0C"/>
    <w:rsid w:val="00E25F46"/>
    <w:rsid w:val="00E2602E"/>
    <w:rsid w:val="00E26051"/>
    <w:rsid w:val="00E267C1"/>
    <w:rsid w:val="00E267FE"/>
    <w:rsid w:val="00E268C1"/>
    <w:rsid w:val="00E268EB"/>
    <w:rsid w:val="00E26900"/>
    <w:rsid w:val="00E26A24"/>
    <w:rsid w:val="00E26B5D"/>
    <w:rsid w:val="00E26CF7"/>
    <w:rsid w:val="00E26D41"/>
    <w:rsid w:val="00E26FFE"/>
    <w:rsid w:val="00E27054"/>
    <w:rsid w:val="00E272E0"/>
    <w:rsid w:val="00E27560"/>
    <w:rsid w:val="00E276A6"/>
    <w:rsid w:val="00E2783F"/>
    <w:rsid w:val="00E27970"/>
    <w:rsid w:val="00E279BB"/>
    <w:rsid w:val="00E27E2C"/>
    <w:rsid w:val="00E3040A"/>
    <w:rsid w:val="00E3043C"/>
    <w:rsid w:val="00E30665"/>
    <w:rsid w:val="00E30799"/>
    <w:rsid w:val="00E3080E"/>
    <w:rsid w:val="00E30987"/>
    <w:rsid w:val="00E30AE1"/>
    <w:rsid w:val="00E30BC9"/>
    <w:rsid w:val="00E30C56"/>
    <w:rsid w:val="00E30CAB"/>
    <w:rsid w:val="00E30CD7"/>
    <w:rsid w:val="00E3113A"/>
    <w:rsid w:val="00E311B7"/>
    <w:rsid w:val="00E3162E"/>
    <w:rsid w:val="00E31A09"/>
    <w:rsid w:val="00E31C74"/>
    <w:rsid w:val="00E31C96"/>
    <w:rsid w:val="00E31E75"/>
    <w:rsid w:val="00E32061"/>
    <w:rsid w:val="00E3234D"/>
    <w:rsid w:val="00E323FC"/>
    <w:rsid w:val="00E32603"/>
    <w:rsid w:val="00E32879"/>
    <w:rsid w:val="00E329ED"/>
    <w:rsid w:val="00E32AD5"/>
    <w:rsid w:val="00E32C28"/>
    <w:rsid w:val="00E331E5"/>
    <w:rsid w:val="00E33237"/>
    <w:rsid w:val="00E334B5"/>
    <w:rsid w:val="00E3365B"/>
    <w:rsid w:val="00E3373B"/>
    <w:rsid w:val="00E338E4"/>
    <w:rsid w:val="00E33AB7"/>
    <w:rsid w:val="00E33D9D"/>
    <w:rsid w:val="00E33E55"/>
    <w:rsid w:val="00E33E9B"/>
    <w:rsid w:val="00E33F06"/>
    <w:rsid w:val="00E33F1C"/>
    <w:rsid w:val="00E34062"/>
    <w:rsid w:val="00E3418C"/>
    <w:rsid w:val="00E34359"/>
    <w:rsid w:val="00E347A4"/>
    <w:rsid w:val="00E34808"/>
    <w:rsid w:val="00E34835"/>
    <w:rsid w:val="00E34977"/>
    <w:rsid w:val="00E349CE"/>
    <w:rsid w:val="00E34B82"/>
    <w:rsid w:val="00E34E9E"/>
    <w:rsid w:val="00E350B2"/>
    <w:rsid w:val="00E350B5"/>
    <w:rsid w:val="00E35376"/>
    <w:rsid w:val="00E3542D"/>
    <w:rsid w:val="00E3588C"/>
    <w:rsid w:val="00E35B96"/>
    <w:rsid w:val="00E35CDF"/>
    <w:rsid w:val="00E35DDA"/>
    <w:rsid w:val="00E35F49"/>
    <w:rsid w:val="00E35F8C"/>
    <w:rsid w:val="00E36181"/>
    <w:rsid w:val="00E362E2"/>
    <w:rsid w:val="00E363D9"/>
    <w:rsid w:val="00E36420"/>
    <w:rsid w:val="00E36498"/>
    <w:rsid w:val="00E36541"/>
    <w:rsid w:val="00E36710"/>
    <w:rsid w:val="00E3685C"/>
    <w:rsid w:val="00E3687E"/>
    <w:rsid w:val="00E36CBE"/>
    <w:rsid w:val="00E36D6E"/>
    <w:rsid w:val="00E36DD3"/>
    <w:rsid w:val="00E36DFB"/>
    <w:rsid w:val="00E36E93"/>
    <w:rsid w:val="00E373B5"/>
    <w:rsid w:val="00E3795F"/>
    <w:rsid w:val="00E40163"/>
    <w:rsid w:val="00E40174"/>
    <w:rsid w:val="00E4026E"/>
    <w:rsid w:val="00E409A0"/>
    <w:rsid w:val="00E40CE9"/>
    <w:rsid w:val="00E41A2A"/>
    <w:rsid w:val="00E41ACD"/>
    <w:rsid w:val="00E41B44"/>
    <w:rsid w:val="00E41B68"/>
    <w:rsid w:val="00E41BC5"/>
    <w:rsid w:val="00E41C68"/>
    <w:rsid w:val="00E41D1E"/>
    <w:rsid w:val="00E42090"/>
    <w:rsid w:val="00E4218B"/>
    <w:rsid w:val="00E422B3"/>
    <w:rsid w:val="00E424B2"/>
    <w:rsid w:val="00E4274F"/>
    <w:rsid w:val="00E4281D"/>
    <w:rsid w:val="00E42D1C"/>
    <w:rsid w:val="00E42D85"/>
    <w:rsid w:val="00E42FF9"/>
    <w:rsid w:val="00E43279"/>
    <w:rsid w:val="00E43548"/>
    <w:rsid w:val="00E43607"/>
    <w:rsid w:val="00E4362A"/>
    <w:rsid w:val="00E4396A"/>
    <w:rsid w:val="00E439CE"/>
    <w:rsid w:val="00E43A29"/>
    <w:rsid w:val="00E43DF3"/>
    <w:rsid w:val="00E43F12"/>
    <w:rsid w:val="00E43F61"/>
    <w:rsid w:val="00E4409C"/>
    <w:rsid w:val="00E4411A"/>
    <w:rsid w:val="00E442A0"/>
    <w:rsid w:val="00E4467B"/>
    <w:rsid w:val="00E44732"/>
    <w:rsid w:val="00E44925"/>
    <w:rsid w:val="00E44AF9"/>
    <w:rsid w:val="00E44B67"/>
    <w:rsid w:val="00E44BC1"/>
    <w:rsid w:val="00E44DAF"/>
    <w:rsid w:val="00E44DF7"/>
    <w:rsid w:val="00E44FE0"/>
    <w:rsid w:val="00E450B7"/>
    <w:rsid w:val="00E45147"/>
    <w:rsid w:val="00E451A8"/>
    <w:rsid w:val="00E451DB"/>
    <w:rsid w:val="00E453D8"/>
    <w:rsid w:val="00E454DC"/>
    <w:rsid w:val="00E455DF"/>
    <w:rsid w:val="00E456AE"/>
    <w:rsid w:val="00E45D67"/>
    <w:rsid w:val="00E461BB"/>
    <w:rsid w:val="00E465E0"/>
    <w:rsid w:val="00E466D8"/>
    <w:rsid w:val="00E46B60"/>
    <w:rsid w:val="00E46D60"/>
    <w:rsid w:val="00E46E6F"/>
    <w:rsid w:val="00E46F46"/>
    <w:rsid w:val="00E4714C"/>
    <w:rsid w:val="00E475AB"/>
    <w:rsid w:val="00E4774D"/>
    <w:rsid w:val="00E477D2"/>
    <w:rsid w:val="00E4781F"/>
    <w:rsid w:val="00E47855"/>
    <w:rsid w:val="00E478FA"/>
    <w:rsid w:val="00E47CB4"/>
    <w:rsid w:val="00E47DB2"/>
    <w:rsid w:val="00E50155"/>
    <w:rsid w:val="00E502DE"/>
    <w:rsid w:val="00E5039A"/>
    <w:rsid w:val="00E504A4"/>
    <w:rsid w:val="00E507D0"/>
    <w:rsid w:val="00E50965"/>
    <w:rsid w:val="00E509FD"/>
    <w:rsid w:val="00E50A06"/>
    <w:rsid w:val="00E50B52"/>
    <w:rsid w:val="00E50E2E"/>
    <w:rsid w:val="00E50EF1"/>
    <w:rsid w:val="00E51077"/>
    <w:rsid w:val="00E513CE"/>
    <w:rsid w:val="00E51507"/>
    <w:rsid w:val="00E51586"/>
    <w:rsid w:val="00E51875"/>
    <w:rsid w:val="00E518E1"/>
    <w:rsid w:val="00E51936"/>
    <w:rsid w:val="00E51AEB"/>
    <w:rsid w:val="00E51C8F"/>
    <w:rsid w:val="00E52081"/>
    <w:rsid w:val="00E522A7"/>
    <w:rsid w:val="00E525D1"/>
    <w:rsid w:val="00E52699"/>
    <w:rsid w:val="00E527AE"/>
    <w:rsid w:val="00E527ED"/>
    <w:rsid w:val="00E52835"/>
    <w:rsid w:val="00E528A4"/>
    <w:rsid w:val="00E528EC"/>
    <w:rsid w:val="00E52B09"/>
    <w:rsid w:val="00E52EAC"/>
    <w:rsid w:val="00E52F75"/>
    <w:rsid w:val="00E531E7"/>
    <w:rsid w:val="00E5320B"/>
    <w:rsid w:val="00E534EE"/>
    <w:rsid w:val="00E53970"/>
    <w:rsid w:val="00E53C1F"/>
    <w:rsid w:val="00E53C54"/>
    <w:rsid w:val="00E53C9D"/>
    <w:rsid w:val="00E53E9B"/>
    <w:rsid w:val="00E53F79"/>
    <w:rsid w:val="00E54096"/>
    <w:rsid w:val="00E540F6"/>
    <w:rsid w:val="00E542CF"/>
    <w:rsid w:val="00E54325"/>
    <w:rsid w:val="00E54452"/>
    <w:rsid w:val="00E544B4"/>
    <w:rsid w:val="00E545A7"/>
    <w:rsid w:val="00E545E2"/>
    <w:rsid w:val="00E54700"/>
    <w:rsid w:val="00E54843"/>
    <w:rsid w:val="00E54D9E"/>
    <w:rsid w:val="00E5502A"/>
    <w:rsid w:val="00E55069"/>
    <w:rsid w:val="00E550AB"/>
    <w:rsid w:val="00E55343"/>
    <w:rsid w:val="00E5538F"/>
    <w:rsid w:val="00E555B4"/>
    <w:rsid w:val="00E55649"/>
    <w:rsid w:val="00E56033"/>
    <w:rsid w:val="00E560A8"/>
    <w:rsid w:val="00E560FA"/>
    <w:rsid w:val="00E56116"/>
    <w:rsid w:val="00E56526"/>
    <w:rsid w:val="00E57059"/>
    <w:rsid w:val="00E57458"/>
    <w:rsid w:val="00E57831"/>
    <w:rsid w:val="00E57853"/>
    <w:rsid w:val="00E57933"/>
    <w:rsid w:val="00E5797D"/>
    <w:rsid w:val="00E579B0"/>
    <w:rsid w:val="00E57B34"/>
    <w:rsid w:val="00E57CEB"/>
    <w:rsid w:val="00E57D52"/>
    <w:rsid w:val="00E57DEE"/>
    <w:rsid w:val="00E6003E"/>
    <w:rsid w:val="00E60096"/>
    <w:rsid w:val="00E600FF"/>
    <w:rsid w:val="00E603B9"/>
    <w:rsid w:val="00E604E7"/>
    <w:rsid w:val="00E60F3D"/>
    <w:rsid w:val="00E6102E"/>
    <w:rsid w:val="00E61034"/>
    <w:rsid w:val="00E6129C"/>
    <w:rsid w:val="00E61361"/>
    <w:rsid w:val="00E615AD"/>
    <w:rsid w:val="00E6166F"/>
    <w:rsid w:val="00E61739"/>
    <w:rsid w:val="00E6198F"/>
    <w:rsid w:val="00E61B75"/>
    <w:rsid w:val="00E61EDB"/>
    <w:rsid w:val="00E620EA"/>
    <w:rsid w:val="00E621A5"/>
    <w:rsid w:val="00E623EA"/>
    <w:rsid w:val="00E6256E"/>
    <w:rsid w:val="00E625C6"/>
    <w:rsid w:val="00E626FA"/>
    <w:rsid w:val="00E62BBB"/>
    <w:rsid w:val="00E62BF2"/>
    <w:rsid w:val="00E62C82"/>
    <w:rsid w:val="00E62CB9"/>
    <w:rsid w:val="00E63052"/>
    <w:rsid w:val="00E631F4"/>
    <w:rsid w:val="00E63A44"/>
    <w:rsid w:val="00E63CC9"/>
    <w:rsid w:val="00E63D5C"/>
    <w:rsid w:val="00E63D83"/>
    <w:rsid w:val="00E642F8"/>
    <w:rsid w:val="00E6440D"/>
    <w:rsid w:val="00E64693"/>
    <w:rsid w:val="00E64711"/>
    <w:rsid w:val="00E64789"/>
    <w:rsid w:val="00E647F0"/>
    <w:rsid w:val="00E6491B"/>
    <w:rsid w:val="00E64B16"/>
    <w:rsid w:val="00E64E20"/>
    <w:rsid w:val="00E64F6E"/>
    <w:rsid w:val="00E65212"/>
    <w:rsid w:val="00E65345"/>
    <w:rsid w:val="00E65894"/>
    <w:rsid w:val="00E65919"/>
    <w:rsid w:val="00E65AFD"/>
    <w:rsid w:val="00E65B65"/>
    <w:rsid w:val="00E65BB5"/>
    <w:rsid w:val="00E65BF8"/>
    <w:rsid w:val="00E65CB8"/>
    <w:rsid w:val="00E65DB0"/>
    <w:rsid w:val="00E65DB6"/>
    <w:rsid w:val="00E65FEA"/>
    <w:rsid w:val="00E66060"/>
    <w:rsid w:val="00E66079"/>
    <w:rsid w:val="00E66387"/>
    <w:rsid w:val="00E664C5"/>
    <w:rsid w:val="00E66630"/>
    <w:rsid w:val="00E66673"/>
    <w:rsid w:val="00E66764"/>
    <w:rsid w:val="00E6699D"/>
    <w:rsid w:val="00E66B51"/>
    <w:rsid w:val="00E66C67"/>
    <w:rsid w:val="00E66CF2"/>
    <w:rsid w:val="00E66E4F"/>
    <w:rsid w:val="00E67158"/>
    <w:rsid w:val="00E671A2"/>
    <w:rsid w:val="00E6728D"/>
    <w:rsid w:val="00E673F3"/>
    <w:rsid w:val="00E67432"/>
    <w:rsid w:val="00E6750F"/>
    <w:rsid w:val="00E677ED"/>
    <w:rsid w:val="00E6794A"/>
    <w:rsid w:val="00E7035E"/>
    <w:rsid w:val="00E703A1"/>
    <w:rsid w:val="00E70486"/>
    <w:rsid w:val="00E7084D"/>
    <w:rsid w:val="00E709C7"/>
    <w:rsid w:val="00E70A38"/>
    <w:rsid w:val="00E70EA7"/>
    <w:rsid w:val="00E711A8"/>
    <w:rsid w:val="00E71212"/>
    <w:rsid w:val="00E71606"/>
    <w:rsid w:val="00E71745"/>
    <w:rsid w:val="00E71750"/>
    <w:rsid w:val="00E7179F"/>
    <w:rsid w:val="00E718A5"/>
    <w:rsid w:val="00E71A62"/>
    <w:rsid w:val="00E71AA5"/>
    <w:rsid w:val="00E71C46"/>
    <w:rsid w:val="00E71DED"/>
    <w:rsid w:val="00E71FCB"/>
    <w:rsid w:val="00E724B0"/>
    <w:rsid w:val="00E72904"/>
    <w:rsid w:val="00E72ABD"/>
    <w:rsid w:val="00E72B3F"/>
    <w:rsid w:val="00E72F4D"/>
    <w:rsid w:val="00E72F4F"/>
    <w:rsid w:val="00E72FDF"/>
    <w:rsid w:val="00E7315F"/>
    <w:rsid w:val="00E73369"/>
    <w:rsid w:val="00E733E8"/>
    <w:rsid w:val="00E73429"/>
    <w:rsid w:val="00E73467"/>
    <w:rsid w:val="00E7360E"/>
    <w:rsid w:val="00E7367A"/>
    <w:rsid w:val="00E7380D"/>
    <w:rsid w:val="00E73896"/>
    <w:rsid w:val="00E73A69"/>
    <w:rsid w:val="00E73BE3"/>
    <w:rsid w:val="00E73C9A"/>
    <w:rsid w:val="00E73CBE"/>
    <w:rsid w:val="00E73CF6"/>
    <w:rsid w:val="00E73E38"/>
    <w:rsid w:val="00E73F56"/>
    <w:rsid w:val="00E7417A"/>
    <w:rsid w:val="00E74214"/>
    <w:rsid w:val="00E74295"/>
    <w:rsid w:val="00E744A8"/>
    <w:rsid w:val="00E7451A"/>
    <w:rsid w:val="00E7455E"/>
    <w:rsid w:val="00E74669"/>
    <w:rsid w:val="00E7474E"/>
    <w:rsid w:val="00E748F1"/>
    <w:rsid w:val="00E74930"/>
    <w:rsid w:val="00E74C1A"/>
    <w:rsid w:val="00E74DD5"/>
    <w:rsid w:val="00E74DD8"/>
    <w:rsid w:val="00E74E9F"/>
    <w:rsid w:val="00E74F42"/>
    <w:rsid w:val="00E753AE"/>
    <w:rsid w:val="00E7556C"/>
    <w:rsid w:val="00E75575"/>
    <w:rsid w:val="00E75782"/>
    <w:rsid w:val="00E75806"/>
    <w:rsid w:val="00E75BAD"/>
    <w:rsid w:val="00E75CBC"/>
    <w:rsid w:val="00E75D22"/>
    <w:rsid w:val="00E7615D"/>
    <w:rsid w:val="00E761A6"/>
    <w:rsid w:val="00E76252"/>
    <w:rsid w:val="00E76353"/>
    <w:rsid w:val="00E763A6"/>
    <w:rsid w:val="00E76591"/>
    <w:rsid w:val="00E76834"/>
    <w:rsid w:val="00E7689A"/>
    <w:rsid w:val="00E768BD"/>
    <w:rsid w:val="00E7699D"/>
    <w:rsid w:val="00E76B04"/>
    <w:rsid w:val="00E76C53"/>
    <w:rsid w:val="00E76D26"/>
    <w:rsid w:val="00E76E9C"/>
    <w:rsid w:val="00E7719C"/>
    <w:rsid w:val="00E7743C"/>
    <w:rsid w:val="00E779FA"/>
    <w:rsid w:val="00E77A52"/>
    <w:rsid w:val="00E77B45"/>
    <w:rsid w:val="00E77C53"/>
    <w:rsid w:val="00E77FA5"/>
    <w:rsid w:val="00E77FDF"/>
    <w:rsid w:val="00E8021A"/>
    <w:rsid w:val="00E803F8"/>
    <w:rsid w:val="00E80467"/>
    <w:rsid w:val="00E804A6"/>
    <w:rsid w:val="00E806D6"/>
    <w:rsid w:val="00E8076F"/>
    <w:rsid w:val="00E80A75"/>
    <w:rsid w:val="00E80B1F"/>
    <w:rsid w:val="00E80B77"/>
    <w:rsid w:val="00E80CB4"/>
    <w:rsid w:val="00E80DD4"/>
    <w:rsid w:val="00E80EA4"/>
    <w:rsid w:val="00E80F19"/>
    <w:rsid w:val="00E812AE"/>
    <w:rsid w:val="00E81890"/>
    <w:rsid w:val="00E81A8F"/>
    <w:rsid w:val="00E81CB4"/>
    <w:rsid w:val="00E81CF2"/>
    <w:rsid w:val="00E81DEB"/>
    <w:rsid w:val="00E826BA"/>
    <w:rsid w:val="00E82721"/>
    <w:rsid w:val="00E827E6"/>
    <w:rsid w:val="00E82833"/>
    <w:rsid w:val="00E8294B"/>
    <w:rsid w:val="00E82968"/>
    <w:rsid w:val="00E82A74"/>
    <w:rsid w:val="00E82D62"/>
    <w:rsid w:val="00E8310F"/>
    <w:rsid w:val="00E8315C"/>
    <w:rsid w:val="00E8317B"/>
    <w:rsid w:val="00E833AD"/>
    <w:rsid w:val="00E8362B"/>
    <w:rsid w:val="00E83806"/>
    <w:rsid w:val="00E83945"/>
    <w:rsid w:val="00E83D45"/>
    <w:rsid w:val="00E83E21"/>
    <w:rsid w:val="00E83EBD"/>
    <w:rsid w:val="00E841C2"/>
    <w:rsid w:val="00E8426C"/>
    <w:rsid w:val="00E84311"/>
    <w:rsid w:val="00E845C6"/>
    <w:rsid w:val="00E84976"/>
    <w:rsid w:val="00E849D0"/>
    <w:rsid w:val="00E84A0B"/>
    <w:rsid w:val="00E84EAD"/>
    <w:rsid w:val="00E84FA3"/>
    <w:rsid w:val="00E85096"/>
    <w:rsid w:val="00E85265"/>
    <w:rsid w:val="00E85304"/>
    <w:rsid w:val="00E856AE"/>
    <w:rsid w:val="00E85776"/>
    <w:rsid w:val="00E85B8E"/>
    <w:rsid w:val="00E860C9"/>
    <w:rsid w:val="00E86195"/>
    <w:rsid w:val="00E862E3"/>
    <w:rsid w:val="00E8639E"/>
    <w:rsid w:val="00E86572"/>
    <w:rsid w:val="00E865C1"/>
    <w:rsid w:val="00E869E4"/>
    <w:rsid w:val="00E86A3D"/>
    <w:rsid w:val="00E86D41"/>
    <w:rsid w:val="00E86D90"/>
    <w:rsid w:val="00E86FBC"/>
    <w:rsid w:val="00E87021"/>
    <w:rsid w:val="00E8703A"/>
    <w:rsid w:val="00E87265"/>
    <w:rsid w:val="00E87306"/>
    <w:rsid w:val="00E878DB"/>
    <w:rsid w:val="00E879AC"/>
    <w:rsid w:val="00E87BDA"/>
    <w:rsid w:val="00E87FD4"/>
    <w:rsid w:val="00E900F3"/>
    <w:rsid w:val="00E9017B"/>
    <w:rsid w:val="00E902ED"/>
    <w:rsid w:val="00E90646"/>
    <w:rsid w:val="00E90A4A"/>
    <w:rsid w:val="00E9133F"/>
    <w:rsid w:val="00E9159C"/>
    <w:rsid w:val="00E91614"/>
    <w:rsid w:val="00E916E6"/>
    <w:rsid w:val="00E917D6"/>
    <w:rsid w:val="00E91974"/>
    <w:rsid w:val="00E91A7F"/>
    <w:rsid w:val="00E91AAC"/>
    <w:rsid w:val="00E91D10"/>
    <w:rsid w:val="00E91D17"/>
    <w:rsid w:val="00E91E0A"/>
    <w:rsid w:val="00E91E31"/>
    <w:rsid w:val="00E92073"/>
    <w:rsid w:val="00E9214E"/>
    <w:rsid w:val="00E926EB"/>
    <w:rsid w:val="00E928AB"/>
    <w:rsid w:val="00E928B2"/>
    <w:rsid w:val="00E9290F"/>
    <w:rsid w:val="00E92D43"/>
    <w:rsid w:val="00E92DB7"/>
    <w:rsid w:val="00E92E0B"/>
    <w:rsid w:val="00E93155"/>
    <w:rsid w:val="00E934BB"/>
    <w:rsid w:val="00E93B0F"/>
    <w:rsid w:val="00E93CA7"/>
    <w:rsid w:val="00E93E16"/>
    <w:rsid w:val="00E93E2C"/>
    <w:rsid w:val="00E94247"/>
    <w:rsid w:val="00E9437D"/>
    <w:rsid w:val="00E944B7"/>
    <w:rsid w:val="00E945E6"/>
    <w:rsid w:val="00E948D5"/>
    <w:rsid w:val="00E9491C"/>
    <w:rsid w:val="00E949A7"/>
    <w:rsid w:val="00E94ADA"/>
    <w:rsid w:val="00E94D78"/>
    <w:rsid w:val="00E94DD5"/>
    <w:rsid w:val="00E94E11"/>
    <w:rsid w:val="00E94F2E"/>
    <w:rsid w:val="00E95115"/>
    <w:rsid w:val="00E95218"/>
    <w:rsid w:val="00E955F8"/>
    <w:rsid w:val="00E958BA"/>
    <w:rsid w:val="00E95C58"/>
    <w:rsid w:val="00E95D0D"/>
    <w:rsid w:val="00E96077"/>
    <w:rsid w:val="00E96096"/>
    <w:rsid w:val="00E96388"/>
    <w:rsid w:val="00E964C3"/>
    <w:rsid w:val="00E96697"/>
    <w:rsid w:val="00E96A33"/>
    <w:rsid w:val="00E96C1F"/>
    <w:rsid w:val="00E96FE7"/>
    <w:rsid w:val="00E97161"/>
    <w:rsid w:val="00E97184"/>
    <w:rsid w:val="00E972CC"/>
    <w:rsid w:val="00E976AB"/>
    <w:rsid w:val="00E9783A"/>
    <w:rsid w:val="00E97966"/>
    <w:rsid w:val="00E97D49"/>
    <w:rsid w:val="00E97E25"/>
    <w:rsid w:val="00E97ECD"/>
    <w:rsid w:val="00E97F46"/>
    <w:rsid w:val="00E97F52"/>
    <w:rsid w:val="00E97FB2"/>
    <w:rsid w:val="00EA00BD"/>
    <w:rsid w:val="00EA00E5"/>
    <w:rsid w:val="00EA00F2"/>
    <w:rsid w:val="00EA027E"/>
    <w:rsid w:val="00EA0317"/>
    <w:rsid w:val="00EA03F2"/>
    <w:rsid w:val="00EA074A"/>
    <w:rsid w:val="00EA09FD"/>
    <w:rsid w:val="00EA0C1B"/>
    <w:rsid w:val="00EA0CF4"/>
    <w:rsid w:val="00EA0D1C"/>
    <w:rsid w:val="00EA0E32"/>
    <w:rsid w:val="00EA0EEE"/>
    <w:rsid w:val="00EA0F3F"/>
    <w:rsid w:val="00EA1013"/>
    <w:rsid w:val="00EA106B"/>
    <w:rsid w:val="00EA11C7"/>
    <w:rsid w:val="00EA1270"/>
    <w:rsid w:val="00EA1D68"/>
    <w:rsid w:val="00EA1E3A"/>
    <w:rsid w:val="00EA2023"/>
    <w:rsid w:val="00EA2056"/>
    <w:rsid w:val="00EA2130"/>
    <w:rsid w:val="00EA2142"/>
    <w:rsid w:val="00EA21C0"/>
    <w:rsid w:val="00EA2317"/>
    <w:rsid w:val="00EA24C2"/>
    <w:rsid w:val="00EA286A"/>
    <w:rsid w:val="00EA2958"/>
    <w:rsid w:val="00EA2C26"/>
    <w:rsid w:val="00EA2C84"/>
    <w:rsid w:val="00EA3310"/>
    <w:rsid w:val="00EA340A"/>
    <w:rsid w:val="00EA363D"/>
    <w:rsid w:val="00EA38A8"/>
    <w:rsid w:val="00EA3A01"/>
    <w:rsid w:val="00EA3ACB"/>
    <w:rsid w:val="00EA3BDE"/>
    <w:rsid w:val="00EA3DE4"/>
    <w:rsid w:val="00EA3F84"/>
    <w:rsid w:val="00EA3FF9"/>
    <w:rsid w:val="00EA401C"/>
    <w:rsid w:val="00EA4121"/>
    <w:rsid w:val="00EA442D"/>
    <w:rsid w:val="00EA444A"/>
    <w:rsid w:val="00EA4517"/>
    <w:rsid w:val="00EA4881"/>
    <w:rsid w:val="00EA489D"/>
    <w:rsid w:val="00EA4B72"/>
    <w:rsid w:val="00EA4B7E"/>
    <w:rsid w:val="00EA4D06"/>
    <w:rsid w:val="00EA51A6"/>
    <w:rsid w:val="00EA57BE"/>
    <w:rsid w:val="00EA5B26"/>
    <w:rsid w:val="00EA5D7A"/>
    <w:rsid w:val="00EA5E9D"/>
    <w:rsid w:val="00EA5EDF"/>
    <w:rsid w:val="00EA5FF0"/>
    <w:rsid w:val="00EA602E"/>
    <w:rsid w:val="00EA63C3"/>
    <w:rsid w:val="00EA6673"/>
    <w:rsid w:val="00EA66ED"/>
    <w:rsid w:val="00EA67A6"/>
    <w:rsid w:val="00EA6923"/>
    <w:rsid w:val="00EA6A03"/>
    <w:rsid w:val="00EA6AFD"/>
    <w:rsid w:val="00EA6B07"/>
    <w:rsid w:val="00EA6BEA"/>
    <w:rsid w:val="00EA6CD6"/>
    <w:rsid w:val="00EA6EBF"/>
    <w:rsid w:val="00EA6F87"/>
    <w:rsid w:val="00EA7035"/>
    <w:rsid w:val="00EA72A5"/>
    <w:rsid w:val="00EA7373"/>
    <w:rsid w:val="00EA7609"/>
    <w:rsid w:val="00EA7B96"/>
    <w:rsid w:val="00EA7CE1"/>
    <w:rsid w:val="00EA7CEA"/>
    <w:rsid w:val="00EA7CFE"/>
    <w:rsid w:val="00EA7EAC"/>
    <w:rsid w:val="00EA7EF4"/>
    <w:rsid w:val="00EA7F1E"/>
    <w:rsid w:val="00EB0521"/>
    <w:rsid w:val="00EB059B"/>
    <w:rsid w:val="00EB0607"/>
    <w:rsid w:val="00EB0667"/>
    <w:rsid w:val="00EB072D"/>
    <w:rsid w:val="00EB0960"/>
    <w:rsid w:val="00EB0A55"/>
    <w:rsid w:val="00EB0AB8"/>
    <w:rsid w:val="00EB0C2F"/>
    <w:rsid w:val="00EB0CD8"/>
    <w:rsid w:val="00EB0D7A"/>
    <w:rsid w:val="00EB0DD7"/>
    <w:rsid w:val="00EB0E14"/>
    <w:rsid w:val="00EB0E2B"/>
    <w:rsid w:val="00EB0EF5"/>
    <w:rsid w:val="00EB1052"/>
    <w:rsid w:val="00EB1245"/>
    <w:rsid w:val="00EB12CD"/>
    <w:rsid w:val="00EB1390"/>
    <w:rsid w:val="00EB13AE"/>
    <w:rsid w:val="00EB1476"/>
    <w:rsid w:val="00EB1589"/>
    <w:rsid w:val="00EB16FB"/>
    <w:rsid w:val="00EB1700"/>
    <w:rsid w:val="00EB1934"/>
    <w:rsid w:val="00EB1AB4"/>
    <w:rsid w:val="00EB1D3A"/>
    <w:rsid w:val="00EB1DE3"/>
    <w:rsid w:val="00EB2027"/>
    <w:rsid w:val="00EB20B0"/>
    <w:rsid w:val="00EB210D"/>
    <w:rsid w:val="00EB2178"/>
    <w:rsid w:val="00EB2196"/>
    <w:rsid w:val="00EB2411"/>
    <w:rsid w:val="00EB26DA"/>
    <w:rsid w:val="00EB270B"/>
    <w:rsid w:val="00EB27FC"/>
    <w:rsid w:val="00EB287D"/>
    <w:rsid w:val="00EB2ACA"/>
    <w:rsid w:val="00EB2C71"/>
    <w:rsid w:val="00EB2D40"/>
    <w:rsid w:val="00EB2F95"/>
    <w:rsid w:val="00EB2F97"/>
    <w:rsid w:val="00EB34F1"/>
    <w:rsid w:val="00EB3D72"/>
    <w:rsid w:val="00EB3F56"/>
    <w:rsid w:val="00EB40F7"/>
    <w:rsid w:val="00EB42DB"/>
    <w:rsid w:val="00EB4340"/>
    <w:rsid w:val="00EB45CC"/>
    <w:rsid w:val="00EB46E6"/>
    <w:rsid w:val="00EB47C2"/>
    <w:rsid w:val="00EB481F"/>
    <w:rsid w:val="00EB48E1"/>
    <w:rsid w:val="00EB49DA"/>
    <w:rsid w:val="00EB556D"/>
    <w:rsid w:val="00EB5608"/>
    <w:rsid w:val="00EB57D4"/>
    <w:rsid w:val="00EB5830"/>
    <w:rsid w:val="00EB5A4A"/>
    <w:rsid w:val="00EB5A7D"/>
    <w:rsid w:val="00EB5B28"/>
    <w:rsid w:val="00EB5DF2"/>
    <w:rsid w:val="00EB5E2C"/>
    <w:rsid w:val="00EB6141"/>
    <w:rsid w:val="00EB6185"/>
    <w:rsid w:val="00EB640D"/>
    <w:rsid w:val="00EB65DA"/>
    <w:rsid w:val="00EB68BE"/>
    <w:rsid w:val="00EB6A16"/>
    <w:rsid w:val="00EB6A66"/>
    <w:rsid w:val="00EB6A86"/>
    <w:rsid w:val="00EB6ABC"/>
    <w:rsid w:val="00EB6ACB"/>
    <w:rsid w:val="00EB6B63"/>
    <w:rsid w:val="00EB6B82"/>
    <w:rsid w:val="00EB6D48"/>
    <w:rsid w:val="00EB6D8B"/>
    <w:rsid w:val="00EB6DD8"/>
    <w:rsid w:val="00EB6F98"/>
    <w:rsid w:val="00EB7150"/>
    <w:rsid w:val="00EB7188"/>
    <w:rsid w:val="00EB7248"/>
    <w:rsid w:val="00EB7491"/>
    <w:rsid w:val="00EB7794"/>
    <w:rsid w:val="00EB77EA"/>
    <w:rsid w:val="00EB7941"/>
    <w:rsid w:val="00EB7A77"/>
    <w:rsid w:val="00EB7C1A"/>
    <w:rsid w:val="00EB7FED"/>
    <w:rsid w:val="00EC0077"/>
    <w:rsid w:val="00EC0213"/>
    <w:rsid w:val="00EC0329"/>
    <w:rsid w:val="00EC045C"/>
    <w:rsid w:val="00EC083E"/>
    <w:rsid w:val="00EC0844"/>
    <w:rsid w:val="00EC0850"/>
    <w:rsid w:val="00EC092A"/>
    <w:rsid w:val="00EC09D6"/>
    <w:rsid w:val="00EC0B14"/>
    <w:rsid w:val="00EC0C9A"/>
    <w:rsid w:val="00EC0DAD"/>
    <w:rsid w:val="00EC0EBE"/>
    <w:rsid w:val="00EC1101"/>
    <w:rsid w:val="00EC11F6"/>
    <w:rsid w:val="00EC1235"/>
    <w:rsid w:val="00EC1237"/>
    <w:rsid w:val="00EC1247"/>
    <w:rsid w:val="00EC1366"/>
    <w:rsid w:val="00EC140F"/>
    <w:rsid w:val="00EC1443"/>
    <w:rsid w:val="00EC1624"/>
    <w:rsid w:val="00EC17A3"/>
    <w:rsid w:val="00EC1802"/>
    <w:rsid w:val="00EC19B4"/>
    <w:rsid w:val="00EC1A58"/>
    <w:rsid w:val="00EC1A90"/>
    <w:rsid w:val="00EC1AF5"/>
    <w:rsid w:val="00EC1ECA"/>
    <w:rsid w:val="00EC1ED2"/>
    <w:rsid w:val="00EC1F11"/>
    <w:rsid w:val="00EC22EE"/>
    <w:rsid w:val="00EC2405"/>
    <w:rsid w:val="00EC244A"/>
    <w:rsid w:val="00EC285B"/>
    <w:rsid w:val="00EC2A6B"/>
    <w:rsid w:val="00EC2A90"/>
    <w:rsid w:val="00EC2E13"/>
    <w:rsid w:val="00EC2FBA"/>
    <w:rsid w:val="00EC3172"/>
    <w:rsid w:val="00EC31CD"/>
    <w:rsid w:val="00EC333A"/>
    <w:rsid w:val="00EC3346"/>
    <w:rsid w:val="00EC336B"/>
    <w:rsid w:val="00EC3636"/>
    <w:rsid w:val="00EC3640"/>
    <w:rsid w:val="00EC36E2"/>
    <w:rsid w:val="00EC399C"/>
    <w:rsid w:val="00EC42CA"/>
    <w:rsid w:val="00EC438B"/>
    <w:rsid w:val="00EC46A2"/>
    <w:rsid w:val="00EC4881"/>
    <w:rsid w:val="00EC49BA"/>
    <w:rsid w:val="00EC4C17"/>
    <w:rsid w:val="00EC4CA9"/>
    <w:rsid w:val="00EC4CBE"/>
    <w:rsid w:val="00EC50CA"/>
    <w:rsid w:val="00EC53FA"/>
    <w:rsid w:val="00EC557B"/>
    <w:rsid w:val="00EC5633"/>
    <w:rsid w:val="00EC578E"/>
    <w:rsid w:val="00EC5AF0"/>
    <w:rsid w:val="00EC5B58"/>
    <w:rsid w:val="00EC5BCB"/>
    <w:rsid w:val="00EC5CE3"/>
    <w:rsid w:val="00EC5DC7"/>
    <w:rsid w:val="00EC602A"/>
    <w:rsid w:val="00EC67A6"/>
    <w:rsid w:val="00EC67EB"/>
    <w:rsid w:val="00EC6C2F"/>
    <w:rsid w:val="00EC6CD6"/>
    <w:rsid w:val="00EC6CF9"/>
    <w:rsid w:val="00EC6E8E"/>
    <w:rsid w:val="00EC6EDC"/>
    <w:rsid w:val="00EC6FC4"/>
    <w:rsid w:val="00EC6FF5"/>
    <w:rsid w:val="00EC702D"/>
    <w:rsid w:val="00EC741C"/>
    <w:rsid w:val="00EC7568"/>
    <w:rsid w:val="00EC7652"/>
    <w:rsid w:val="00EC77F6"/>
    <w:rsid w:val="00EC7912"/>
    <w:rsid w:val="00EC7B50"/>
    <w:rsid w:val="00EC7BD5"/>
    <w:rsid w:val="00ED03D5"/>
    <w:rsid w:val="00ED03E0"/>
    <w:rsid w:val="00ED04E9"/>
    <w:rsid w:val="00ED0689"/>
    <w:rsid w:val="00ED07D5"/>
    <w:rsid w:val="00ED0A04"/>
    <w:rsid w:val="00ED0B5D"/>
    <w:rsid w:val="00ED0E72"/>
    <w:rsid w:val="00ED11D1"/>
    <w:rsid w:val="00ED122A"/>
    <w:rsid w:val="00ED1323"/>
    <w:rsid w:val="00ED14F7"/>
    <w:rsid w:val="00ED15EC"/>
    <w:rsid w:val="00ED1674"/>
    <w:rsid w:val="00ED16B6"/>
    <w:rsid w:val="00ED17DB"/>
    <w:rsid w:val="00ED1D0F"/>
    <w:rsid w:val="00ED207A"/>
    <w:rsid w:val="00ED20CC"/>
    <w:rsid w:val="00ED220B"/>
    <w:rsid w:val="00ED22DF"/>
    <w:rsid w:val="00ED2378"/>
    <w:rsid w:val="00ED239F"/>
    <w:rsid w:val="00ED25BB"/>
    <w:rsid w:val="00ED28AA"/>
    <w:rsid w:val="00ED2B8F"/>
    <w:rsid w:val="00ED3191"/>
    <w:rsid w:val="00ED31B2"/>
    <w:rsid w:val="00ED3348"/>
    <w:rsid w:val="00ED3692"/>
    <w:rsid w:val="00ED3759"/>
    <w:rsid w:val="00ED379B"/>
    <w:rsid w:val="00ED37B9"/>
    <w:rsid w:val="00ED38C3"/>
    <w:rsid w:val="00ED3C90"/>
    <w:rsid w:val="00ED3CE8"/>
    <w:rsid w:val="00ED3E03"/>
    <w:rsid w:val="00ED3E0E"/>
    <w:rsid w:val="00ED3F40"/>
    <w:rsid w:val="00ED3F46"/>
    <w:rsid w:val="00ED407D"/>
    <w:rsid w:val="00ED40C7"/>
    <w:rsid w:val="00ED4358"/>
    <w:rsid w:val="00ED449E"/>
    <w:rsid w:val="00ED4844"/>
    <w:rsid w:val="00ED48F3"/>
    <w:rsid w:val="00ED5152"/>
    <w:rsid w:val="00ED51F5"/>
    <w:rsid w:val="00ED525B"/>
    <w:rsid w:val="00ED55C0"/>
    <w:rsid w:val="00ED55E4"/>
    <w:rsid w:val="00ED5878"/>
    <w:rsid w:val="00ED59DF"/>
    <w:rsid w:val="00ED5C7F"/>
    <w:rsid w:val="00ED5C94"/>
    <w:rsid w:val="00ED5CC4"/>
    <w:rsid w:val="00ED5D93"/>
    <w:rsid w:val="00ED65A2"/>
    <w:rsid w:val="00ED682B"/>
    <w:rsid w:val="00ED68F1"/>
    <w:rsid w:val="00ED691C"/>
    <w:rsid w:val="00ED6CA1"/>
    <w:rsid w:val="00ED6DA3"/>
    <w:rsid w:val="00ED6F06"/>
    <w:rsid w:val="00ED6F30"/>
    <w:rsid w:val="00ED7029"/>
    <w:rsid w:val="00ED7042"/>
    <w:rsid w:val="00ED7045"/>
    <w:rsid w:val="00ED7130"/>
    <w:rsid w:val="00ED734E"/>
    <w:rsid w:val="00ED7449"/>
    <w:rsid w:val="00ED78D1"/>
    <w:rsid w:val="00ED7DF6"/>
    <w:rsid w:val="00ED7EFA"/>
    <w:rsid w:val="00EE00B9"/>
    <w:rsid w:val="00EE06D9"/>
    <w:rsid w:val="00EE08F8"/>
    <w:rsid w:val="00EE0CF2"/>
    <w:rsid w:val="00EE0EAD"/>
    <w:rsid w:val="00EE146B"/>
    <w:rsid w:val="00EE154A"/>
    <w:rsid w:val="00EE15F2"/>
    <w:rsid w:val="00EE16D2"/>
    <w:rsid w:val="00EE1703"/>
    <w:rsid w:val="00EE1AC2"/>
    <w:rsid w:val="00EE1D68"/>
    <w:rsid w:val="00EE1E74"/>
    <w:rsid w:val="00EE20C3"/>
    <w:rsid w:val="00EE237B"/>
    <w:rsid w:val="00EE2528"/>
    <w:rsid w:val="00EE258E"/>
    <w:rsid w:val="00EE2870"/>
    <w:rsid w:val="00EE2BBC"/>
    <w:rsid w:val="00EE2C80"/>
    <w:rsid w:val="00EE2EB0"/>
    <w:rsid w:val="00EE3087"/>
    <w:rsid w:val="00EE30CD"/>
    <w:rsid w:val="00EE3149"/>
    <w:rsid w:val="00EE32BA"/>
    <w:rsid w:val="00EE338B"/>
    <w:rsid w:val="00EE36AE"/>
    <w:rsid w:val="00EE3778"/>
    <w:rsid w:val="00EE37B5"/>
    <w:rsid w:val="00EE383F"/>
    <w:rsid w:val="00EE393A"/>
    <w:rsid w:val="00EE3B98"/>
    <w:rsid w:val="00EE3EAE"/>
    <w:rsid w:val="00EE3F14"/>
    <w:rsid w:val="00EE3F25"/>
    <w:rsid w:val="00EE403A"/>
    <w:rsid w:val="00EE41D5"/>
    <w:rsid w:val="00EE41FB"/>
    <w:rsid w:val="00EE4687"/>
    <w:rsid w:val="00EE481E"/>
    <w:rsid w:val="00EE48AC"/>
    <w:rsid w:val="00EE4970"/>
    <w:rsid w:val="00EE4A1F"/>
    <w:rsid w:val="00EE4AA7"/>
    <w:rsid w:val="00EE4D8C"/>
    <w:rsid w:val="00EE4DBE"/>
    <w:rsid w:val="00EE5121"/>
    <w:rsid w:val="00EE57F4"/>
    <w:rsid w:val="00EE5913"/>
    <w:rsid w:val="00EE595C"/>
    <w:rsid w:val="00EE5DFF"/>
    <w:rsid w:val="00EE60AA"/>
    <w:rsid w:val="00EE6468"/>
    <w:rsid w:val="00EE6504"/>
    <w:rsid w:val="00EE68E0"/>
    <w:rsid w:val="00EE6925"/>
    <w:rsid w:val="00EE6C24"/>
    <w:rsid w:val="00EE6D3E"/>
    <w:rsid w:val="00EE6DA2"/>
    <w:rsid w:val="00EE6ECA"/>
    <w:rsid w:val="00EE6F87"/>
    <w:rsid w:val="00EE7025"/>
    <w:rsid w:val="00EE72BA"/>
    <w:rsid w:val="00EE72F3"/>
    <w:rsid w:val="00EE7510"/>
    <w:rsid w:val="00EE758B"/>
    <w:rsid w:val="00EE760F"/>
    <w:rsid w:val="00EE7A76"/>
    <w:rsid w:val="00EE7B75"/>
    <w:rsid w:val="00EE7EF8"/>
    <w:rsid w:val="00EE7F08"/>
    <w:rsid w:val="00EF0476"/>
    <w:rsid w:val="00EF0727"/>
    <w:rsid w:val="00EF0805"/>
    <w:rsid w:val="00EF0B90"/>
    <w:rsid w:val="00EF138D"/>
    <w:rsid w:val="00EF15F8"/>
    <w:rsid w:val="00EF16AA"/>
    <w:rsid w:val="00EF1A65"/>
    <w:rsid w:val="00EF1BD3"/>
    <w:rsid w:val="00EF1ED1"/>
    <w:rsid w:val="00EF1F18"/>
    <w:rsid w:val="00EF1FA8"/>
    <w:rsid w:val="00EF2001"/>
    <w:rsid w:val="00EF241D"/>
    <w:rsid w:val="00EF2542"/>
    <w:rsid w:val="00EF264D"/>
    <w:rsid w:val="00EF2654"/>
    <w:rsid w:val="00EF26BB"/>
    <w:rsid w:val="00EF2826"/>
    <w:rsid w:val="00EF2926"/>
    <w:rsid w:val="00EF29BD"/>
    <w:rsid w:val="00EF2C01"/>
    <w:rsid w:val="00EF2F0D"/>
    <w:rsid w:val="00EF315E"/>
    <w:rsid w:val="00EF317A"/>
    <w:rsid w:val="00EF34A0"/>
    <w:rsid w:val="00EF34FD"/>
    <w:rsid w:val="00EF3576"/>
    <w:rsid w:val="00EF357D"/>
    <w:rsid w:val="00EF39F3"/>
    <w:rsid w:val="00EF3A7C"/>
    <w:rsid w:val="00EF3C23"/>
    <w:rsid w:val="00EF3E58"/>
    <w:rsid w:val="00EF4220"/>
    <w:rsid w:val="00EF4291"/>
    <w:rsid w:val="00EF4333"/>
    <w:rsid w:val="00EF438F"/>
    <w:rsid w:val="00EF443E"/>
    <w:rsid w:val="00EF448E"/>
    <w:rsid w:val="00EF4A18"/>
    <w:rsid w:val="00EF4B27"/>
    <w:rsid w:val="00EF4D30"/>
    <w:rsid w:val="00EF521C"/>
    <w:rsid w:val="00EF530A"/>
    <w:rsid w:val="00EF5346"/>
    <w:rsid w:val="00EF545E"/>
    <w:rsid w:val="00EF556F"/>
    <w:rsid w:val="00EF579A"/>
    <w:rsid w:val="00EF5895"/>
    <w:rsid w:val="00EF591E"/>
    <w:rsid w:val="00EF59A1"/>
    <w:rsid w:val="00EF5B01"/>
    <w:rsid w:val="00EF5DC2"/>
    <w:rsid w:val="00EF5F49"/>
    <w:rsid w:val="00EF5F79"/>
    <w:rsid w:val="00EF63E0"/>
    <w:rsid w:val="00EF63ED"/>
    <w:rsid w:val="00EF644E"/>
    <w:rsid w:val="00EF64F3"/>
    <w:rsid w:val="00EF6A17"/>
    <w:rsid w:val="00EF6CE7"/>
    <w:rsid w:val="00EF6EA3"/>
    <w:rsid w:val="00EF6F9C"/>
    <w:rsid w:val="00EF70A9"/>
    <w:rsid w:val="00EF7203"/>
    <w:rsid w:val="00EF72DA"/>
    <w:rsid w:val="00EF7344"/>
    <w:rsid w:val="00EF752A"/>
    <w:rsid w:val="00EF7644"/>
    <w:rsid w:val="00EF7BF4"/>
    <w:rsid w:val="00F0021B"/>
    <w:rsid w:val="00F005FF"/>
    <w:rsid w:val="00F00791"/>
    <w:rsid w:val="00F00A4A"/>
    <w:rsid w:val="00F00E70"/>
    <w:rsid w:val="00F0107E"/>
    <w:rsid w:val="00F0116B"/>
    <w:rsid w:val="00F012A0"/>
    <w:rsid w:val="00F012D0"/>
    <w:rsid w:val="00F01313"/>
    <w:rsid w:val="00F014EE"/>
    <w:rsid w:val="00F017B1"/>
    <w:rsid w:val="00F01A4B"/>
    <w:rsid w:val="00F01A68"/>
    <w:rsid w:val="00F01A84"/>
    <w:rsid w:val="00F01C6D"/>
    <w:rsid w:val="00F01D52"/>
    <w:rsid w:val="00F01DF4"/>
    <w:rsid w:val="00F02235"/>
    <w:rsid w:val="00F02299"/>
    <w:rsid w:val="00F0265C"/>
    <w:rsid w:val="00F026EC"/>
    <w:rsid w:val="00F02721"/>
    <w:rsid w:val="00F027A5"/>
    <w:rsid w:val="00F028A5"/>
    <w:rsid w:val="00F02BDB"/>
    <w:rsid w:val="00F032A0"/>
    <w:rsid w:val="00F03611"/>
    <w:rsid w:val="00F0379A"/>
    <w:rsid w:val="00F037A4"/>
    <w:rsid w:val="00F0391F"/>
    <w:rsid w:val="00F03BD7"/>
    <w:rsid w:val="00F03C2E"/>
    <w:rsid w:val="00F03DA4"/>
    <w:rsid w:val="00F03ECD"/>
    <w:rsid w:val="00F04079"/>
    <w:rsid w:val="00F040C2"/>
    <w:rsid w:val="00F041FA"/>
    <w:rsid w:val="00F04281"/>
    <w:rsid w:val="00F04299"/>
    <w:rsid w:val="00F045BB"/>
    <w:rsid w:val="00F045BD"/>
    <w:rsid w:val="00F04643"/>
    <w:rsid w:val="00F047B3"/>
    <w:rsid w:val="00F04A1A"/>
    <w:rsid w:val="00F04B86"/>
    <w:rsid w:val="00F04C74"/>
    <w:rsid w:val="00F04E38"/>
    <w:rsid w:val="00F04E5A"/>
    <w:rsid w:val="00F05055"/>
    <w:rsid w:val="00F0541E"/>
    <w:rsid w:val="00F056E2"/>
    <w:rsid w:val="00F059F0"/>
    <w:rsid w:val="00F05A29"/>
    <w:rsid w:val="00F05B1E"/>
    <w:rsid w:val="00F05CAE"/>
    <w:rsid w:val="00F05CE7"/>
    <w:rsid w:val="00F05CF5"/>
    <w:rsid w:val="00F05E43"/>
    <w:rsid w:val="00F05FBB"/>
    <w:rsid w:val="00F06166"/>
    <w:rsid w:val="00F06227"/>
    <w:rsid w:val="00F06232"/>
    <w:rsid w:val="00F0625C"/>
    <w:rsid w:val="00F0638A"/>
    <w:rsid w:val="00F06876"/>
    <w:rsid w:val="00F06AEE"/>
    <w:rsid w:val="00F07227"/>
    <w:rsid w:val="00F073F2"/>
    <w:rsid w:val="00F07505"/>
    <w:rsid w:val="00F07561"/>
    <w:rsid w:val="00F076F8"/>
    <w:rsid w:val="00F07927"/>
    <w:rsid w:val="00F07A45"/>
    <w:rsid w:val="00F07B67"/>
    <w:rsid w:val="00F07D23"/>
    <w:rsid w:val="00F07E8F"/>
    <w:rsid w:val="00F1009E"/>
    <w:rsid w:val="00F10905"/>
    <w:rsid w:val="00F1097C"/>
    <w:rsid w:val="00F10B05"/>
    <w:rsid w:val="00F10BE1"/>
    <w:rsid w:val="00F10C17"/>
    <w:rsid w:val="00F10F46"/>
    <w:rsid w:val="00F10F72"/>
    <w:rsid w:val="00F113BF"/>
    <w:rsid w:val="00F113DC"/>
    <w:rsid w:val="00F113F8"/>
    <w:rsid w:val="00F1150C"/>
    <w:rsid w:val="00F119D4"/>
    <w:rsid w:val="00F11B34"/>
    <w:rsid w:val="00F11B8A"/>
    <w:rsid w:val="00F11D73"/>
    <w:rsid w:val="00F11D79"/>
    <w:rsid w:val="00F1223C"/>
    <w:rsid w:val="00F129E4"/>
    <w:rsid w:val="00F12A8C"/>
    <w:rsid w:val="00F12BC6"/>
    <w:rsid w:val="00F12C1A"/>
    <w:rsid w:val="00F12D4D"/>
    <w:rsid w:val="00F12F89"/>
    <w:rsid w:val="00F12FA1"/>
    <w:rsid w:val="00F12FAA"/>
    <w:rsid w:val="00F12FCE"/>
    <w:rsid w:val="00F131C5"/>
    <w:rsid w:val="00F1326C"/>
    <w:rsid w:val="00F132DD"/>
    <w:rsid w:val="00F13324"/>
    <w:rsid w:val="00F1343F"/>
    <w:rsid w:val="00F134AF"/>
    <w:rsid w:val="00F13768"/>
    <w:rsid w:val="00F13964"/>
    <w:rsid w:val="00F1397D"/>
    <w:rsid w:val="00F139B7"/>
    <w:rsid w:val="00F13AA9"/>
    <w:rsid w:val="00F13B79"/>
    <w:rsid w:val="00F13DFD"/>
    <w:rsid w:val="00F1400B"/>
    <w:rsid w:val="00F14018"/>
    <w:rsid w:val="00F14020"/>
    <w:rsid w:val="00F140D2"/>
    <w:rsid w:val="00F145F1"/>
    <w:rsid w:val="00F1476D"/>
    <w:rsid w:val="00F14983"/>
    <w:rsid w:val="00F14A52"/>
    <w:rsid w:val="00F14ACB"/>
    <w:rsid w:val="00F14C01"/>
    <w:rsid w:val="00F14D55"/>
    <w:rsid w:val="00F14F12"/>
    <w:rsid w:val="00F15112"/>
    <w:rsid w:val="00F1515E"/>
    <w:rsid w:val="00F153B7"/>
    <w:rsid w:val="00F1575E"/>
    <w:rsid w:val="00F159E2"/>
    <w:rsid w:val="00F15A3A"/>
    <w:rsid w:val="00F15D38"/>
    <w:rsid w:val="00F15DAF"/>
    <w:rsid w:val="00F15E35"/>
    <w:rsid w:val="00F16054"/>
    <w:rsid w:val="00F1623D"/>
    <w:rsid w:val="00F16490"/>
    <w:rsid w:val="00F16502"/>
    <w:rsid w:val="00F1685A"/>
    <w:rsid w:val="00F16A00"/>
    <w:rsid w:val="00F17049"/>
    <w:rsid w:val="00F171BA"/>
    <w:rsid w:val="00F17384"/>
    <w:rsid w:val="00F17695"/>
    <w:rsid w:val="00F17838"/>
    <w:rsid w:val="00F17B80"/>
    <w:rsid w:val="00F17C89"/>
    <w:rsid w:val="00F17D5E"/>
    <w:rsid w:val="00F17DCF"/>
    <w:rsid w:val="00F206A9"/>
    <w:rsid w:val="00F21065"/>
    <w:rsid w:val="00F211F0"/>
    <w:rsid w:val="00F21222"/>
    <w:rsid w:val="00F21225"/>
    <w:rsid w:val="00F2127D"/>
    <w:rsid w:val="00F213C6"/>
    <w:rsid w:val="00F21417"/>
    <w:rsid w:val="00F2155F"/>
    <w:rsid w:val="00F2168A"/>
    <w:rsid w:val="00F218E8"/>
    <w:rsid w:val="00F2192C"/>
    <w:rsid w:val="00F2199B"/>
    <w:rsid w:val="00F21A23"/>
    <w:rsid w:val="00F21C1A"/>
    <w:rsid w:val="00F21D9A"/>
    <w:rsid w:val="00F221F7"/>
    <w:rsid w:val="00F2238C"/>
    <w:rsid w:val="00F224A4"/>
    <w:rsid w:val="00F226D1"/>
    <w:rsid w:val="00F227A4"/>
    <w:rsid w:val="00F228A8"/>
    <w:rsid w:val="00F228FE"/>
    <w:rsid w:val="00F2296B"/>
    <w:rsid w:val="00F229C5"/>
    <w:rsid w:val="00F23158"/>
    <w:rsid w:val="00F231BB"/>
    <w:rsid w:val="00F231EF"/>
    <w:rsid w:val="00F2332B"/>
    <w:rsid w:val="00F2395A"/>
    <w:rsid w:val="00F23984"/>
    <w:rsid w:val="00F23A1E"/>
    <w:rsid w:val="00F23A74"/>
    <w:rsid w:val="00F23ABE"/>
    <w:rsid w:val="00F23D15"/>
    <w:rsid w:val="00F23F99"/>
    <w:rsid w:val="00F24097"/>
    <w:rsid w:val="00F242B6"/>
    <w:rsid w:val="00F24772"/>
    <w:rsid w:val="00F247C3"/>
    <w:rsid w:val="00F24B1E"/>
    <w:rsid w:val="00F24BFB"/>
    <w:rsid w:val="00F24C1C"/>
    <w:rsid w:val="00F24C5C"/>
    <w:rsid w:val="00F24F31"/>
    <w:rsid w:val="00F25013"/>
    <w:rsid w:val="00F251E5"/>
    <w:rsid w:val="00F25554"/>
    <w:rsid w:val="00F256BB"/>
    <w:rsid w:val="00F25724"/>
    <w:rsid w:val="00F25955"/>
    <w:rsid w:val="00F25968"/>
    <w:rsid w:val="00F259B2"/>
    <w:rsid w:val="00F26179"/>
    <w:rsid w:val="00F264C8"/>
    <w:rsid w:val="00F2654F"/>
    <w:rsid w:val="00F26854"/>
    <w:rsid w:val="00F26877"/>
    <w:rsid w:val="00F26972"/>
    <w:rsid w:val="00F26977"/>
    <w:rsid w:val="00F26A5C"/>
    <w:rsid w:val="00F26BCA"/>
    <w:rsid w:val="00F273CD"/>
    <w:rsid w:val="00F27612"/>
    <w:rsid w:val="00F27614"/>
    <w:rsid w:val="00F27641"/>
    <w:rsid w:val="00F27799"/>
    <w:rsid w:val="00F2787C"/>
    <w:rsid w:val="00F27890"/>
    <w:rsid w:val="00F2792A"/>
    <w:rsid w:val="00F27C8F"/>
    <w:rsid w:val="00F27EF8"/>
    <w:rsid w:val="00F30619"/>
    <w:rsid w:val="00F30922"/>
    <w:rsid w:val="00F30BC9"/>
    <w:rsid w:val="00F30F3A"/>
    <w:rsid w:val="00F30F6B"/>
    <w:rsid w:val="00F310ED"/>
    <w:rsid w:val="00F3135E"/>
    <w:rsid w:val="00F317B6"/>
    <w:rsid w:val="00F319A8"/>
    <w:rsid w:val="00F31AB3"/>
    <w:rsid w:val="00F31B95"/>
    <w:rsid w:val="00F31D47"/>
    <w:rsid w:val="00F31E8E"/>
    <w:rsid w:val="00F32040"/>
    <w:rsid w:val="00F320F2"/>
    <w:rsid w:val="00F321D1"/>
    <w:rsid w:val="00F32495"/>
    <w:rsid w:val="00F326B7"/>
    <w:rsid w:val="00F32749"/>
    <w:rsid w:val="00F327CF"/>
    <w:rsid w:val="00F327F1"/>
    <w:rsid w:val="00F328DF"/>
    <w:rsid w:val="00F32BD1"/>
    <w:rsid w:val="00F32BF0"/>
    <w:rsid w:val="00F330AA"/>
    <w:rsid w:val="00F331E6"/>
    <w:rsid w:val="00F33244"/>
    <w:rsid w:val="00F334B9"/>
    <w:rsid w:val="00F33694"/>
    <w:rsid w:val="00F336E0"/>
    <w:rsid w:val="00F338FE"/>
    <w:rsid w:val="00F33A01"/>
    <w:rsid w:val="00F33CF5"/>
    <w:rsid w:val="00F33D92"/>
    <w:rsid w:val="00F33EE5"/>
    <w:rsid w:val="00F33FA4"/>
    <w:rsid w:val="00F341F8"/>
    <w:rsid w:val="00F3427B"/>
    <w:rsid w:val="00F34286"/>
    <w:rsid w:val="00F3447E"/>
    <w:rsid w:val="00F344F4"/>
    <w:rsid w:val="00F34502"/>
    <w:rsid w:val="00F345E3"/>
    <w:rsid w:val="00F346C2"/>
    <w:rsid w:val="00F347F8"/>
    <w:rsid w:val="00F34808"/>
    <w:rsid w:val="00F3490A"/>
    <w:rsid w:val="00F34942"/>
    <w:rsid w:val="00F34B86"/>
    <w:rsid w:val="00F34C46"/>
    <w:rsid w:val="00F34DD2"/>
    <w:rsid w:val="00F34FBF"/>
    <w:rsid w:val="00F35021"/>
    <w:rsid w:val="00F35151"/>
    <w:rsid w:val="00F3521B"/>
    <w:rsid w:val="00F352F1"/>
    <w:rsid w:val="00F353EB"/>
    <w:rsid w:val="00F354C9"/>
    <w:rsid w:val="00F3559C"/>
    <w:rsid w:val="00F35946"/>
    <w:rsid w:val="00F359B1"/>
    <w:rsid w:val="00F35A0F"/>
    <w:rsid w:val="00F35C7E"/>
    <w:rsid w:val="00F35CE3"/>
    <w:rsid w:val="00F36238"/>
    <w:rsid w:val="00F36301"/>
    <w:rsid w:val="00F363E9"/>
    <w:rsid w:val="00F36452"/>
    <w:rsid w:val="00F364C3"/>
    <w:rsid w:val="00F3664A"/>
    <w:rsid w:val="00F36738"/>
    <w:rsid w:val="00F367C9"/>
    <w:rsid w:val="00F36A53"/>
    <w:rsid w:val="00F36A9A"/>
    <w:rsid w:val="00F36AF8"/>
    <w:rsid w:val="00F36B08"/>
    <w:rsid w:val="00F36B7A"/>
    <w:rsid w:val="00F36C04"/>
    <w:rsid w:val="00F36DEF"/>
    <w:rsid w:val="00F36FD5"/>
    <w:rsid w:val="00F36FF4"/>
    <w:rsid w:val="00F37039"/>
    <w:rsid w:val="00F370A3"/>
    <w:rsid w:val="00F37172"/>
    <w:rsid w:val="00F37188"/>
    <w:rsid w:val="00F371D7"/>
    <w:rsid w:val="00F372E7"/>
    <w:rsid w:val="00F372F0"/>
    <w:rsid w:val="00F372FC"/>
    <w:rsid w:val="00F3732D"/>
    <w:rsid w:val="00F373E9"/>
    <w:rsid w:val="00F3755D"/>
    <w:rsid w:val="00F3757D"/>
    <w:rsid w:val="00F3775A"/>
    <w:rsid w:val="00F37810"/>
    <w:rsid w:val="00F37974"/>
    <w:rsid w:val="00F37B52"/>
    <w:rsid w:val="00F37D01"/>
    <w:rsid w:val="00F37D2A"/>
    <w:rsid w:val="00F37D37"/>
    <w:rsid w:val="00F37E75"/>
    <w:rsid w:val="00F37E83"/>
    <w:rsid w:val="00F37F5A"/>
    <w:rsid w:val="00F37FC2"/>
    <w:rsid w:val="00F4055F"/>
    <w:rsid w:val="00F40618"/>
    <w:rsid w:val="00F40700"/>
    <w:rsid w:val="00F40A19"/>
    <w:rsid w:val="00F40A3E"/>
    <w:rsid w:val="00F40CC5"/>
    <w:rsid w:val="00F40CF0"/>
    <w:rsid w:val="00F4111D"/>
    <w:rsid w:val="00F4125D"/>
    <w:rsid w:val="00F412B3"/>
    <w:rsid w:val="00F41363"/>
    <w:rsid w:val="00F41745"/>
    <w:rsid w:val="00F4174B"/>
    <w:rsid w:val="00F41751"/>
    <w:rsid w:val="00F42010"/>
    <w:rsid w:val="00F42303"/>
    <w:rsid w:val="00F425AB"/>
    <w:rsid w:val="00F425D1"/>
    <w:rsid w:val="00F4260B"/>
    <w:rsid w:val="00F427C8"/>
    <w:rsid w:val="00F42BFD"/>
    <w:rsid w:val="00F42EA9"/>
    <w:rsid w:val="00F42EB6"/>
    <w:rsid w:val="00F42F3B"/>
    <w:rsid w:val="00F432A3"/>
    <w:rsid w:val="00F436BA"/>
    <w:rsid w:val="00F43AD8"/>
    <w:rsid w:val="00F43B0E"/>
    <w:rsid w:val="00F43F08"/>
    <w:rsid w:val="00F43FBC"/>
    <w:rsid w:val="00F442BD"/>
    <w:rsid w:val="00F4445B"/>
    <w:rsid w:val="00F444BF"/>
    <w:rsid w:val="00F44664"/>
    <w:rsid w:val="00F4477E"/>
    <w:rsid w:val="00F447C7"/>
    <w:rsid w:val="00F44803"/>
    <w:rsid w:val="00F448DE"/>
    <w:rsid w:val="00F4493E"/>
    <w:rsid w:val="00F4501F"/>
    <w:rsid w:val="00F45120"/>
    <w:rsid w:val="00F451ED"/>
    <w:rsid w:val="00F4532C"/>
    <w:rsid w:val="00F45331"/>
    <w:rsid w:val="00F4535B"/>
    <w:rsid w:val="00F4542F"/>
    <w:rsid w:val="00F45617"/>
    <w:rsid w:val="00F45647"/>
    <w:rsid w:val="00F45697"/>
    <w:rsid w:val="00F45A0E"/>
    <w:rsid w:val="00F45C54"/>
    <w:rsid w:val="00F45D7E"/>
    <w:rsid w:val="00F45F25"/>
    <w:rsid w:val="00F460B4"/>
    <w:rsid w:val="00F4617A"/>
    <w:rsid w:val="00F462B8"/>
    <w:rsid w:val="00F46667"/>
    <w:rsid w:val="00F46675"/>
    <w:rsid w:val="00F46839"/>
    <w:rsid w:val="00F469A3"/>
    <w:rsid w:val="00F46BDF"/>
    <w:rsid w:val="00F46C72"/>
    <w:rsid w:val="00F4701A"/>
    <w:rsid w:val="00F470A3"/>
    <w:rsid w:val="00F47682"/>
    <w:rsid w:val="00F478CF"/>
    <w:rsid w:val="00F479C5"/>
    <w:rsid w:val="00F47CA3"/>
    <w:rsid w:val="00F47E74"/>
    <w:rsid w:val="00F5000F"/>
    <w:rsid w:val="00F5004B"/>
    <w:rsid w:val="00F501C1"/>
    <w:rsid w:val="00F50231"/>
    <w:rsid w:val="00F50322"/>
    <w:rsid w:val="00F50379"/>
    <w:rsid w:val="00F506A8"/>
    <w:rsid w:val="00F50782"/>
    <w:rsid w:val="00F50E4E"/>
    <w:rsid w:val="00F511CC"/>
    <w:rsid w:val="00F512CD"/>
    <w:rsid w:val="00F516E4"/>
    <w:rsid w:val="00F51800"/>
    <w:rsid w:val="00F5198A"/>
    <w:rsid w:val="00F5199F"/>
    <w:rsid w:val="00F51D01"/>
    <w:rsid w:val="00F51EF3"/>
    <w:rsid w:val="00F51FB5"/>
    <w:rsid w:val="00F52065"/>
    <w:rsid w:val="00F52126"/>
    <w:rsid w:val="00F52163"/>
    <w:rsid w:val="00F525CE"/>
    <w:rsid w:val="00F528B8"/>
    <w:rsid w:val="00F52993"/>
    <w:rsid w:val="00F52E08"/>
    <w:rsid w:val="00F52E2E"/>
    <w:rsid w:val="00F52EBF"/>
    <w:rsid w:val="00F53668"/>
    <w:rsid w:val="00F53886"/>
    <w:rsid w:val="00F5389F"/>
    <w:rsid w:val="00F53907"/>
    <w:rsid w:val="00F53A7D"/>
    <w:rsid w:val="00F53AB9"/>
    <w:rsid w:val="00F53B9C"/>
    <w:rsid w:val="00F53BD0"/>
    <w:rsid w:val="00F53C35"/>
    <w:rsid w:val="00F53CC1"/>
    <w:rsid w:val="00F53CF6"/>
    <w:rsid w:val="00F53DFD"/>
    <w:rsid w:val="00F53F45"/>
    <w:rsid w:val="00F540A3"/>
    <w:rsid w:val="00F540FA"/>
    <w:rsid w:val="00F541FA"/>
    <w:rsid w:val="00F54250"/>
    <w:rsid w:val="00F54276"/>
    <w:rsid w:val="00F54309"/>
    <w:rsid w:val="00F5434E"/>
    <w:rsid w:val="00F5471B"/>
    <w:rsid w:val="00F5498B"/>
    <w:rsid w:val="00F551A0"/>
    <w:rsid w:val="00F551A5"/>
    <w:rsid w:val="00F552E1"/>
    <w:rsid w:val="00F5534B"/>
    <w:rsid w:val="00F55588"/>
    <w:rsid w:val="00F5573B"/>
    <w:rsid w:val="00F55764"/>
    <w:rsid w:val="00F559A3"/>
    <w:rsid w:val="00F56067"/>
    <w:rsid w:val="00F562DB"/>
    <w:rsid w:val="00F563CF"/>
    <w:rsid w:val="00F565ED"/>
    <w:rsid w:val="00F56665"/>
    <w:rsid w:val="00F566F9"/>
    <w:rsid w:val="00F5691B"/>
    <w:rsid w:val="00F5699E"/>
    <w:rsid w:val="00F56AAB"/>
    <w:rsid w:val="00F56D87"/>
    <w:rsid w:val="00F56DB6"/>
    <w:rsid w:val="00F56E61"/>
    <w:rsid w:val="00F571B8"/>
    <w:rsid w:val="00F57243"/>
    <w:rsid w:val="00F5760A"/>
    <w:rsid w:val="00F57727"/>
    <w:rsid w:val="00F5786D"/>
    <w:rsid w:val="00F57977"/>
    <w:rsid w:val="00F579C5"/>
    <w:rsid w:val="00F57ACC"/>
    <w:rsid w:val="00F57C37"/>
    <w:rsid w:val="00F57D6F"/>
    <w:rsid w:val="00F57F3C"/>
    <w:rsid w:val="00F602CE"/>
    <w:rsid w:val="00F605F1"/>
    <w:rsid w:val="00F6077F"/>
    <w:rsid w:val="00F60818"/>
    <w:rsid w:val="00F6099F"/>
    <w:rsid w:val="00F60A93"/>
    <w:rsid w:val="00F60AFF"/>
    <w:rsid w:val="00F60B03"/>
    <w:rsid w:val="00F60CCA"/>
    <w:rsid w:val="00F60E7C"/>
    <w:rsid w:val="00F60EB1"/>
    <w:rsid w:val="00F60F08"/>
    <w:rsid w:val="00F613EA"/>
    <w:rsid w:val="00F61573"/>
    <w:rsid w:val="00F61641"/>
    <w:rsid w:val="00F61A0A"/>
    <w:rsid w:val="00F61BBF"/>
    <w:rsid w:val="00F61BCD"/>
    <w:rsid w:val="00F61D0B"/>
    <w:rsid w:val="00F61E93"/>
    <w:rsid w:val="00F6207B"/>
    <w:rsid w:val="00F62673"/>
    <w:rsid w:val="00F629CD"/>
    <w:rsid w:val="00F62C03"/>
    <w:rsid w:val="00F6322B"/>
    <w:rsid w:val="00F63234"/>
    <w:rsid w:val="00F63293"/>
    <w:rsid w:val="00F633D5"/>
    <w:rsid w:val="00F63639"/>
    <w:rsid w:val="00F63648"/>
    <w:rsid w:val="00F636C7"/>
    <w:rsid w:val="00F636C8"/>
    <w:rsid w:val="00F638E5"/>
    <w:rsid w:val="00F63A4C"/>
    <w:rsid w:val="00F63AFB"/>
    <w:rsid w:val="00F63C7F"/>
    <w:rsid w:val="00F63C8E"/>
    <w:rsid w:val="00F644F8"/>
    <w:rsid w:val="00F648EF"/>
    <w:rsid w:val="00F6497B"/>
    <w:rsid w:val="00F649F0"/>
    <w:rsid w:val="00F64FBA"/>
    <w:rsid w:val="00F65067"/>
    <w:rsid w:val="00F6576C"/>
    <w:rsid w:val="00F65803"/>
    <w:rsid w:val="00F65A7A"/>
    <w:rsid w:val="00F65D9A"/>
    <w:rsid w:val="00F65F9B"/>
    <w:rsid w:val="00F66046"/>
    <w:rsid w:val="00F66129"/>
    <w:rsid w:val="00F6690A"/>
    <w:rsid w:val="00F66A86"/>
    <w:rsid w:val="00F66B6B"/>
    <w:rsid w:val="00F67110"/>
    <w:rsid w:val="00F672A3"/>
    <w:rsid w:val="00F6762C"/>
    <w:rsid w:val="00F676A5"/>
    <w:rsid w:val="00F678ED"/>
    <w:rsid w:val="00F67D07"/>
    <w:rsid w:val="00F67D30"/>
    <w:rsid w:val="00F67D8F"/>
    <w:rsid w:val="00F67E44"/>
    <w:rsid w:val="00F67EC6"/>
    <w:rsid w:val="00F7004B"/>
    <w:rsid w:val="00F700D3"/>
    <w:rsid w:val="00F7014D"/>
    <w:rsid w:val="00F707B2"/>
    <w:rsid w:val="00F708E6"/>
    <w:rsid w:val="00F70A32"/>
    <w:rsid w:val="00F70AAE"/>
    <w:rsid w:val="00F70BEB"/>
    <w:rsid w:val="00F70D2D"/>
    <w:rsid w:val="00F70DDF"/>
    <w:rsid w:val="00F7110D"/>
    <w:rsid w:val="00F71162"/>
    <w:rsid w:val="00F713AF"/>
    <w:rsid w:val="00F713E2"/>
    <w:rsid w:val="00F7147A"/>
    <w:rsid w:val="00F719C3"/>
    <w:rsid w:val="00F71AF7"/>
    <w:rsid w:val="00F71B5A"/>
    <w:rsid w:val="00F71C40"/>
    <w:rsid w:val="00F71CEF"/>
    <w:rsid w:val="00F71FAD"/>
    <w:rsid w:val="00F720D1"/>
    <w:rsid w:val="00F72646"/>
    <w:rsid w:val="00F7287A"/>
    <w:rsid w:val="00F729F7"/>
    <w:rsid w:val="00F72A7D"/>
    <w:rsid w:val="00F72C40"/>
    <w:rsid w:val="00F72C8B"/>
    <w:rsid w:val="00F72D48"/>
    <w:rsid w:val="00F72F3B"/>
    <w:rsid w:val="00F73970"/>
    <w:rsid w:val="00F73CC3"/>
    <w:rsid w:val="00F73DFE"/>
    <w:rsid w:val="00F7437B"/>
    <w:rsid w:val="00F7454C"/>
    <w:rsid w:val="00F7462E"/>
    <w:rsid w:val="00F7464D"/>
    <w:rsid w:val="00F74966"/>
    <w:rsid w:val="00F74A2D"/>
    <w:rsid w:val="00F74A53"/>
    <w:rsid w:val="00F74ADB"/>
    <w:rsid w:val="00F74AF3"/>
    <w:rsid w:val="00F74FC5"/>
    <w:rsid w:val="00F750FC"/>
    <w:rsid w:val="00F751B5"/>
    <w:rsid w:val="00F752FB"/>
    <w:rsid w:val="00F75536"/>
    <w:rsid w:val="00F755B7"/>
    <w:rsid w:val="00F75974"/>
    <w:rsid w:val="00F75A9A"/>
    <w:rsid w:val="00F75B36"/>
    <w:rsid w:val="00F75E02"/>
    <w:rsid w:val="00F75E9C"/>
    <w:rsid w:val="00F76028"/>
    <w:rsid w:val="00F76250"/>
    <w:rsid w:val="00F7638C"/>
    <w:rsid w:val="00F764AC"/>
    <w:rsid w:val="00F76576"/>
    <w:rsid w:val="00F76588"/>
    <w:rsid w:val="00F7664B"/>
    <w:rsid w:val="00F76AEF"/>
    <w:rsid w:val="00F76F22"/>
    <w:rsid w:val="00F770C9"/>
    <w:rsid w:val="00F774D3"/>
    <w:rsid w:val="00F77850"/>
    <w:rsid w:val="00F77D6F"/>
    <w:rsid w:val="00F80050"/>
    <w:rsid w:val="00F8022A"/>
    <w:rsid w:val="00F80253"/>
    <w:rsid w:val="00F80254"/>
    <w:rsid w:val="00F802BE"/>
    <w:rsid w:val="00F80579"/>
    <w:rsid w:val="00F8060D"/>
    <w:rsid w:val="00F8072E"/>
    <w:rsid w:val="00F8093C"/>
    <w:rsid w:val="00F80A73"/>
    <w:rsid w:val="00F80B02"/>
    <w:rsid w:val="00F80C6B"/>
    <w:rsid w:val="00F80C7A"/>
    <w:rsid w:val="00F80E73"/>
    <w:rsid w:val="00F80E80"/>
    <w:rsid w:val="00F80E93"/>
    <w:rsid w:val="00F8114D"/>
    <w:rsid w:val="00F811C8"/>
    <w:rsid w:val="00F8138B"/>
    <w:rsid w:val="00F81681"/>
    <w:rsid w:val="00F816AD"/>
    <w:rsid w:val="00F8176D"/>
    <w:rsid w:val="00F81873"/>
    <w:rsid w:val="00F818E3"/>
    <w:rsid w:val="00F81BC8"/>
    <w:rsid w:val="00F81C28"/>
    <w:rsid w:val="00F82148"/>
    <w:rsid w:val="00F8238A"/>
    <w:rsid w:val="00F8285F"/>
    <w:rsid w:val="00F82919"/>
    <w:rsid w:val="00F8292A"/>
    <w:rsid w:val="00F82A34"/>
    <w:rsid w:val="00F82B6F"/>
    <w:rsid w:val="00F82F56"/>
    <w:rsid w:val="00F830F5"/>
    <w:rsid w:val="00F83116"/>
    <w:rsid w:val="00F83129"/>
    <w:rsid w:val="00F831F9"/>
    <w:rsid w:val="00F83477"/>
    <w:rsid w:val="00F83502"/>
    <w:rsid w:val="00F83554"/>
    <w:rsid w:val="00F83A78"/>
    <w:rsid w:val="00F83ACB"/>
    <w:rsid w:val="00F83AEF"/>
    <w:rsid w:val="00F83D7C"/>
    <w:rsid w:val="00F83DF8"/>
    <w:rsid w:val="00F83F16"/>
    <w:rsid w:val="00F84570"/>
    <w:rsid w:val="00F847A4"/>
    <w:rsid w:val="00F849EB"/>
    <w:rsid w:val="00F84AF3"/>
    <w:rsid w:val="00F84EDE"/>
    <w:rsid w:val="00F85000"/>
    <w:rsid w:val="00F852A9"/>
    <w:rsid w:val="00F85579"/>
    <w:rsid w:val="00F85756"/>
    <w:rsid w:val="00F85928"/>
    <w:rsid w:val="00F85F2F"/>
    <w:rsid w:val="00F85F38"/>
    <w:rsid w:val="00F86024"/>
    <w:rsid w:val="00F86054"/>
    <w:rsid w:val="00F8611A"/>
    <w:rsid w:val="00F86205"/>
    <w:rsid w:val="00F865D4"/>
    <w:rsid w:val="00F8681B"/>
    <w:rsid w:val="00F86A7B"/>
    <w:rsid w:val="00F86B3A"/>
    <w:rsid w:val="00F86C7C"/>
    <w:rsid w:val="00F86D3B"/>
    <w:rsid w:val="00F86E96"/>
    <w:rsid w:val="00F870A5"/>
    <w:rsid w:val="00F871B2"/>
    <w:rsid w:val="00F87424"/>
    <w:rsid w:val="00F87498"/>
    <w:rsid w:val="00F8795A"/>
    <w:rsid w:val="00F87A4F"/>
    <w:rsid w:val="00F87B01"/>
    <w:rsid w:val="00F87B3F"/>
    <w:rsid w:val="00F87B7B"/>
    <w:rsid w:val="00F87B92"/>
    <w:rsid w:val="00F90016"/>
    <w:rsid w:val="00F90458"/>
    <w:rsid w:val="00F9060E"/>
    <w:rsid w:val="00F907D7"/>
    <w:rsid w:val="00F907F9"/>
    <w:rsid w:val="00F9082C"/>
    <w:rsid w:val="00F909CC"/>
    <w:rsid w:val="00F90A86"/>
    <w:rsid w:val="00F91661"/>
    <w:rsid w:val="00F91704"/>
    <w:rsid w:val="00F91CBB"/>
    <w:rsid w:val="00F92357"/>
    <w:rsid w:val="00F92813"/>
    <w:rsid w:val="00F930F9"/>
    <w:rsid w:val="00F931A6"/>
    <w:rsid w:val="00F93298"/>
    <w:rsid w:val="00F936E6"/>
    <w:rsid w:val="00F936EF"/>
    <w:rsid w:val="00F93947"/>
    <w:rsid w:val="00F93EBC"/>
    <w:rsid w:val="00F93F3A"/>
    <w:rsid w:val="00F94165"/>
    <w:rsid w:val="00F94525"/>
    <w:rsid w:val="00F9459A"/>
    <w:rsid w:val="00F945D8"/>
    <w:rsid w:val="00F945F0"/>
    <w:rsid w:val="00F94879"/>
    <w:rsid w:val="00F94B58"/>
    <w:rsid w:val="00F95148"/>
    <w:rsid w:val="00F951A7"/>
    <w:rsid w:val="00F9542B"/>
    <w:rsid w:val="00F95A9B"/>
    <w:rsid w:val="00F960E8"/>
    <w:rsid w:val="00F9618C"/>
    <w:rsid w:val="00F961C6"/>
    <w:rsid w:val="00F96299"/>
    <w:rsid w:val="00F96523"/>
    <w:rsid w:val="00F965A0"/>
    <w:rsid w:val="00F966FA"/>
    <w:rsid w:val="00F96726"/>
    <w:rsid w:val="00F96AE9"/>
    <w:rsid w:val="00F96B26"/>
    <w:rsid w:val="00F96F5E"/>
    <w:rsid w:val="00F96F6D"/>
    <w:rsid w:val="00F97588"/>
    <w:rsid w:val="00F97AEE"/>
    <w:rsid w:val="00FA0270"/>
    <w:rsid w:val="00FA0343"/>
    <w:rsid w:val="00FA0365"/>
    <w:rsid w:val="00FA06E0"/>
    <w:rsid w:val="00FA0882"/>
    <w:rsid w:val="00FA0893"/>
    <w:rsid w:val="00FA08C2"/>
    <w:rsid w:val="00FA0B35"/>
    <w:rsid w:val="00FA0BB9"/>
    <w:rsid w:val="00FA0D0B"/>
    <w:rsid w:val="00FA0F25"/>
    <w:rsid w:val="00FA126E"/>
    <w:rsid w:val="00FA1321"/>
    <w:rsid w:val="00FA13A4"/>
    <w:rsid w:val="00FA1716"/>
    <w:rsid w:val="00FA1D05"/>
    <w:rsid w:val="00FA2072"/>
    <w:rsid w:val="00FA211C"/>
    <w:rsid w:val="00FA2164"/>
    <w:rsid w:val="00FA22BB"/>
    <w:rsid w:val="00FA2589"/>
    <w:rsid w:val="00FA2931"/>
    <w:rsid w:val="00FA2A84"/>
    <w:rsid w:val="00FA2C60"/>
    <w:rsid w:val="00FA2FB9"/>
    <w:rsid w:val="00FA2FF2"/>
    <w:rsid w:val="00FA359B"/>
    <w:rsid w:val="00FA3643"/>
    <w:rsid w:val="00FA37F1"/>
    <w:rsid w:val="00FA396E"/>
    <w:rsid w:val="00FA3A8D"/>
    <w:rsid w:val="00FA3D32"/>
    <w:rsid w:val="00FA3EAF"/>
    <w:rsid w:val="00FA3EB3"/>
    <w:rsid w:val="00FA3F08"/>
    <w:rsid w:val="00FA4058"/>
    <w:rsid w:val="00FA436B"/>
    <w:rsid w:val="00FA471C"/>
    <w:rsid w:val="00FA47FA"/>
    <w:rsid w:val="00FA4A2C"/>
    <w:rsid w:val="00FA4EAD"/>
    <w:rsid w:val="00FA4FB7"/>
    <w:rsid w:val="00FA5128"/>
    <w:rsid w:val="00FA519C"/>
    <w:rsid w:val="00FA5283"/>
    <w:rsid w:val="00FA5331"/>
    <w:rsid w:val="00FA54D2"/>
    <w:rsid w:val="00FA57FF"/>
    <w:rsid w:val="00FA5853"/>
    <w:rsid w:val="00FA59A4"/>
    <w:rsid w:val="00FA59E5"/>
    <w:rsid w:val="00FA5F27"/>
    <w:rsid w:val="00FA6137"/>
    <w:rsid w:val="00FA6158"/>
    <w:rsid w:val="00FA620F"/>
    <w:rsid w:val="00FA6273"/>
    <w:rsid w:val="00FA631C"/>
    <w:rsid w:val="00FA6618"/>
    <w:rsid w:val="00FA6812"/>
    <w:rsid w:val="00FA6A09"/>
    <w:rsid w:val="00FA6B71"/>
    <w:rsid w:val="00FA6BE0"/>
    <w:rsid w:val="00FA6C06"/>
    <w:rsid w:val="00FA6C5B"/>
    <w:rsid w:val="00FA6C9A"/>
    <w:rsid w:val="00FA6D09"/>
    <w:rsid w:val="00FA6E8B"/>
    <w:rsid w:val="00FA7264"/>
    <w:rsid w:val="00FA7304"/>
    <w:rsid w:val="00FA734C"/>
    <w:rsid w:val="00FA7434"/>
    <w:rsid w:val="00FA7563"/>
    <w:rsid w:val="00FA75F4"/>
    <w:rsid w:val="00FA789E"/>
    <w:rsid w:val="00FA79FE"/>
    <w:rsid w:val="00FA7A98"/>
    <w:rsid w:val="00FA7B13"/>
    <w:rsid w:val="00FA7B15"/>
    <w:rsid w:val="00FA7CF2"/>
    <w:rsid w:val="00FA7E28"/>
    <w:rsid w:val="00FA7EFA"/>
    <w:rsid w:val="00FB014E"/>
    <w:rsid w:val="00FB0398"/>
    <w:rsid w:val="00FB04C1"/>
    <w:rsid w:val="00FB06DD"/>
    <w:rsid w:val="00FB0BC2"/>
    <w:rsid w:val="00FB0C09"/>
    <w:rsid w:val="00FB0E2C"/>
    <w:rsid w:val="00FB0E71"/>
    <w:rsid w:val="00FB0F41"/>
    <w:rsid w:val="00FB1299"/>
    <w:rsid w:val="00FB13FD"/>
    <w:rsid w:val="00FB1739"/>
    <w:rsid w:val="00FB17A9"/>
    <w:rsid w:val="00FB18B9"/>
    <w:rsid w:val="00FB19D0"/>
    <w:rsid w:val="00FB1AE0"/>
    <w:rsid w:val="00FB1CEB"/>
    <w:rsid w:val="00FB1E4B"/>
    <w:rsid w:val="00FB1E91"/>
    <w:rsid w:val="00FB26C7"/>
    <w:rsid w:val="00FB2825"/>
    <w:rsid w:val="00FB28D2"/>
    <w:rsid w:val="00FB298A"/>
    <w:rsid w:val="00FB298E"/>
    <w:rsid w:val="00FB2D58"/>
    <w:rsid w:val="00FB2E1D"/>
    <w:rsid w:val="00FB2FB1"/>
    <w:rsid w:val="00FB32B3"/>
    <w:rsid w:val="00FB3444"/>
    <w:rsid w:val="00FB3564"/>
    <w:rsid w:val="00FB3600"/>
    <w:rsid w:val="00FB36C0"/>
    <w:rsid w:val="00FB3900"/>
    <w:rsid w:val="00FB3962"/>
    <w:rsid w:val="00FB3A02"/>
    <w:rsid w:val="00FB3ACF"/>
    <w:rsid w:val="00FB3B19"/>
    <w:rsid w:val="00FB3C3B"/>
    <w:rsid w:val="00FB3F27"/>
    <w:rsid w:val="00FB40FC"/>
    <w:rsid w:val="00FB41FF"/>
    <w:rsid w:val="00FB42D4"/>
    <w:rsid w:val="00FB4441"/>
    <w:rsid w:val="00FB44A8"/>
    <w:rsid w:val="00FB468E"/>
    <w:rsid w:val="00FB47BA"/>
    <w:rsid w:val="00FB47D0"/>
    <w:rsid w:val="00FB4C6D"/>
    <w:rsid w:val="00FB4CA4"/>
    <w:rsid w:val="00FB4D66"/>
    <w:rsid w:val="00FB4FBD"/>
    <w:rsid w:val="00FB53DD"/>
    <w:rsid w:val="00FB57B4"/>
    <w:rsid w:val="00FB57D2"/>
    <w:rsid w:val="00FB5906"/>
    <w:rsid w:val="00FB5991"/>
    <w:rsid w:val="00FB5F80"/>
    <w:rsid w:val="00FB6258"/>
    <w:rsid w:val="00FB62B6"/>
    <w:rsid w:val="00FB6427"/>
    <w:rsid w:val="00FB65B4"/>
    <w:rsid w:val="00FB6FD1"/>
    <w:rsid w:val="00FB70C9"/>
    <w:rsid w:val="00FB7102"/>
    <w:rsid w:val="00FB7395"/>
    <w:rsid w:val="00FB762F"/>
    <w:rsid w:val="00FB7879"/>
    <w:rsid w:val="00FB798C"/>
    <w:rsid w:val="00FB7AF7"/>
    <w:rsid w:val="00FB7C55"/>
    <w:rsid w:val="00FB7E6E"/>
    <w:rsid w:val="00FB7FF7"/>
    <w:rsid w:val="00FC008E"/>
    <w:rsid w:val="00FC015D"/>
    <w:rsid w:val="00FC0289"/>
    <w:rsid w:val="00FC02CC"/>
    <w:rsid w:val="00FC03BE"/>
    <w:rsid w:val="00FC0A8F"/>
    <w:rsid w:val="00FC0AE7"/>
    <w:rsid w:val="00FC0D38"/>
    <w:rsid w:val="00FC0E05"/>
    <w:rsid w:val="00FC0E2F"/>
    <w:rsid w:val="00FC0FFB"/>
    <w:rsid w:val="00FC12F6"/>
    <w:rsid w:val="00FC1691"/>
    <w:rsid w:val="00FC1910"/>
    <w:rsid w:val="00FC1952"/>
    <w:rsid w:val="00FC19AA"/>
    <w:rsid w:val="00FC1BE0"/>
    <w:rsid w:val="00FC1F6E"/>
    <w:rsid w:val="00FC2142"/>
    <w:rsid w:val="00FC214D"/>
    <w:rsid w:val="00FC21B1"/>
    <w:rsid w:val="00FC2417"/>
    <w:rsid w:val="00FC2566"/>
    <w:rsid w:val="00FC2723"/>
    <w:rsid w:val="00FC28F4"/>
    <w:rsid w:val="00FC298D"/>
    <w:rsid w:val="00FC2AA7"/>
    <w:rsid w:val="00FC2AED"/>
    <w:rsid w:val="00FC2BF7"/>
    <w:rsid w:val="00FC301E"/>
    <w:rsid w:val="00FC32F6"/>
    <w:rsid w:val="00FC34C7"/>
    <w:rsid w:val="00FC3595"/>
    <w:rsid w:val="00FC3707"/>
    <w:rsid w:val="00FC383E"/>
    <w:rsid w:val="00FC3DA2"/>
    <w:rsid w:val="00FC3DBB"/>
    <w:rsid w:val="00FC3F06"/>
    <w:rsid w:val="00FC42E0"/>
    <w:rsid w:val="00FC4567"/>
    <w:rsid w:val="00FC45ED"/>
    <w:rsid w:val="00FC489E"/>
    <w:rsid w:val="00FC48DF"/>
    <w:rsid w:val="00FC4B7F"/>
    <w:rsid w:val="00FC4DF1"/>
    <w:rsid w:val="00FC4E56"/>
    <w:rsid w:val="00FC5239"/>
    <w:rsid w:val="00FC58C3"/>
    <w:rsid w:val="00FC5A03"/>
    <w:rsid w:val="00FC5C9C"/>
    <w:rsid w:val="00FC5E79"/>
    <w:rsid w:val="00FC5FBF"/>
    <w:rsid w:val="00FC655A"/>
    <w:rsid w:val="00FC6709"/>
    <w:rsid w:val="00FC6CDA"/>
    <w:rsid w:val="00FC6DDF"/>
    <w:rsid w:val="00FC6EA9"/>
    <w:rsid w:val="00FC6F7B"/>
    <w:rsid w:val="00FC6FA4"/>
    <w:rsid w:val="00FC70E8"/>
    <w:rsid w:val="00FC710D"/>
    <w:rsid w:val="00FC7150"/>
    <w:rsid w:val="00FC72F7"/>
    <w:rsid w:val="00FC733A"/>
    <w:rsid w:val="00FC73F1"/>
    <w:rsid w:val="00FC76C2"/>
    <w:rsid w:val="00FC7877"/>
    <w:rsid w:val="00FC79CB"/>
    <w:rsid w:val="00FC7A01"/>
    <w:rsid w:val="00FC7C46"/>
    <w:rsid w:val="00FC7E94"/>
    <w:rsid w:val="00FC7EE6"/>
    <w:rsid w:val="00FD03EF"/>
    <w:rsid w:val="00FD0473"/>
    <w:rsid w:val="00FD05E2"/>
    <w:rsid w:val="00FD087A"/>
    <w:rsid w:val="00FD08C7"/>
    <w:rsid w:val="00FD0C45"/>
    <w:rsid w:val="00FD0C8A"/>
    <w:rsid w:val="00FD11F2"/>
    <w:rsid w:val="00FD13A1"/>
    <w:rsid w:val="00FD1468"/>
    <w:rsid w:val="00FD1543"/>
    <w:rsid w:val="00FD17D9"/>
    <w:rsid w:val="00FD237E"/>
    <w:rsid w:val="00FD242E"/>
    <w:rsid w:val="00FD260D"/>
    <w:rsid w:val="00FD2E8B"/>
    <w:rsid w:val="00FD35CC"/>
    <w:rsid w:val="00FD36C7"/>
    <w:rsid w:val="00FD392A"/>
    <w:rsid w:val="00FD39F3"/>
    <w:rsid w:val="00FD3CCC"/>
    <w:rsid w:val="00FD408F"/>
    <w:rsid w:val="00FD4220"/>
    <w:rsid w:val="00FD4392"/>
    <w:rsid w:val="00FD4398"/>
    <w:rsid w:val="00FD4DC1"/>
    <w:rsid w:val="00FD4F10"/>
    <w:rsid w:val="00FD5146"/>
    <w:rsid w:val="00FD5474"/>
    <w:rsid w:val="00FD54E5"/>
    <w:rsid w:val="00FD555C"/>
    <w:rsid w:val="00FD5625"/>
    <w:rsid w:val="00FD5768"/>
    <w:rsid w:val="00FD59CA"/>
    <w:rsid w:val="00FD5A69"/>
    <w:rsid w:val="00FD5C68"/>
    <w:rsid w:val="00FD5EA7"/>
    <w:rsid w:val="00FD5F1F"/>
    <w:rsid w:val="00FD61D1"/>
    <w:rsid w:val="00FD636E"/>
    <w:rsid w:val="00FD66E0"/>
    <w:rsid w:val="00FD6A44"/>
    <w:rsid w:val="00FD6C06"/>
    <w:rsid w:val="00FD6CA4"/>
    <w:rsid w:val="00FD6CBE"/>
    <w:rsid w:val="00FD6CFD"/>
    <w:rsid w:val="00FD6FD7"/>
    <w:rsid w:val="00FD701C"/>
    <w:rsid w:val="00FD706D"/>
    <w:rsid w:val="00FD7180"/>
    <w:rsid w:val="00FD72CF"/>
    <w:rsid w:val="00FD73A2"/>
    <w:rsid w:val="00FD75B7"/>
    <w:rsid w:val="00FD76B9"/>
    <w:rsid w:val="00FD78EA"/>
    <w:rsid w:val="00FD7A37"/>
    <w:rsid w:val="00FD7AF0"/>
    <w:rsid w:val="00FD7C51"/>
    <w:rsid w:val="00FD7D13"/>
    <w:rsid w:val="00FD7DC8"/>
    <w:rsid w:val="00FD7F57"/>
    <w:rsid w:val="00FD7F8A"/>
    <w:rsid w:val="00FD7FF0"/>
    <w:rsid w:val="00FE016F"/>
    <w:rsid w:val="00FE0262"/>
    <w:rsid w:val="00FE0781"/>
    <w:rsid w:val="00FE0ADB"/>
    <w:rsid w:val="00FE0B39"/>
    <w:rsid w:val="00FE10CA"/>
    <w:rsid w:val="00FE1113"/>
    <w:rsid w:val="00FE1176"/>
    <w:rsid w:val="00FE16AA"/>
    <w:rsid w:val="00FE185B"/>
    <w:rsid w:val="00FE18BD"/>
    <w:rsid w:val="00FE198D"/>
    <w:rsid w:val="00FE1AAB"/>
    <w:rsid w:val="00FE1AB9"/>
    <w:rsid w:val="00FE1D63"/>
    <w:rsid w:val="00FE1E2C"/>
    <w:rsid w:val="00FE1E64"/>
    <w:rsid w:val="00FE1FCB"/>
    <w:rsid w:val="00FE1FD8"/>
    <w:rsid w:val="00FE2067"/>
    <w:rsid w:val="00FE215E"/>
    <w:rsid w:val="00FE21A2"/>
    <w:rsid w:val="00FE2354"/>
    <w:rsid w:val="00FE2485"/>
    <w:rsid w:val="00FE252C"/>
    <w:rsid w:val="00FE26BB"/>
    <w:rsid w:val="00FE2771"/>
    <w:rsid w:val="00FE2797"/>
    <w:rsid w:val="00FE28DF"/>
    <w:rsid w:val="00FE28F1"/>
    <w:rsid w:val="00FE2A40"/>
    <w:rsid w:val="00FE2A8D"/>
    <w:rsid w:val="00FE2AC5"/>
    <w:rsid w:val="00FE2AD9"/>
    <w:rsid w:val="00FE2B30"/>
    <w:rsid w:val="00FE2BE1"/>
    <w:rsid w:val="00FE2C65"/>
    <w:rsid w:val="00FE2D26"/>
    <w:rsid w:val="00FE2D35"/>
    <w:rsid w:val="00FE2D8E"/>
    <w:rsid w:val="00FE31FD"/>
    <w:rsid w:val="00FE33A6"/>
    <w:rsid w:val="00FE3AC7"/>
    <w:rsid w:val="00FE3BEF"/>
    <w:rsid w:val="00FE3D23"/>
    <w:rsid w:val="00FE3FB4"/>
    <w:rsid w:val="00FE40DC"/>
    <w:rsid w:val="00FE45E4"/>
    <w:rsid w:val="00FE4679"/>
    <w:rsid w:val="00FE4771"/>
    <w:rsid w:val="00FE4871"/>
    <w:rsid w:val="00FE48C3"/>
    <w:rsid w:val="00FE4A81"/>
    <w:rsid w:val="00FE4BB1"/>
    <w:rsid w:val="00FE4D54"/>
    <w:rsid w:val="00FE4EAC"/>
    <w:rsid w:val="00FE573B"/>
    <w:rsid w:val="00FE58B5"/>
    <w:rsid w:val="00FE59CB"/>
    <w:rsid w:val="00FE5A1C"/>
    <w:rsid w:val="00FE5C54"/>
    <w:rsid w:val="00FE5D50"/>
    <w:rsid w:val="00FE62A5"/>
    <w:rsid w:val="00FE6424"/>
    <w:rsid w:val="00FE65C5"/>
    <w:rsid w:val="00FE6633"/>
    <w:rsid w:val="00FE68BA"/>
    <w:rsid w:val="00FE68C8"/>
    <w:rsid w:val="00FE6A97"/>
    <w:rsid w:val="00FE6C52"/>
    <w:rsid w:val="00FE7057"/>
    <w:rsid w:val="00FE73C6"/>
    <w:rsid w:val="00FE7446"/>
    <w:rsid w:val="00FE747F"/>
    <w:rsid w:val="00FE74D1"/>
    <w:rsid w:val="00FE75DD"/>
    <w:rsid w:val="00FE7950"/>
    <w:rsid w:val="00FE7F11"/>
    <w:rsid w:val="00FF0029"/>
    <w:rsid w:val="00FF0246"/>
    <w:rsid w:val="00FF02F4"/>
    <w:rsid w:val="00FF066D"/>
    <w:rsid w:val="00FF088F"/>
    <w:rsid w:val="00FF0BCC"/>
    <w:rsid w:val="00FF0BEE"/>
    <w:rsid w:val="00FF0D70"/>
    <w:rsid w:val="00FF1056"/>
    <w:rsid w:val="00FF127C"/>
    <w:rsid w:val="00FF12F3"/>
    <w:rsid w:val="00FF13A8"/>
    <w:rsid w:val="00FF167E"/>
    <w:rsid w:val="00FF188B"/>
    <w:rsid w:val="00FF19DF"/>
    <w:rsid w:val="00FF1D2B"/>
    <w:rsid w:val="00FF1F95"/>
    <w:rsid w:val="00FF202B"/>
    <w:rsid w:val="00FF2115"/>
    <w:rsid w:val="00FF2172"/>
    <w:rsid w:val="00FF22EE"/>
    <w:rsid w:val="00FF23B5"/>
    <w:rsid w:val="00FF272F"/>
    <w:rsid w:val="00FF28F6"/>
    <w:rsid w:val="00FF2919"/>
    <w:rsid w:val="00FF294A"/>
    <w:rsid w:val="00FF2D83"/>
    <w:rsid w:val="00FF2E9B"/>
    <w:rsid w:val="00FF307C"/>
    <w:rsid w:val="00FF30A6"/>
    <w:rsid w:val="00FF30DA"/>
    <w:rsid w:val="00FF3166"/>
    <w:rsid w:val="00FF3697"/>
    <w:rsid w:val="00FF3774"/>
    <w:rsid w:val="00FF37B2"/>
    <w:rsid w:val="00FF3BC0"/>
    <w:rsid w:val="00FF3C08"/>
    <w:rsid w:val="00FF3F09"/>
    <w:rsid w:val="00FF405E"/>
    <w:rsid w:val="00FF40DE"/>
    <w:rsid w:val="00FF40EE"/>
    <w:rsid w:val="00FF4114"/>
    <w:rsid w:val="00FF4177"/>
    <w:rsid w:val="00FF41D5"/>
    <w:rsid w:val="00FF4223"/>
    <w:rsid w:val="00FF4456"/>
    <w:rsid w:val="00FF451A"/>
    <w:rsid w:val="00FF46A8"/>
    <w:rsid w:val="00FF48A1"/>
    <w:rsid w:val="00FF4934"/>
    <w:rsid w:val="00FF4ADE"/>
    <w:rsid w:val="00FF4B5D"/>
    <w:rsid w:val="00FF4B67"/>
    <w:rsid w:val="00FF4C04"/>
    <w:rsid w:val="00FF4D50"/>
    <w:rsid w:val="00FF4DCE"/>
    <w:rsid w:val="00FF4E93"/>
    <w:rsid w:val="00FF5085"/>
    <w:rsid w:val="00FF5194"/>
    <w:rsid w:val="00FF51A1"/>
    <w:rsid w:val="00FF5CC0"/>
    <w:rsid w:val="00FF5DC8"/>
    <w:rsid w:val="00FF5F50"/>
    <w:rsid w:val="00FF6235"/>
    <w:rsid w:val="00FF6283"/>
    <w:rsid w:val="00FF6352"/>
    <w:rsid w:val="00FF64C1"/>
    <w:rsid w:val="00FF6609"/>
    <w:rsid w:val="00FF672E"/>
    <w:rsid w:val="00FF68CC"/>
    <w:rsid w:val="00FF6A0A"/>
    <w:rsid w:val="00FF6A73"/>
    <w:rsid w:val="00FF6F1B"/>
    <w:rsid w:val="00FF6F33"/>
    <w:rsid w:val="00FF6FC3"/>
    <w:rsid w:val="00FF6FF4"/>
    <w:rsid w:val="00FF7141"/>
    <w:rsid w:val="00FF738D"/>
    <w:rsid w:val="00FF748C"/>
    <w:rsid w:val="00FF75E6"/>
    <w:rsid w:val="00FF7627"/>
    <w:rsid w:val="00FF76F0"/>
    <w:rsid w:val="00FF7939"/>
    <w:rsid w:val="00FF7968"/>
    <w:rsid w:val="00FF7B28"/>
    <w:rsid w:val="00FF7F9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CB4E691"/>
  <w15:chartTrackingRefBased/>
  <w15:docId w15:val="{32F7EDD1-B61D-4C20-96DC-613B3B37C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aliases w:val="Tekst informacji"/>
    <w:qFormat/>
    <w:rsid w:val="002A5CEA"/>
    <w:pPr>
      <w:autoSpaceDE w:val="0"/>
      <w:autoSpaceDN w:val="0"/>
      <w:adjustRightInd w:val="0"/>
      <w:spacing w:before="120" w:after="120" w:line="240" w:lineRule="atLeast"/>
      <w:ind w:firstLine="425"/>
      <w:jc w:val="both"/>
      <w:textAlignment w:val="center"/>
    </w:pPr>
    <w:rPr>
      <w:rFonts w:ascii="Fira Sans" w:hAnsi="Fira Sans" w:cs="Fira Sans"/>
      <w:color w:val="000000"/>
      <w:sz w:val="19"/>
      <w:szCs w:val="19"/>
    </w:rPr>
  </w:style>
  <w:style w:type="paragraph" w:styleId="Nagwek1">
    <w:name w:val="heading 1"/>
    <w:aliases w:val="tytuł podrozdziału"/>
    <w:basedOn w:val="Normalny"/>
    <w:next w:val="Normalny"/>
    <w:link w:val="Nagwek1Znak"/>
    <w:rsid w:val="004411C7"/>
    <w:pPr>
      <w:keepNext/>
      <w:spacing w:before="360" w:after="360" w:line="240" w:lineRule="auto"/>
      <w:ind w:firstLine="0"/>
      <w:outlineLvl w:val="0"/>
    </w:pPr>
    <w:rPr>
      <w:rFonts w:ascii="Fira Sans SemiBold" w:eastAsia="Times New Roman" w:hAnsi="Fira Sans SemiBold" w:cs="Times New Roman"/>
      <w:bCs/>
      <w:color w:val="001D77"/>
      <w:sz w:val="24"/>
      <w:szCs w:val="24"/>
      <w:lang w:eastAsia="pl-PL"/>
    </w:rPr>
  </w:style>
  <w:style w:type="paragraph" w:styleId="Nagwek2">
    <w:name w:val="heading 2"/>
    <w:basedOn w:val="Normalny"/>
    <w:next w:val="Normalny"/>
    <w:link w:val="Nagwek2Znak"/>
    <w:uiPriority w:val="9"/>
    <w:unhideWhenUsed/>
    <w:qFormat/>
    <w:rsid w:val="007A2D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rsid w:val="007A2D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semiHidden/>
    <w:unhideWhenUsed/>
    <w:rsid w:val="0043739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next w:val="Normalny"/>
    <w:link w:val="Nagwek5Znak"/>
    <w:uiPriority w:val="9"/>
    <w:unhideWhenUsed/>
    <w:qFormat/>
    <w:rsid w:val="007A2DC1"/>
    <w:pPr>
      <w:keepNext/>
      <w:keepLines/>
      <w:spacing w:before="40" w:after="0"/>
      <w:outlineLvl w:val="4"/>
    </w:pPr>
    <w:rPr>
      <w:rFonts w:asciiTheme="majorHAnsi" w:eastAsiaTheme="majorEastAsia" w:hAnsiTheme="majorHAnsi" w:cstheme="majorBidi"/>
      <w:color w:val="2E74B5" w:themeColor="accent1" w:themeShade="BF"/>
    </w:rPr>
  </w:style>
  <w:style w:type="paragraph" w:styleId="Nagwek6">
    <w:name w:val="heading 6"/>
    <w:basedOn w:val="Normalny"/>
    <w:next w:val="Normalny"/>
    <w:link w:val="Nagwek6Znak"/>
    <w:uiPriority w:val="9"/>
    <w:semiHidden/>
    <w:unhideWhenUsed/>
    <w:qFormat/>
    <w:rsid w:val="00935D73"/>
    <w:pPr>
      <w:keepNext/>
      <w:keepLines/>
      <w:spacing w:before="40" w:after="0"/>
      <w:outlineLvl w:val="5"/>
    </w:pPr>
    <w:rPr>
      <w:rFonts w:asciiTheme="majorHAnsi" w:eastAsiaTheme="majorEastAsia" w:hAnsiTheme="majorHAnsi" w:cstheme="majorBidi"/>
      <w:color w:val="1F4D78" w:themeColor="accent1" w:themeShade="7F"/>
    </w:rPr>
  </w:style>
  <w:style w:type="paragraph" w:styleId="Nagwek7">
    <w:name w:val="heading 7"/>
    <w:basedOn w:val="Normalny"/>
    <w:next w:val="Normalny"/>
    <w:link w:val="Nagwek7Znak"/>
    <w:uiPriority w:val="9"/>
    <w:semiHidden/>
    <w:unhideWhenUsed/>
    <w:qFormat/>
    <w:rsid w:val="00935D73"/>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Nagwek8">
    <w:name w:val="heading 8"/>
    <w:basedOn w:val="Normalny"/>
    <w:next w:val="Normalny"/>
    <w:link w:val="Nagwek8Znak"/>
    <w:uiPriority w:val="9"/>
    <w:unhideWhenUsed/>
    <w:qFormat/>
    <w:rsid w:val="007A2DC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7A2DC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tytuł podrozdziału Znak"/>
    <w:basedOn w:val="Domylnaczcionkaakapitu"/>
    <w:link w:val="Nagwek1"/>
    <w:rsid w:val="004411C7"/>
    <w:rPr>
      <w:rFonts w:ascii="Fira Sans SemiBold" w:eastAsia="Times New Roman" w:hAnsi="Fira Sans SemiBold" w:cs="Times New Roman"/>
      <w:bCs/>
      <w:color w:val="001D77"/>
      <w:sz w:val="24"/>
      <w:szCs w:val="24"/>
      <w:lang w:eastAsia="pl-PL"/>
    </w:rPr>
  </w:style>
  <w:style w:type="character" w:customStyle="1" w:styleId="Nagwek2Znak">
    <w:name w:val="Nagłówek 2 Znak"/>
    <w:basedOn w:val="Domylnaczcionkaakapitu"/>
    <w:link w:val="Nagwek2"/>
    <w:uiPriority w:val="9"/>
    <w:rsid w:val="007A2DC1"/>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7A2DC1"/>
    <w:rPr>
      <w:rFonts w:asciiTheme="majorHAnsi" w:eastAsiaTheme="majorEastAsia" w:hAnsiTheme="majorHAnsi" w:cstheme="majorBidi"/>
      <w:color w:val="1F4D78" w:themeColor="accent1" w:themeShade="7F"/>
      <w:sz w:val="24"/>
      <w:szCs w:val="24"/>
    </w:rPr>
  </w:style>
  <w:style w:type="character" w:customStyle="1" w:styleId="Nagwek4Znak">
    <w:name w:val="Nagłówek 4 Znak"/>
    <w:basedOn w:val="Domylnaczcionkaakapitu"/>
    <w:link w:val="Nagwek4"/>
    <w:uiPriority w:val="9"/>
    <w:semiHidden/>
    <w:rsid w:val="00437395"/>
    <w:rPr>
      <w:rFonts w:asciiTheme="majorHAnsi" w:eastAsiaTheme="majorEastAsia" w:hAnsiTheme="majorHAnsi" w:cstheme="majorBidi"/>
      <w:i/>
      <w:iCs/>
      <w:color w:val="2E74B5" w:themeColor="accent1" w:themeShade="BF"/>
    </w:rPr>
  </w:style>
  <w:style w:type="character" w:customStyle="1" w:styleId="Nagwek5Znak">
    <w:name w:val="Nagłówek 5 Znak"/>
    <w:basedOn w:val="Domylnaczcionkaakapitu"/>
    <w:link w:val="Nagwek5"/>
    <w:uiPriority w:val="9"/>
    <w:rsid w:val="007A2DC1"/>
    <w:rPr>
      <w:rFonts w:asciiTheme="majorHAnsi" w:eastAsiaTheme="majorEastAsia" w:hAnsiTheme="majorHAnsi" w:cstheme="majorBidi"/>
      <w:color w:val="2E74B5" w:themeColor="accent1" w:themeShade="BF"/>
    </w:rPr>
  </w:style>
  <w:style w:type="character" w:customStyle="1" w:styleId="Nagwek6Znak">
    <w:name w:val="Nagłówek 6 Znak"/>
    <w:basedOn w:val="Domylnaczcionkaakapitu"/>
    <w:link w:val="Nagwek6"/>
    <w:uiPriority w:val="9"/>
    <w:semiHidden/>
    <w:rsid w:val="00935D73"/>
    <w:rPr>
      <w:rFonts w:asciiTheme="majorHAnsi" w:eastAsiaTheme="majorEastAsia" w:hAnsiTheme="majorHAnsi" w:cstheme="majorBidi"/>
      <w:color w:val="1F4D78" w:themeColor="accent1" w:themeShade="7F"/>
      <w:sz w:val="19"/>
    </w:rPr>
  </w:style>
  <w:style w:type="character" w:customStyle="1" w:styleId="Nagwek7Znak">
    <w:name w:val="Nagłówek 7 Znak"/>
    <w:basedOn w:val="Domylnaczcionkaakapitu"/>
    <w:link w:val="Nagwek7"/>
    <w:uiPriority w:val="9"/>
    <w:semiHidden/>
    <w:rsid w:val="00935D73"/>
    <w:rPr>
      <w:rFonts w:asciiTheme="majorHAnsi" w:eastAsiaTheme="majorEastAsia" w:hAnsiTheme="majorHAnsi" w:cstheme="majorBidi"/>
      <w:i/>
      <w:iCs/>
      <w:color w:val="1F4D78" w:themeColor="accent1" w:themeShade="7F"/>
      <w:sz w:val="19"/>
    </w:rPr>
  </w:style>
  <w:style w:type="character" w:customStyle="1" w:styleId="Nagwek8Znak">
    <w:name w:val="Nagłówek 8 Znak"/>
    <w:basedOn w:val="Domylnaczcionkaakapitu"/>
    <w:link w:val="Nagwek8"/>
    <w:uiPriority w:val="9"/>
    <w:rsid w:val="007A2DC1"/>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7A2DC1"/>
    <w:rPr>
      <w:rFonts w:asciiTheme="majorHAnsi" w:eastAsiaTheme="majorEastAsia" w:hAnsiTheme="majorHAnsi" w:cstheme="majorBidi"/>
      <w:i/>
      <w:iCs/>
      <w:color w:val="272727" w:themeColor="text1" w:themeTint="D8"/>
      <w:sz w:val="21"/>
      <w:szCs w:val="21"/>
    </w:rPr>
  </w:style>
  <w:style w:type="table" w:styleId="Tabelasiatki1jasnaakcent1">
    <w:name w:val="Grid Table 1 Light Accent 1"/>
    <w:basedOn w:val="Standardowy"/>
    <w:uiPriority w:val="46"/>
    <w:rsid w:val="007A2DC1"/>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Siatkatabelijasna">
    <w:name w:val="Grid Table Light"/>
    <w:basedOn w:val="Standardowy"/>
    <w:uiPriority w:val="40"/>
    <w:rsid w:val="007A2DC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cze">
    <w:name w:val="Hyperlink"/>
    <w:uiPriority w:val="99"/>
    <w:rsid w:val="008F3638"/>
    <w:rPr>
      <w:rFonts w:cs="Times New Roman"/>
      <w:color w:val="0000FF"/>
      <w:u w:val="single"/>
    </w:rPr>
  </w:style>
  <w:style w:type="paragraph" w:styleId="Tekstdymka">
    <w:name w:val="Balloon Text"/>
    <w:basedOn w:val="Normalny"/>
    <w:link w:val="TekstdymkaZnak"/>
    <w:uiPriority w:val="99"/>
    <w:semiHidden/>
    <w:unhideWhenUsed/>
    <w:rsid w:val="007F324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F324B"/>
    <w:rPr>
      <w:rFonts w:ascii="Segoe UI" w:hAnsi="Segoe UI" w:cs="Segoe UI"/>
      <w:sz w:val="18"/>
      <w:szCs w:val="18"/>
    </w:rPr>
  </w:style>
  <w:style w:type="table" w:styleId="Tabela-Siatka">
    <w:name w:val="Table Grid"/>
    <w:basedOn w:val="Standardowy"/>
    <w:uiPriority w:val="39"/>
    <w:rsid w:val="009C1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5203F1"/>
    <w:rPr>
      <w:b/>
      <w:bCs/>
    </w:rPr>
  </w:style>
  <w:style w:type="paragraph" w:styleId="Stopka">
    <w:name w:val="footer"/>
    <w:basedOn w:val="Normalny"/>
    <w:link w:val="StopkaZnak"/>
    <w:uiPriority w:val="99"/>
    <w:unhideWhenUsed/>
    <w:rsid w:val="00D2354A"/>
    <w:pPr>
      <w:tabs>
        <w:tab w:val="center" w:pos="4536"/>
        <w:tab w:val="right" w:pos="9072"/>
      </w:tabs>
      <w:spacing w:before="0" w:after="0" w:line="240" w:lineRule="auto"/>
      <w:jc w:val="center"/>
    </w:pPr>
  </w:style>
  <w:style w:type="character" w:customStyle="1" w:styleId="StopkaZnak">
    <w:name w:val="Stopka Znak"/>
    <w:basedOn w:val="Domylnaczcionkaakapitu"/>
    <w:link w:val="Stopka"/>
    <w:uiPriority w:val="99"/>
    <w:rsid w:val="00D2354A"/>
    <w:rPr>
      <w:rFonts w:ascii="Fira Sans" w:hAnsi="Fira Sans" w:cs="Fira Sans"/>
      <w:color w:val="000000"/>
      <w:sz w:val="19"/>
      <w:szCs w:val="19"/>
    </w:rPr>
  </w:style>
  <w:style w:type="paragraph" w:styleId="Tekstprzypisudolnego">
    <w:name w:val="footnote text"/>
    <w:basedOn w:val="Normalny"/>
    <w:link w:val="TekstprzypisudolnegoZnak"/>
    <w:unhideWhenUsed/>
    <w:rsid w:val="009A60DB"/>
    <w:pPr>
      <w:spacing w:after="0" w:line="240" w:lineRule="auto"/>
      <w:ind w:firstLine="0"/>
    </w:pPr>
  </w:style>
  <w:style w:type="character" w:customStyle="1" w:styleId="TekstprzypisudolnegoZnak">
    <w:name w:val="Tekst przypisu dolnego Znak"/>
    <w:basedOn w:val="Domylnaczcionkaakapitu"/>
    <w:link w:val="Tekstprzypisudolnego"/>
    <w:rsid w:val="009A60DB"/>
    <w:rPr>
      <w:rFonts w:ascii="Fira Sans" w:hAnsi="Fira Sans" w:cs="Fira Sans"/>
      <w:color w:val="000000"/>
      <w:sz w:val="19"/>
      <w:szCs w:val="19"/>
    </w:rPr>
  </w:style>
  <w:style w:type="character" w:styleId="Odwoanieprzypisudolnego">
    <w:name w:val="footnote reference"/>
    <w:basedOn w:val="Domylnaczcionkaakapitu"/>
    <w:semiHidden/>
    <w:unhideWhenUsed/>
    <w:rsid w:val="001448A7"/>
    <w:rPr>
      <w:vertAlign w:val="superscript"/>
    </w:rPr>
  </w:style>
  <w:style w:type="paragraph" w:customStyle="1" w:styleId="tytuinformacji">
    <w:name w:val="tytuł informacji"/>
    <w:basedOn w:val="Normalny"/>
    <w:rsid w:val="00103D24"/>
    <w:pPr>
      <w:spacing w:after="0" w:line="240" w:lineRule="auto"/>
      <w:ind w:firstLine="57"/>
    </w:pPr>
    <w:rPr>
      <w:rFonts w:ascii="Fira Sans Extra Condensed SemiB" w:hAnsi="Fira Sans Extra Condensed SemiB"/>
      <w:color w:val="000000" w:themeColor="text1"/>
      <w:sz w:val="40"/>
      <w:szCs w:val="26"/>
      <w:shd w:val="clear" w:color="auto" w:fill="FFFFFF"/>
    </w:rPr>
  </w:style>
  <w:style w:type="paragraph" w:customStyle="1" w:styleId="Podstawowyakapit">
    <w:name w:val="[Podstawowy akapit]"/>
    <w:basedOn w:val="Normalny"/>
    <w:uiPriority w:val="99"/>
    <w:rsid w:val="00F469A3"/>
    <w:pPr>
      <w:spacing w:before="0" w:after="0" w:line="288" w:lineRule="auto"/>
    </w:pPr>
    <w:rPr>
      <w:rFonts w:ascii="Minion Pro" w:hAnsi="Minion Pro" w:cs="Minion Pro"/>
      <w:sz w:val="24"/>
      <w:szCs w:val="24"/>
    </w:rPr>
  </w:style>
  <w:style w:type="paragraph" w:customStyle="1" w:styleId="Spistreci">
    <w:name w:val="Spis treści"/>
    <w:basedOn w:val="Normalny"/>
    <w:link w:val="SpistreciZnak"/>
    <w:qFormat/>
    <w:rsid w:val="00232135"/>
    <w:pPr>
      <w:tabs>
        <w:tab w:val="right" w:leader="dot" w:pos="10466"/>
      </w:tabs>
    </w:pPr>
    <w:rPr>
      <w:noProof/>
      <w:sz w:val="22"/>
      <w:lang w:eastAsia="pl-PL"/>
    </w:rPr>
  </w:style>
  <w:style w:type="character" w:customStyle="1" w:styleId="SpistreciZnak">
    <w:name w:val="Spis treści Znak"/>
    <w:basedOn w:val="Domylnaczcionkaakapitu"/>
    <w:link w:val="Spistreci"/>
    <w:rsid w:val="00232135"/>
    <w:rPr>
      <w:rFonts w:ascii="Fira Sans" w:hAnsi="Fira Sans"/>
      <w:b w:val="0"/>
      <w:noProof/>
      <w:sz w:val="19"/>
      <w:szCs w:val="19"/>
      <w:lang w:eastAsia="pl-PL"/>
    </w:rPr>
  </w:style>
  <w:style w:type="paragraph" w:customStyle="1" w:styleId="tekstnapierwszejstronie">
    <w:name w:val="tekst na pierwszej stronie"/>
    <w:basedOn w:val="Nagwek1"/>
    <w:link w:val="tekstnapierwszejstronieZnak"/>
    <w:qFormat/>
    <w:rsid w:val="00100C3D"/>
    <w:pPr>
      <w:numPr>
        <w:numId w:val="6"/>
      </w:numPr>
      <w:spacing w:before="120" w:after="120"/>
    </w:pPr>
    <w:rPr>
      <w:rFonts w:ascii="Fira Sans" w:hAnsi="Fira Sans"/>
      <w:color w:val="000000" w:themeColor="text1"/>
      <w:sz w:val="19"/>
    </w:rPr>
  </w:style>
  <w:style w:type="character" w:customStyle="1" w:styleId="tekstnapierwszejstronieZnak">
    <w:name w:val="tekst na pierwszej stronie Znak"/>
    <w:basedOn w:val="Domylnaczcionkaakapitu"/>
    <w:link w:val="tekstnapierwszejstronie"/>
    <w:rsid w:val="00100C3D"/>
    <w:rPr>
      <w:rFonts w:ascii="Fira Sans" w:eastAsia="Times New Roman" w:hAnsi="Fira Sans" w:cs="Times New Roman"/>
      <w:bCs/>
      <w:color w:val="000000" w:themeColor="text1"/>
      <w:sz w:val="19"/>
      <w:szCs w:val="24"/>
      <w:lang w:eastAsia="pl-PL"/>
    </w:rPr>
  </w:style>
  <w:style w:type="paragraph" w:customStyle="1" w:styleId="Tekstwypunktowany">
    <w:name w:val="Tekst wypunktowany"/>
    <w:basedOn w:val="Normalny"/>
    <w:link w:val="TekstwypunktowanyZnak"/>
    <w:qFormat/>
    <w:rsid w:val="006B2A42"/>
    <w:pPr>
      <w:numPr>
        <w:numId w:val="5"/>
      </w:numPr>
      <w:ind w:left="714" w:hanging="357"/>
    </w:pPr>
    <w:rPr>
      <w:shd w:val="clear" w:color="auto" w:fill="FFFFFF"/>
    </w:rPr>
  </w:style>
  <w:style w:type="character" w:customStyle="1" w:styleId="TekstwypunktowanyZnak">
    <w:name w:val="Tekst wypunktowany Znak"/>
    <w:basedOn w:val="Domylnaczcionkaakapitu"/>
    <w:link w:val="Tekstwypunktowany"/>
    <w:rsid w:val="006B2A42"/>
    <w:rPr>
      <w:rFonts w:ascii="Fira Sans" w:hAnsi="Fira Sans"/>
      <w:sz w:val="19"/>
    </w:rPr>
  </w:style>
  <w:style w:type="paragraph" w:styleId="Tekstpodstawowywcity">
    <w:name w:val="Body Text Indent"/>
    <w:basedOn w:val="Normalny"/>
    <w:link w:val="TekstpodstawowywcityZnak"/>
    <w:rsid w:val="00515A1D"/>
    <w:pPr>
      <w:spacing w:before="0" w:after="0" w:line="240" w:lineRule="auto"/>
      <w:ind w:firstLine="426"/>
    </w:pPr>
    <w:rPr>
      <w:rFonts w:ascii="Times New Roman" w:eastAsia="Times New Roman" w:hAnsi="Times New Roman" w:cs="Times New Roman"/>
      <w:sz w:val="20"/>
      <w:szCs w:val="20"/>
      <w:lang w:eastAsia="pl-PL"/>
    </w:rPr>
  </w:style>
  <w:style w:type="character" w:customStyle="1" w:styleId="TekstpodstawowywcityZnak">
    <w:name w:val="Tekst podstawowy wcięty Znak"/>
    <w:basedOn w:val="Domylnaczcionkaakapitu"/>
    <w:link w:val="Tekstpodstawowywcity"/>
    <w:rsid w:val="00515A1D"/>
    <w:rPr>
      <w:rFonts w:ascii="Times New Roman" w:eastAsia="Times New Roman" w:hAnsi="Times New Roman" w:cs="Times New Roman"/>
      <w:sz w:val="20"/>
      <w:szCs w:val="20"/>
      <w:lang w:eastAsia="pl-PL"/>
    </w:rPr>
  </w:style>
  <w:style w:type="paragraph" w:customStyle="1" w:styleId="Tabela-Boczek1pol">
    <w:name w:val="Tabela - Boczek 1 pol."/>
    <w:basedOn w:val="Normalny"/>
    <w:rsid w:val="00900E24"/>
    <w:pPr>
      <w:spacing w:before="90" w:after="90" w:line="240" w:lineRule="auto"/>
      <w:ind w:left="113" w:hanging="113"/>
      <w:jc w:val="left"/>
    </w:pPr>
    <w:rPr>
      <w:rFonts w:eastAsia="Times New Roman" w:cs="Times New Roman"/>
      <w:szCs w:val="20"/>
      <w:lang w:eastAsia="pl-PL"/>
    </w:rPr>
  </w:style>
  <w:style w:type="paragraph" w:customStyle="1" w:styleId="Tabela-Gwka">
    <w:name w:val="Tabela - Główka"/>
    <w:basedOn w:val="Normalny"/>
    <w:autoRedefine/>
    <w:qFormat/>
    <w:rsid w:val="00EB2027"/>
    <w:pPr>
      <w:spacing w:before="40" w:after="40" w:line="240" w:lineRule="auto"/>
      <w:ind w:left="-113" w:right="-113" w:firstLine="0"/>
      <w:jc w:val="center"/>
    </w:pPr>
    <w:rPr>
      <w:rFonts w:eastAsia="Times New Roman" w:cs="Arial"/>
      <w:szCs w:val="14"/>
      <w:lang w:eastAsia="pl-PL"/>
    </w:rPr>
  </w:style>
  <w:style w:type="paragraph" w:customStyle="1" w:styleId="Tabela-Notka">
    <w:name w:val="Tabela - Notka"/>
    <w:basedOn w:val="Normalny"/>
    <w:rsid w:val="00D2354A"/>
    <w:pPr>
      <w:tabs>
        <w:tab w:val="center" w:pos="4536"/>
        <w:tab w:val="right" w:pos="9072"/>
      </w:tabs>
      <w:spacing w:line="240" w:lineRule="auto"/>
      <w:ind w:firstLine="0"/>
      <w:jc w:val="left"/>
    </w:pPr>
    <w:rPr>
      <w:sz w:val="16"/>
    </w:rPr>
  </w:style>
  <w:style w:type="paragraph" w:customStyle="1" w:styleId="gowka1">
    <w:name w:val="głowka 1"/>
    <w:basedOn w:val="Tabela-Gwka"/>
    <w:rsid w:val="00F14F12"/>
    <w:rPr>
      <w:b/>
    </w:rPr>
  </w:style>
  <w:style w:type="paragraph" w:customStyle="1" w:styleId="stopka1">
    <w:name w:val="stopka1"/>
    <w:basedOn w:val="Normalny"/>
    <w:rsid w:val="00D2354A"/>
    <w:pPr>
      <w:tabs>
        <w:tab w:val="center" w:pos="4536"/>
        <w:tab w:val="right" w:pos="9072"/>
      </w:tabs>
      <w:spacing w:before="0" w:after="0" w:line="240" w:lineRule="auto"/>
      <w:jc w:val="center"/>
    </w:pPr>
    <w:rPr>
      <w:rFonts w:ascii="Times" w:eastAsia="Times New Roman" w:hAnsi="Times" w:cs="Times New Roman"/>
      <w:sz w:val="18"/>
      <w:szCs w:val="18"/>
      <w:lang w:eastAsia="pl-PL"/>
    </w:rPr>
  </w:style>
  <w:style w:type="character" w:styleId="UyteHipercze">
    <w:name w:val="FollowedHyperlink"/>
    <w:basedOn w:val="Domylnaczcionkaakapitu"/>
    <w:uiPriority w:val="99"/>
    <w:semiHidden/>
    <w:unhideWhenUsed/>
    <w:rsid w:val="00F56665"/>
    <w:rPr>
      <w:color w:val="954F72" w:themeColor="followedHyperlink"/>
      <w:u w:val="single"/>
    </w:rPr>
  </w:style>
  <w:style w:type="paragraph" w:styleId="Tekstprzypisukocowego">
    <w:name w:val="endnote text"/>
    <w:basedOn w:val="Normalny"/>
    <w:link w:val="TekstprzypisukocowegoZnak"/>
    <w:uiPriority w:val="99"/>
    <w:semiHidden/>
    <w:unhideWhenUsed/>
    <w:rsid w:val="00BA5E8F"/>
    <w:pPr>
      <w:spacing w:before="0"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A5E8F"/>
    <w:rPr>
      <w:rFonts w:ascii="Fira Sans" w:hAnsi="Fira Sans"/>
      <w:sz w:val="20"/>
      <w:szCs w:val="20"/>
    </w:rPr>
  </w:style>
  <w:style w:type="character" w:styleId="Odwoanieprzypisukocowego">
    <w:name w:val="endnote reference"/>
    <w:basedOn w:val="Domylnaczcionkaakapitu"/>
    <w:uiPriority w:val="99"/>
    <w:semiHidden/>
    <w:unhideWhenUsed/>
    <w:rsid w:val="00BA5E8F"/>
    <w:rPr>
      <w:vertAlign w:val="superscript"/>
    </w:rPr>
  </w:style>
  <w:style w:type="character" w:styleId="Odwoaniedokomentarza">
    <w:name w:val="annotation reference"/>
    <w:basedOn w:val="Domylnaczcionkaakapitu"/>
    <w:uiPriority w:val="99"/>
    <w:semiHidden/>
    <w:unhideWhenUsed/>
    <w:rsid w:val="00E65345"/>
    <w:rPr>
      <w:sz w:val="16"/>
      <w:szCs w:val="16"/>
    </w:rPr>
  </w:style>
  <w:style w:type="paragraph" w:styleId="Tematkomentarza">
    <w:name w:val="annotation subject"/>
    <w:basedOn w:val="Normalny"/>
    <w:next w:val="Normalny"/>
    <w:link w:val="TematkomentarzaZnak"/>
    <w:uiPriority w:val="99"/>
    <w:semiHidden/>
    <w:unhideWhenUsed/>
    <w:rsid w:val="003942F7"/>
    <w:rPr>
      <w:b/>
      <w:bCs/>
    </w:rPr>
  </w:style>
  <w:style w:type="character" w:customStyle="1" w:styleId="TematkomentarzaZnak">
    <w:name w:val="Temat komentarza Znak"/>
    <w:basedOn w:val="Domylnaczcionkaakapitu"/>
    <w:link w:val="Tematkomentarza"/>
    <w:uiPriority w:val="99"/>
    <w:semiHidden/>
    <w:rsid w:val="003942F7"/>
    <w:rPr>
      <w:rFonts w:ascii="Fira Sans" w:hAnsi="Fira Sans"/>
      <w:b/>
      <w:bCs/>
      <w:sz w:val="20"/>
      <w:szCs w:val="20"/>
    </w:rPr>
  </w:style>
  <w:style w:type="character" w:customStyle="1" w:styleId="Nierozpoznanawzmianka1">
    <w:name w:val="Nierozpoznana wzmianka1"/>
    <w:basedOn w:val="Domylnaczcionkaakapitu"/>
    <w:uiPriority w:val="99"/>
    <w:semiHidden/>
    <w:unhideWhenUsed/>
    <w:rsid w:val="003C0E3C"/>
    <w:rPr>
      <w:color w:val="605E5C"/>
      <w:shd w:val="clear" w:color="auto" w:fill="E1DFDD"/>
    </w:rPr>
  </w:style>
  <w:style w:type="character" w:customStyle="1" w:styleId="Nierozpoznanawzmianka2">
    <w:name w:val="Nierozpoznana wzmianka2"/>
    <w:basedOn w:val="Domylnaczcionkaakapitu"/>
    <w:uiPriority w:val="99"/>
    <w:semiHidden/>
    <w:unhideWhenUsed/>
    <w:rsid w:val="00D0333F"/>
    <w:rPr>
      <w:color w:val="605E5C"/>
      <w:shd w:val="clear" w:color="auto" w:fill="E1DFDD"/>
    </w:rPr>
  </w:style>
  <w:style w:type="paragraph" w:styleId="Adresnakopercie">
    <w:name w:val="envelope address"/>
    <w:basedOn w:val="Normalny"/>
    <w:uiPriority w:val="99"/>
    <w:semiHidden/>
    <w:unhideWhenUsed/>
    <w:rsid w:val="00935D73"/>
    <w:pPr>
      <w:framePr w:w="7920" w:h="1980" w:hRule="exact" w:hSpace="141" w:wrap="auto" w:hAnchor="page" w:xAlign="center" w:yAlign="bottom"/>
      <w:spacing w:before="0" w:after="0" w:line="240" w:lineRule="auto"/>
      <w:ind w:left="2880"/>
    </w:pPr>
    <w:rPr>
      <w:rFonts w:asciiTheme="majorHAnsi" w:eastAsiaTheme="majorEastAsia" w:hAnsiTheme="majorHAnsi" w:cstheme="majorBidi"/>
      <w:sz w:val="24"/>
      <w:szCs w:val="24"/>
    </w:rPr>
  </w:style>
  <w:style w:type="paragraph" w:styleId="Adreszwrotnynakopercie">
    <w:name w:val="envelope return"/>
    <w:basedOn w:val="Normalny"/>
    <w:uiPriority w:val="99"/>
    <w:semiHidden/>
    <w:unhideWhenUsed/>
    <w:rsid w:val="00935D73"/>
    <w:pPr>
      <w:spacing w:before="0" w:after="0" w:line="240" w:lineRule="auto"/>
    </w:pPr>
    <w:rPr>
      <w:rFonts w:asciiTheme="majorHAnsi" w:eastAsiaTheme="majorEastAsia" w:hAnsiTheme="majorHAnsi" w:cstheme="majorBidi"/>
      <w:sz w:val="20"/>
      <w:szCs w:val="20"/>
    </w:rPr>
  </w:style>
  <w:style w:type="paragraph" w:styleId="Bibliografia">
    <w:name w:val="Bibliography"/>
    <w:basedOn w:val="Normalny"/>
    <w:next w:val="Normalny"/>
    <w:uiPriority w:val="37"/>
    <w:semiHidden/>
    <w:unhideWhenUsed/>
    <w:rsid w:val="00935D73"/>
  </w:style>
  <w:style w:type="paragraph" w:styleId="Data">
    <w:name w:val="Date"/>
    <w:basedOn w:val="Normalny"/>
    <w:next w:val="Normalny"/>
    <w:link w:val="DataZnak"/>
    <w:uiPriority w:val="99"/>
    <w:semiHidden/>
    <w:unhideWhenUsed/>
    <w:rsid w:val="00935D73"/>
  </w:style>
  <w:style w:type="character" w:customStyle="1" w:styleId="DataZnak">
    <w:name w:val="Data Znak"/>
    <w:basedOn w:val="Domylnaczcionkaakapitu"/>
    <w:link w:val="Data"/>
    <w:uiPriority w:val="99"/>
    <w:semiHidden/>
    <w:rsid w:val="00935D73"/>
    <w:rPr>
      <w:rFonts w:ascii="Fira Sans" w:hAnsi="Fira Sans"/>
      <w:sz w:val="19"/>
    </w:rPr>
  </w:style>
  <w:style w:type="paragraph" w:styleId="HTML-adres">
    <w:name w:val="HTML Address"/>
    <w:basedOn w:val="Normalny"/>
    <w:link w:val="HTML-adresZnak"/>
    <w:uiPriority w:val="99"/>
    <w:semiHidden/>
    <w:unhideWhenUsed/>
    <w:rsid w:val="00935D73"/>
    <w:pPr>
      <w:spacing w:before="0" w:after="0" w:line="240" w:lineRule="auto"/>
    </w:pPr>
    <w:rPr>
      <w:i/>
      <w:iCs/>
    </w:rPr>
  </w:style>
  <w:style w:type="character" w:customStyle="1" w:styleId="HTML-adresZnak">
    <w:name w:val="HTML - adres Znak"/>
    <w:basedOn w:val="Domylnaczcionkaakapitu"/>
    <w:link w:val="HTML-adres"/>
    <w:uiPriority w:val="99"/>
    <w:semiHidden/>
    <w:rsid w:val="00935D73"/>
    <w:rPr>
      <w:rFonts w:ascii="Fira Sans" w:hAnsi="Fira Sans"/>
      <w:i/>
      <w:iCs/>
      <w:sz w:val="19"/>
    </w:rPr>
  </w:style>
  <w:style w:type="paragraph" w:styleId="HTML-wstpniesformatowany">
    <w:name w:val="HTML Preformatted"/>
    <w:basedOn w:val="Normalny"/>
    <w:link w:val="HTML-wstpniesformatowanyZnak"/>
    <w:uiPriority w:val="99"/>
    <w:semiHidden/>
    <w:unhideWhenUsed/>
    <w:rsid w:val="00935D73"/>
    <w:pPr>
      <w:spacing w:before="0"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semiHidden/>
    <w:rsid w:val="00935D73"/>
    <w:rPr>
      <w:rFonts w:ascii="Consolas" w:hAnsi="Consolas"/>
      <w:sz w:val="20"/>
      <w:szCs w:val="20"/>
    </w:rPr>
  </w:style>
  <w:style w:type="paragraph" w:styleId="Indeks1">
    <w:name w:val="index 1"/>
    <w:basedOn w:val="Normalny"/>
    <w:next w:val="Normalny"/>
    <w:autoRedefine/>
    <w:uiPriority w:val="99"/>
    <w:semiHidden/>
    <w:unhideWhenUsed/>
    <w:rsid w:val="00935D73"/>
    <w:pPr>
      <w:spacing w:before="0" w:after="0" w:line="240" w:lineRule="auto"/>
      <w:ind w:left="190" w:hanging="190"/>
    </w:pPr>
  </w:style>
  <w:style w:type="paragraph" w:styleId="Indeks2">
    <w:name w:val="index 2"/>
    <w:basedOn w:val="Normalny"/>
    <w:next w:val="Normalny"/>
    <w:autoRedefine/>
    <w:uiPriority w:val="99"/>
    <w:semiHidden/>
    <w:unhideWhenUsed/>
    <w:rsid w:val="00935D73"/>
    <w:pPr>
      <w:spacing w:before="0" w:after="0" w:line="240" w:lineRule="auto"/>
      <w:ind w:left="380" w:hanging="190"/>
    </w:pPr>
  </w:style>
  <w:style w:type="paragraph" w:styleId="Indeks3">
    <w:name w:val="index 3"/>
    <w:basedOn w:val="Normalny"/>
    <w:next w:val="Normalny"/>
    <w:autoRedefine/>
    <w:uiPriority w:val="99"/>
    <w:semiHidden/>
    <w:unhideWhenUsed/>
    <w:rsid w:val="00935D73"/>
    <w:pPr>
      <w:spacing w:before="0" w:after="0" w:line="240" w:lineRule="auto"/>
      <w:ind w:left="570" w:hanging="190"/>
    </w:pPr>
  </w:style>
  <w:style w:type="paragraph" w:styleId="Indeks4">
    <w:name w:val="index 4"/>
    <w:basedOn w:val="Normalny"/>
    <w:next w:val="Normalny"/>
    <w:autoRedefine/>
    <w:uiPriority w:val="99"/>
    <w:semiHidden/>
    <w:unhideWhenUsed/>
    <w:rsid w:val="00935D73"/>
    <w:pPr>
      <w:spacing w:before="0" w:after="0" w:line="240" w:lineRule="auto"/>
      <w:ind w:left="760" w:hanging="190"/>
    </w:pPr>
  </w:style>
  <w:style w:type="paragraph" w:styleId="Indeks5">
    <w:name w:val="index 5"/>
    <w:basedOn w:val="Normalny"/>
    <w:next w:val="Normalny"/>
    <w:autoRedefine/>
    <w:uiPriority w:val="99"/>
    <w:semiHidden/>
    <w:unhideWhenUsed/>
    <w:rsid w:val="00935D73"/>
    <w:pPr>
      <w:spacing w:before="0" w:after="0" w:line="240" w:lineRule="auto"/>
      <w:ind w:left="950" w:hanging="190"/>
    </w:pPr>
  </w:style>
  <w:style w:type="paragraph" w:styleId="Indeks6">
    <w:name w:val="index 6"/>
    <w:basedOn w:val="Normalny"/>
    <w:next w:val="Normalny"/>
    <w:autoRedefine/>
    <w:uiPriority w:val="99"/>
    <w:semiHidden/>
    <w:unhideWhenUsed/>
    <w:rsid w:val="00935D73"/>
    <w:pPr>
      <w:spacing w:before="0" w:after="0" w:line="240" w:lineRule="auto"/>
      <w:ind w:left="1140" w:hanging="190"/>
    </w:pPr>
  </w:style>
  <w:style w:type="paragraph" w:styleId="Indeks7">
    <w:name w:val="index 7"/>
    <w:basedOn w:val="Normalny"/>
    <w:next w:val="Normalny"/>
    <w:autoRedefine/>
    <w:uiPriority w:val="99"/>
    <w:semiHidden/>
    <w:unhideWhenUsed/>
    <w:rsid w:val="00935D73"/>
    <w:pPr>
      <w:spacing w:before="0" w:after="0" w:line="240" w:lineRule="auto"/>
      <w:ind w:left="1330" w:hanging="190"/>
    </w:pPr>
  </w:style>
  <w:style w:type="paragraph" w:styleId="Indeks8">
    <w:name w:val="index 8"/>
    <w:basedOn w:val="Normalny"/>
    <w:next w:val="Normalny"/>
    <w:autoRedefine/>
    <w:uiPriority w:val="99"/>
    <w:semiHidden/>
    <w:unhideWhenUsed/>
    <w:rsid w:val="00935D73"/>
    <w:pPr>
      <w:spacing w:before="0" w:after="0" w:line="240" w:lineRule="auto"/>
      <w:ind w:left="1520" w:hanging="190"/>
    </w:pPr>
  </w:style>
  <w:style w:type="paragraph" w:styleId="Indeks9">
    <w:name w:val="index 9"/>
    <w:basedOn w:val="Normalny"/>
    <w:next w:val="Normalny"/>
    <w:autoRedefine/>
    <w:uiPriority w:val="99"/>
    <w:semiHidden/>
    <w:unhideWhenUsed/>
    <w:rsid w:val="00935D73"/>
    <w:pPr>
      <w:spacing w:before="0" w:after="0" w:line="240" w:lineRule="auto"/>
      <w:ind w:left="1710" w:hanging="190"/>
    </w:pPr>
  </w:style>
  <w:style w:type="paragraph" w:styleId="Legenda">
    <w:name w:val="caption"/>
    <w:basedOn w:val="Normalny"/>
    <w:next w:val="Normalny"/>
    <w:uiPriority w:val="35"/>
    <w:semiHidden/>
    <w:unhideWhenUsed/>
    <w:qFormat/>
    <w:rsid w:val="00935D73"/>
    <w:pPr>
      <w:spacing w:before="0" w:after="200" w:line="240" w:lineRule="auto"/>
    </w:pPr>
    <w:rPr>
      <w:i/>
      <w:iCs/>
      <w:color w:val="44546A" w:themeColor="text2"/>
      <w:sz w:val="18"/>
      <w:szCs w:val="18"/>
    </w:rPr>
  </w:style>
  <w:style w:type="paragraph" w:styleId="Lista">
    <w:name w:val="List"/>
    <w:basedOn w:val="Normalny"/>
    <w:uiPriority w:val="99"/>
    <w:semiHidden/>
    <w:unhideWhenUsed/>
    <w:rsid w:val="00935D73"/>
    <w:pPr>
      <w:ind w:left="283" w:hanging="283"/>
      <w:contextualSpacing/>
    </w:pPr>
  </w:style>
  <w:style w:type="paragraph" w:styleId="Lista-kontynuacja">
    <w:name w:val="List Continue"/>
    <w:basedOn w:val="Normalny"/>
    <w:uiPriority w:val="99"/>
    <w:semiHidden/>
    <w:unhideWhenUsed/>
    <w:rsid w:val="00935D73"/>
    <w:pPr>
      <w:ind w:left="283"/>
      <w:contextualSpacing/>
    </w:pPr>
  </w:style>
  <w:style w:type="paragraph" w:styleId="Lista-kontynuacja2">
    <w:name w:val="List Continue 2"/>
    <w:basedOn w:val="Normalny"/>
    <w:uiPriority w:val="99"/>
    <w:semiHidden/>
    <w:unhideWhenUsed/>
    <w:rsid w:val="00935D73"/>
    <w:pPr>
      <w:ind w:left="566"/>
      <w:contextualSpacing/>
    </w:pPr>
  </w:style>
  <w:style w:type="paragraph" w:styleId="Lista-kontynuacja3">
    <w:name w:val="List Continue 3"/>
    <w:basedOn w:val="Normalny"/>
    <w:uiPriority w:val="99"/>
    <w:semiHidden/>
    <w:unhideWhenUsed/>
    <w:rsid w:val="00935D73"/>
    <w:pPr>
      <w:ind w:left="849"/>
      <w:contextualSpacing/>
    </w:pPr>
  </w:style>
  <w:style w:type="paragraph" w:styleId="Lista-kontynuacja4">
    <w:name w:val="List Continue 4"/>
    <w:basedOn w:val="Normalny"/>
    <w:uiPriority w:val="99"/>
    <w:semiHidden/>
    <w:unhideWhenUsed/>
    <w:rsid w:val="00935D73"/>
    <w:pPr>
      <w:ind w:left="1132"/>
      <w:contextualSpacing/>
    </w:pPr>
  </w:style>
  <w:style w:type="paragraph" w:styleId="Lista-kontynuacja5">
    <w:name w:val="List Continue 5"/>
    <w:basedOn w:val="Normalny"/>
    <w:uiPriority w:val="99"/>
    <w:semiHidden/>
    <w:unhideWhenUsed/>
    <w:rsid w:val="00935D73"/>
    <w:pPr>
      <w:ind w:left="1415"/>
      <w:contextualSpacing/>
    </w:pPr>
  </w:style>
  <w:style w:type="paragraph" w:styleId="Lista2">
    <w:name w:val="List 2"/>
    <w:basedOn w:val="Normalny"/>
    <w:uiPriority w:val="99"/>
    <w:semiHidden/>
    <w:unhideWhenUsed/>
    <w:rsid w:val="00935D73"/>
    <w:pPr>
      <w:ind w:left="566" w:hanging="283"/>
      <w:contextualSpacing/>
    </w:pPr>
  </w:style>
  <w:style w:type="paragraph" w:styleId="Lista3">
    <w:name w:val="List 3"/>
    <w:basedOn w:val="Normalny"/>
    <w:uiPriority w:val="99"/>
    <w:semiHidden/>
    <w:unhideWhenUsed/>
    <w:rsid w:val="00935D73"/>
    <w:pPr>
      <w:ind w:left="849" w:hanging="283"/>
      <w:contextualSpacing/>
    </w:pPr>
  </w:style>
  <w:style w:type="paragraph" w:styleId="Lista4">
    <w:name w:val="List 4"/>
    <w:basedOn w:val="Normalny"/>
    <w:uiPriority w:val="99"/>
    <w:semiHidden/>
    <w:unhideWhenUsed/>
    <w:rsid w:val="00935D73"/>
    <w:pPr>
      <w:ind w:left="1132" w:hanging="283"/>
      <w:contextualSpacing/>
    </w:pPr>
  </w:style>
  <w:style w:type="paragraph" w:styleId="Lista5">
    <w:name w:val="List 5"/>
    <w:basedOn w:val="Normalny"/>
    <w:uiPriority w:val="99"/>
    <w:semiHidden/>
    <w:unhideWhenUsed/>
    <w:rsid w:val="00935D73"/>
    <w:pPr>
      <w:ind w:left="1415" w:hanging="283"/>
      <w:contextualSpacing/>
    </w:pPr>
  </w:style>
  <w:style w:type="paragraph" w:styleId="Listanumerowana">
    <w:name w:val="List Number"/>
    <w:basedOn w:val="Normalny"/>
    <w:uiPriority w:val="99"/>
    <w:semiHidden/>
    <w:unhideWhenUsed/>
    <w:rsid w:val="00935D73"/>
    <w:pPr>
      <w:numPr>
        <w:numId w:val="16"/>
      </w:numPr>
      <w:contextualSpacing/>
    </w:pPr>
  </w:style>
  <w:style w:type="paragraph" w:styleId="Listanumerowana2">
    <w:name w:val="List Number 2"/>
    <w:basedOn w:val="Normalny"/>
    <w:uiPriority w:val="99"/>
    <w:semiHidden/>
    <w:unhideWhenUsed/>
    <w:rsid w:val="00935D73"/>
    <w:pPr>
      <w:numPr>
        <w:numId w:val="17"/>
      </w:numPr>
      <w:contextualSpacing/>
    </w:pPr>
  </w:style>
  <w:style w:type="paragraph" w:styleId="Listanumerowana3">
    <w:name w:val="List Number 3"/>
    <w:basedOn w:val="Normalny"/>
    <w:uiPriority w:val="99"/>
    <w:semiHidden/>
    <w:unhideWhenUsed/>
    <w:rsid w:val="00935D73"/>
    <w:pPr>
      <w:numPr>
        <w:numId w:val="18"/>
      </w:numPr>
      <w:contextualSpacing/>
    </w:pPr>
  </w:style>
  <w:style w:type="paragraph" w:styleId="Listanumerowana4">
    <w:name w:val="List Number 4"/>
    <w:basedOn w:val="Normalny"/>
    <w:uiPriority w:val="99"/>
    <w:semiHidden/>
    <w:unhideWhenUsed/>
    <w:rsid w:val="00935D73"/>
    <w:pPr>
      <w:numPr>
        <w:numId w:val="19"/>
      </w:numPr>
      <w:contextualSpacing/>
    </w:pPr>
  </w:style>
  <w:style w:type="paragraph" w:styleId="Listanumerowana5">
    <w:name w:val="List Number 5"/>
    <w:basedOn w:val="Normalny"/>
    <w:uiPriority w:val="99"/>
    <w:semiHidden/>
    <w:unhideWhenUsed/>
    <w:rsid w:val="00935D73"/>
    <w:pPr>
      <w:numPr>
        <w:numId w:val="20"/>
      </w:numPr>
      <w:contextualSpacing/>
    </w:pPr>
  </w:style>
  <w:style w:type="paragraph" w:styleId="Listapunktowana">
    <w:name w:val="List Bullet"/>
    <w:basedOn w:val="Normalny"/>
    <w:uiPriority w:val="99"/>
    <w:semiHidden/>
    <w:unhideWhenUsed/>
    <w:rsid w:val="00935D73"/>
    <w:pPr>
      <w:numPr>
        <w:numId w:val="21"/>
      </w:numPr>
      <w:contextualSpacing/>
    </w:pPr>
  </w:style>
  <w:style w:type="paragraph" w:styleId="Listapunktowana2">
    <w:name w:val="List Bullet 2"/>
    <w:basedOn w:val="Normalny"/>
    <w:uiPriority w:val="99"/>
    <w:semiHidden/>
    <w:unhideWhenUsed/>
    <w:rsid w:val="00935D73"/>
    <w:pPr>
      <w:numPr>
        <w:numId w:val="22"/>
      </w:numPr>
      <w:contextualSpacing/>
    </w:pPr>
  </w:style>
  <w:style w:type="paragraph" w:styleId="Listapunktowana3">
    <w:name w:val="List Bullet 3"/>
    <w:basedOn w:val="Normalny"/>
    <w:uiPriority w:val="99"/>
    <w:semiHidden/>
    <w:unhideWhenUsed/>
    <w:rsid w:val="00935D73"/>
    <w:pPr>
      <w:numPr>
        <w:numId w:val="23"/>
      </w:numPr>
      <w:contextualSpacing/>
    </w:pPr>
  </w:style>
  <w:style w:type="paragraph" w:styleId="Listapunktowana4">
    <w:name w:val="List Bullet 4"/>
    <w:basedOn w:val="Normalny"/>
    <w:uiPriority w:val="99"/>
    <w:semiHidden/>
    <w:unhideWhenUsed/>
    <w:rsid w:val="00935D73"/>
    <w:pPr>
      <w:numPr>
        <w:numId w:val="24"/>
      </w:numPr>
      <w:contextualSpacing/>
    </w:pPr>
  </w:style>
  <w:style w:type="paragraph" w:styleId="Listapunktowana5">
    <w:name w:val="List Bullet 5"/>
    <w:basedOn w:val="Normalny"/>
    <w:uiPriority w:val="99"/>
    <w:semiHidden/>
    <w:unhideWhenUsed/>
    <w:rsid w:val="00935D73"/>
    <w:pPr>
      <w:numPr>
        <w:numId w:val="25"/>
      </w:numPr>
      <w:contextualSpacing/>
    </w:pPr>
  </w:style>
  <w:style w:type="paragraph" w:styleId="Mapadokumentu">
    <w:name w:val="Document Map"/>
    <w:basedOn w:val="Normalny"/>
    <w:link w:val="MapadokumentuZnak"/>
    <w:uiPriority w:val="99"/>
    <w:semiHidden/>
    <w:unhideWhenUsed/>
    <w:rsid w:val="00935D73"/>
    <w:pPr>
      <w:spacing w:before="0" w:after="0" w:line="240" w:lineRule="auto"/>
    </w:pPr>
    <w:rPr>
      <w:rFonts w:ascii="Segoe UI" w:hAnsi="Segoe UI" w:cs="Segoe UI"/>
      <w:sz w:val="16"/>
      <w:szCs w:val="16"/>
    </w:rPr>
  </w:style>
  <w:style w:type="character" w:customStyle="1" w:styleId="MapadokumentuZnak">
    <w:name w:val="Mapa dokumentu Znak"/>
    <w:basedOn w:val="Domylnaczcionkaakapitu"/>
    <w:link w:val="Mapadokumentu"/>
    <w:uiPriority w:val="99"/>
    <w:semiHidden/>
    <w:rsid w:val="00935D73"/>
    <w:rPr>
      <w:rFonts w:ascii="Segoe UI" w:hAnsi="Segoe UI" w:cs="Segoe UI"/>
      <w:sz w:val="16"/>
      <w:szCs w:val="16"/>
    </w:rPr>
  </w:style>
  <w:style w:type="paragraph" w:styleId="Nagwekindeksu">
    <w:name w:val="index heading"/>
    <w:basedOn w:val="Normalny"/>
    <w:next w:val="Indeks1"/>
    <w:uiPriority w:val="99"/>
    <w:semiHidden/>
    <w:unhideWhenUsed/>
    <w:rsid w:val="00935D73"/>
    <w:rPr>
      <w:rFonts w:asciiTheme="majorHAnsi" w:eastAsiaTheme="majorEastAsia" w:hAnsiTheme="majorHAnsi" w:cstheme="majorBidi"/>
      <w:b/>
      <w:bCs/>
    </w:rPr>
  </w:style>
  <w:style w:type="paragraph" w:styleId="Nagweknotatki">
    <w:name w:val="Note Heading"/>
    <w:basedOn w:val="Normalny"/>
    <w:next w:val="Normalny"/>
    <w:link w:val="NagweknotatkiZnak"/>
    <w:uiPriority w:val="99"/>
    <w:semiHidden/>
    <w:unhideWhenUsed/>
    <w:rsid w:val="00935D73"/>
    <w:pPr>
      <w:spacing w:before="0" w:after="0" w:line="240" w:lineRule="auto"/>
    </w:pPr>
  </w:style>
  <w:style w:type="character" w:customStyle="1" w:styleId="NagweknotatkiZnak">
    <w:name w:val="Nagłówek notatki Znak"/>
    <w:basedOn w:val="Domylnaczcionkaakapitu"/>
    <w:link w:val="Nagweknotatki"/>
    <w:uiPriority w:val="99"/>
    <w:semiHidden/>
    <w:rsid w:val="00935D73"/>
    <w:rPr>
      <w:rFonts w:ascii="Fira Sans" w:hAnsi="Fira Sans"/>
      <w:sz w:val="19"/>
    </w:rPr>
  </w:style>
  <w:style w:type="paragraph" w:styleId="Nagwekspisutreci">
    <w:name w:val="TOC Heading"/>
    <w:basedOn w:val="Nagwek1"/>
    <w:next w:val="Normalny"/>
    <w:uiPriority w:val="39"/>
    <w:semiHidden/>
    <w:unhideWhenUsed/>
    <w:qFormat/>
    <w:rsid w:val="00935D73"/>
    <w:pPr>
      <w:keepLines/>
      <w:spacing w:before="240" w:after="0" w:line="240" w:lineRule="exact"/>
      <w:outlineLvl w:val="9"/>
    </w:pPr>
    <w:rPr>
      <w:rFonts w:asciiTheme="majorHAnsi" w:eastAsiaTheme="majorEastAsia" w:hAnsiTheme="majorHAnsi" w:cstheme="majorBidi"/>
      <w:bCs w:val="0"/>
      <w:color w:val="2E74B5" w:themeColor="accent1" w:themeShade="BF"/>
      <w:sz w:val="32"/>
      <w:szCs w:val="32"/>
      <w:lang w:eastAsia="en-US"/>
    </w:rPr>
  </w:style>
  <w:style w:type="paragraph" w:styleId="Nagwekwiadomoci">
    <w:name w:val="Message Header"/>
    <w:basedOn w:val="Normalny"/>
    <w:link w:val="NagwekwiadomociZnak"/>
    <w:uiPriority w:val="99"/>
    <w:semiHidden/>
    <w:unhideWhenUsed/>
    <w:rsid w:val="00935D73"/>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szCs w:val="24"/>
    </w:rPr>
  </w:style>
  <w:style w:type="character" w:customStyle="1" w:styleId="NagwekwiadomociZnak">
    <w:name w:val="Nagłówek wiadomości Znak"/>
    <w:basedOn w:val="Domylnaczcionkaakapitu"/>
    <w:link w:val="Nagwekwiadomoci"/>
    <w:uiPriority w:val="99"/>
    <w:semiHidden/>
    <w:rsid w:val="00935D73"/>
    <w:rPr>
      <w:rFonts w:asciiTheme="majorHAnsi" w:eastAsiaTheme="majorEastAsia" w:hAnsiTheme="majorHAnsi" w:cstheme="majorBidi"/>
      <w:sz w:val="24"/>
      <w:szCs w:val="24"/>
      <w:shd w:val="pct20" w:color="auto" w:fill="auto"/>
    </w:rPr>
  </w:style>
  <w:style w:type="paragraph" w:styleId="Nagwekwykazurde">
    <w:name w:val="toa heading"/>
    <w:basedOn w:val="Normalny"/>
    <w:next w:val="Normalny"/>
    <w:uiPriority w:val="99"/>
    <w:semiHidden/>
    <w:unhideWhenUsed/>
    <w:rsid w:val="00935D73"/>
    <w:rPr>
      <w:rFonts w:asciiTheme="majorHAnsi" w:eastAsiaTheme="majorEastAsia" w:hAnsiTheme="majorHAnsi" w:cstheme="majorBidi"/>
      <w:b/>
      <w:bCs/>
      <w:sz w:val="24"/>
      <w:szCs w:val="24"/>
    </w:rPr>
  </w:style>
  <w:style w:type="paragraph" w:styleId="Podpis">
    <w:name w:val="Signature"/>
    <w:basedOn w:val="Normalny"/>
    <w:link w:val="PodpisZnak"/>
    <w:uiPriority w:val="99"/>
    <w:semiHidden/>
    <w:unhideWhenUsed/>
    <w:rsid w:val="00935D73"/>
    <w:pPr>
      <w:spacing w:before="0" w:after="0" w:line="240" w:lineRule="auto"/>
      <w:ind w:left="4252"/>
    </w:pPr>
  </w:style>
  <w:style w:type="character" w:customStyle="1" w:styleId="PodpisZnak">
    <w:name w:val="Podpis Znak"/>
    <w:basedOn w:val="Domylnaczcionkaakapitu"/>
    <w:link w:val="Podpis"/>
    <w:uiPriority w:val="99"/>
    <w:semiHidden/>
    <w:rsid w:val="00935D73"/>
    <w:rPr>
      <w:rFonts w:ascii="Fira Sans" w:hAnsi="Fira Sans"/>
      <w:sz w:val="19"/>
    </w:rPr>
  </w:style>
  <w:style w:type="paragraph" w:styleId="Podpise-mail">
    <w:name w:val="E-mail Signature"/>
    <w:basedOn w:val="Normalny"/>
    <w:link w:val="Podpise-mailZnak"/>
    <w:uiPriority w:val="99"/>
    <w:semiHidden/>
    <w:unhideWhenUsed/>
    <w:rsid w:val="00935D73"/>
    <w:pPr>
      <w:spacing w:before="0" w:after="0" w:line="240" w:lineRule="auto"/>
    </w:pPr>
  </w:style>
  <w:style w:type="character" w:customStyle="1" w:styleId="Podpise-mailZnak">
    <w:name w:val="Podpis e-mail Znak"/>
    <w:basedOn w:val="Domylnaczcionkaakapitu"/>
    <w:link w:val="Podpise-mail"/>
    <w:uiPriority w:val="99"/>
    <w:semiHidden/>
    <w:rsid w:val="00935D73"/>
    <w:rPr>
      <w:rFonts w:ascii="Fira Sans" w:hAnsi="Fira Sans"/>
      <w:sz w:val="19"/>
    </w:rPr>
  </w:style>
  <w:style w:type="paragraph" w:styleId="Podtytu">
    <w:name w:val="Subtitle"/>
    <w:basedOn w:val="Normalny"/>
    <w:next w:val="Normalny"/>
    <w:link w:val="PodtytuZnak"/>
    <w:uiPriority w:val="11"/>
    <w:qFormat/>
    <w:rsid w:val="00935D73"/>
    <w:pPr>
      <w:numPr>
        <w:ilvl w:val="1"/>
      </w:numPr>
      <w:spacing w:after="160"/>
      <w:ind w:firstLine="425"/>
    </w:pPr>
    <w:rPr>
      <w:rFonts w:asciiTheme="minorHAnsi" w:eastAsiaTheme="minorEastAsia" w:hAnsiTheme="minorHAnsi"/>
      <w:color w:val="5A5A5A" w:themeColor="text1" w:themeTint="A5"/>
      <w:spacing w:val="15"/>
      <w:sz w:val="22"/>
    </w:rPr>
  </w:style>
  <w:style w:type="character" w:customStyle="1" w:styleId="PodtytuZnak">
    <w:name w:val="Podtytuł Znak"/>
    <w:basedOn w:val="Domylnaczcionkaakapitu"/>
    <w:link w:val="Podtytu"/>
    <w:uiPriority w:val="11"/>
    <w:rsid w:val="00935D73"/>
    <w:rPr>
      <w:rFonts w:eastAsiaTheme="minorEastAsia"/>
      <w:color w:val="5A5A5A" w:themeColor="text1" w:themeTint="A5"/>
      <w:spacing w:val="15"/>
    </w:rPr>
  </w:style>
  <w:style w:type="paragraph" w:styleId="Spisilustracji">
    <w:name w:val="table of figures"/>
    <w:basedOn w:val="Normalny"/>
    <w:next w:val="Normalny"/>
    <w:uiPriority w:val="99"/>
    <w:semiHidden/>
    <w:unhideWhenUsed/>
    <w:rsid w:val="00935D73"/>
    <w:pPr>
      <w:spacing w:after="0"/>
    </w:pPr>
  </w:style>
  <w:style w:type="paragraph" w:styleId="Spistreci1">
    <w:name w:val="toc 1"/>
    <w:basedOn w:val="Normalny"/>
    <w:next w:val="Normalny"/>
    <w:autoRedefine/>
    <w:uiPriority w:val="39"/>
    <w:unhideWhenUsed/>
    <w:rsid w:val="00935D73"/>
    <w:pPr>
      <w:spacing w:after="100"/>
    </w:pPr>
  </w:style>
  <w:style w:type="paragraph" w:styleId="Spistreci2">
    <w:name w:val="toc 2"/>
    <w:basedOn w:val="Normalny"/>
    <w:next w:val="Normalny"/>
    <w:autoRedefine/>
    <w:uiPriority w:val="39"/>
    <w:semiHidden/>
    <w:unhideWhenUsed/>
    <w:rsid w:val="00935D73"/>
    <w:pPr>
      <w:spacing w:after="100"/>
      <w:ind w:left="190"/>
    </w:pPr>
  </w:style>
  <w:style w:type="paragraph" w:styleId="Spistreci3">
    <w:name w:val="toc 3"/>
    <w:basedOn w:val="Normalny"/>
    <w:next w:val="Normalny"/>
    <w:autoRedefine/>
    <w:uiPriority w:val="39"/>
    <w:semiHidden/>
    <w:unhideWhenUsed/>
    <w:rsid w:val="00935D73"/>
    <w:pPr>
      <w:spacing w:after="100"/>
      <w:ind w:left="380"/>
    </w:pPr>
  </w:style>
  <w:style w:type="paragraph" w:styleId="Spistreci4">
    <w:name w:val="toc 4"/>
    <w:basedOn w:val="Normalny"/>
    <w:next w:val="Normalny"/>
    <w:autoRedefine/>
    <w:uiPriority w:val="39"/>
    <w:semiHidden/>
    <w:unhideWhenUsed/>
    <w:rsid w:val="00935D73"/>
    <w:pPr>
      <w:spacing w:after="100"/>
      <w:ind w:left="570"/>
    </w:pPr>
  </w:style>
  <w:style w:type="paragraph" w:styleId="Spistreci5">
    <w:name w:val="toc 5"/>
    <w:basedOn w:val="Normalny"/>
    <w:next w:val="Normalny"/>
    <w:autoRedefine/>
    <w:uiPriority w:val="39"/>
    <w:semiHidden/>
    <w:unhideWhenUsed/>
    <w:rsid w:val="00935D73"/>
    <w:pPr>
      <w:spacing w:after="100"/>
      <w:ind w:left="760"/>
    </w:pPr>
  </w:style>
  <w:style w:type="paragraph" w:styleId="Spistreci6">
    <w:name w:val="toc 6"/>
    <w:basedOn w:val="Normalny"/>
    <w:next w:val="Normalny"/>
    <w:autoRedefine/>
    <w:uiPriority w:val="39"/>
    <w:semiHidden/>
    <w:unhideWhenUsed/>
    <w:rsid w:val="00935D73"/>
    <w:pPr>
      <w:spacing w:after="100"/>
      <w:ind w:left="950"/>
    </w:pPr>
  </w:style>
  <w:style w:type="paragraph" w:styleId="Spistreci7">
    <w:name w:val="toc 7"/>
    <w:basedOn w:val="Normalny"/>
    <w:next w:val="Normalny"/>
    <w:autoRedefine/>
    <w:uiPriority w:val="39"/>
    <w:semiHidden/>
    <w:unhideWhenUsed/>
    <w:rsid w:val="00935D73"/>
    <w:pPr>
      <w:spacing w:after="100"/>
      <w:ind w:left="1140"/>
    </w:pPr>
  </w:style>
  <w:style w:type="paragraph" w:styleId="Spistreci8">
    <w:name w:val="toc 8"/>
    <w:basedOn w:val="Normalny"/>
    <w:next w:val="Normalny"/>
    <w:autoRedefine/>
    <w:uiPriority w:val="39"/>
    <w:semiHidden/>
    <w:unhideWhenUsed/>
    <w:rsid w:val="00935D73"/>
    <w:pPr>
      <w:spacing w:after="100"/>
      <w:ind w:left="1330"/>
    </w:pPr>
  </w:style>
  <w:style w:type="paragraph" w:styleId="Spistreci9">
    <w:name w:val="toc 9"/>
    <w:basedOn w:val="Normalny"/>
    <w:next w:val="Normalny"/>
    <w:autoRedefine/>
    <w:uiPriority w:val="39"/>
    <w:semiHidden/>
    <w:unhideWhenUsed/>
    <w:rsid w:val="00935D73"/>
    <w:pPr>
      <w:spacing w:after="100"/>
      <w:ind w:left="1520"/>
    </w:pPr>
  </w:style>
  <w:style w:type="paragraph" w:styleId="Tekstblokowy">
    <w:name w:val="Block Text"/>
    <w:basedOn w:val="Normalny"/>
    <w:uiPriority w:val="99"/>
    <w:semiHidden/>
    <w:unhideWhenUsed/>
    <w:rsid w:val="00935D73"/>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asciiTheme="minorHAnsi" w:eastAsiaTheme="minorEastAsia" w:hAnsiTheme="minorHAnsi"/>
      <w:i/>
      <w:iCs/>
      <w:color w:val="5B9BD5" w:themeColor="accent1"/>
    </w:rPr>
  </w:style>
  <w:style w:type="paragraph" w:styleId="Tekstmakra">
    <w:name w:val="macro"/>
    <w:link w:val="TekstmakraZnak"/>
    <w:uiPriority w:val="99"/>
    <w:semiHidden/>
    <w:unhideWhenUsed/>
    <w:rsid w:val="00935D73"/>
    <w:pPr>
      <w:tabs>
        <w:tab w:val="left" w:pos="480"/>
        <w:tab w:val="left" w:pos="960"/>
        <w:tab w:val="left" w:pos="1440"/>
        <w:tab w:val="left" w:pos="1920"/>
        <w:tab w:val="left" w:pos="2400"/>
        <w:tab w:val="left" w:pos="2880"/>
        <w:tab w:val="left" w:pos="3360"/>
        <w:tab w:val="left" w:pos="3840"/>
        <w:tab w:val="left" w:pos="4320"/>
      </w:tabs>
      <w:spacing w:before="120" w:after="0" w:line="240" w:lineRule="exact"/>
    </w:pPr>
    <w:rPr>
      <w:rFonts w:ascii="Consolas" w:hAnsi="Consolas"/>
      <w:sz w:val="20"/>
      <w:szCs w:val="20"/>
    </w:rPr>
  </w:style>
  <w:style w:type="character" w:customStyle="1" w:styleId="TekstmakraZnak">
    <w:name w:val="Tekst makra Znak"/>
    <w:basedOn w:val="Domylnaczcionkaakapitu"/>
    <w:link w:val="Tekstmakra"/>
    <w:uiPriority w:val="99"/>
    <w:semiHidden/>
    <w:rsid w:val="00935D73"/>
    <w:rPr>
      <w:rFonts w:ascii="Consolas" w:hAnsi="Consolas"/>
      <w:sz w:val="20"/>
      <w:szCs w:val="20"/>
    </w:rPr>
  </w:style>
  <w:style w:type="paragraph" w:styleId="Tekstpodstawowy3">
    <w:name w:val="Body Text 3"/>
    <w:basedOn w:val="Normalny"/>
    <w:link w:val="Tekstpodstawowy3Znak"/>
    <w:uiPriority w:val="99"/>
    <w:semiHidden/>
    <w:unhideWhenUsed/>
    <w:rsid w:val="00935D73"/>
    <w:rPr>
      <w:sz w:val="16"/>
      <w:szCs w:val="16"/>
    </w:rPr>
  </w:style>
  <w:style w:type="character" w:customStyle="1" w:styleId="Tekstpodstawowy3Znak">
    <w:name w:val="Tekst podstawowy 3 Znak"/>
    <w:basedOn w:val="Domylnaczcionkaakapitu"/>
    <w:link w:val="Tekstpodstawowy3"/>
    <w:uiPriority w:val="99"/>
    <w:semiHidden/>
    <w:rsid w:val="00935D73"/>
    <w:rPr>
      <w:rFonts w:ascii="Fira Sans" w:hAnsi="Fira Sans"/>
      <w:sz w:val="16"/>
      <w:szCs w:val="16"/>
    </w:rPr>
  </w:style>
  <w:style w:type="paragraph" w:styleId="Tekstpodstawowywcity2">
    <w:name w:val="Body Text Indent 2"/>
    <w:basedOn w:val="Normalny"/>
    <w:link w:val="Tekstpodstawowywcity2Znak"/>
    <w:uiPriority w:val="99"/>
    <w:semiHidden/>
    <w:unhideWhenUsed/>
    <w:rsid w:val="00935D73"/>
    <w:pPr>
      <w:spacing w:line="480" w:lineRule="auto"/>
      <w:ind w:left="283"/>
    </w:pPr>
  </w:style>
  <w:style w:type="character" w:customStyle="1" w:styleId="Tekstpodstawowywcity2Znak">
    <w:name w:val="Tekst podstawowy wcięty 2 Znak"/>
    <w:basedOn w:val="Domylnaczcionkaakapitu"/>
    <w:link w:val="Tekstpodstawowywcity2"/>
    <w:uiPriority w:val="99"/>
    <w:semiHidden/>
    <w:rsid w:val="00935D73"/>
    <w:rPr>
      <w:rFonts w:ascii="Fira Sans" w:hAnsi="Fira Sans"/>
      <w:sz w:val="19"/>
    </w:rPr>
  </w:style>
  <w:style w:type="paragraph" w:styleId="Tekstpodstawowywcity3">
    <w:name w:val="Body Text Indent 3"/>
    <w:basedOn w:val="Normalny"/>
    <w:link w:val="Tekstpodstawowywcity3Znak"/>
    <w:uiPriority w:val="99"/>
    <w:semiHidden/>
    <w:unhideWhenUsed/>
    <w:rsid w:val="00935D73"/>
    <w:pPr>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935D73"/>
    <w:rPr>
      <w:rFonts w:ascii="Fira Sans" w:hAnsi="Fira Sans"/>
      <w:sz w:val="16"/>
      <w:szCs w:val="16"/>
    </w:rPr>
  </w:style>
  <w:style w:type="paragraph" w:styleId="Tekstpodstawowyzwciciem">
    <w:name w:val="Body Text First Indent"/>
    <w:basedOn w:val="Normalny"/>
    <w:link w:val="TekstpodstawowyzwciciemZnak"/>
    <w:uiPriority w:val="99"/>
    <w:semiHidden/>
    <w:unhideWhenUsed/>
    <w:rsid w:val="00723404"/>
    <w:pPr>
      <w:ind w:firstLine="360"/>
    </w:pPr>
  </w:style>
  <w:style w:type="character" w:customStyle="1" w:styleId="TekstpodstawowyzwciciemZnak">
    <w:name w:val="Tekst podstawowy z wcięciem Znak"/>
    <w:basedOn w:val="Domylnaczcionkaakapitu"/>
    <w:link w:val="Tekstpodstawowyzwciciem"/>
    <w:uiPriority w:val="99"/>
    <w:semiHidden/>
    <w:rsid w:val="00723404"/>
    <w:rPr>
      <w:rFonts w:ascii="Fira Sans" w:hAnsi="Fira Sans"/>
      <w:sz w:val="19"/>
    </w:rPr>
  </w:style>
  <w:style w:type="paragraph" w:styleId="Tekstpodstawowyzwciciem2">
    <w:name w:val="Body Text First Indent 2"/>
    <w:basedOn w:val="Tekstpodstawowywcity"/>
    <w:link w:val="Tekstpodstawowyzwciciem2Znak"/>
    <w:uiPriority w:val="99"/>
    <w:semiHidden/>
    <w:unhideWhenUsed/>
    <w:rsid w:val="00935D73"/>
    <w:pPr>
      <w:spacing w:before="120" w:after="120" w:line="240" w:lineRule="exact"/>
      <w:ind w:left="360" w:firstLine="360"/>
      <w:jc w:val="left"/>
    </w:pPr>
    <w:rPr>
      <w:rFonts w:ascii="Fira Sans" w:eastAsiaTheme="minorHAnsi" w:hAnsi="Fira Sans" w:cstheme="minorBidi"/>
      <w:sz w:val="19"/>
      <w:szCs w:val="22"/>
      <w:lang w:eastAsia="en-US"/>
    </w:rPr>
  </w:style>
  <w:style w:type="character" w:customStyle="1" w:styleId="Tekstpodstawowyzwciciem2Znak">
    <w:name w:val="Tekst podstawowy z wcięciem 2 Znak"/>
    <w:basedOn w:val="TekstpodstawowywcityZnak"/>
    <w:link w:val="Tekstpodstawowyzwciciem2"/>
    <w:uiPriority w:val="99"/>
    <w:semiHidden/>
    <w:rsid w:val="00935D73"/>
    <w:rPr>
      <w:rFonts w:ascii="Fira Sans" w:eastAsia="Times New Roman" w:hAnsi="Fira Sans" w:cs="Times New Roman"/>
      <w:sz w:val="19"/>
      <w:szCs w:val="20"/>
      <w:lang w:eastAsia="pl-PL"/>
    </w:rPr>
  </w:style>
  <w:style w:type="paragraph" w:styleId="Wcicienormalne">
    <w:name w:val="Normal Indent"/>
    <w:basedOn w:val="Normalny"/>
    <w:uiPriority w:val="99"/>
    <w:semiHidden/>
    <w:unhideWhenUsed/>
    <w:rsid w:val="00935D73"/>
    <w:pPr>
      <w:ind w:left="708"/>
    </w:pPr>
  </w:style>
  <w:style w:type="paragraph" w:styleId="Wykazrde">
    <w:name w:val="table of authorities"/>
    <w:basedOn w:val="Normalny"/>
    <w:next w:val="Normalny"/>
    <w:uiPriority w:val="99"/>
    <w:semiHidden/>
    <w:unhideWhenUsed/>
    <w:rsid w:val="00935D73"/>
    <w:pPr>
      <w:spacing w:after="0"/>
      <w:ind w:left="190" w:hanging="190"/>
    </w:pPr>
  </w:style>
  <w:style w:type="paragraph" w:styleId="Zwrotgrzecznociowy">
    <w:name w:val="Salutation"/>
    <w:basedOn w:val="Normalny"/>
    <w:next w:val="Normalny"/>
    <w:link w:val="ZwrotgrzecznociowyZnak"/>
    <w:uiPriority w:val="99"/>
    <w:semiHidden/>
    <w:unhideWhenUsed/>
    <w:rsid w:val="00935D73"/>
  </w:style>
  <w:style w:type="character" w:customStyle="1" w:styleId="ZwrotgrzecznociowyZnak">
    <w:name w:val="Zwrot grzecznościowy Znak"/>
    <w:basedOn w:val="Domylnaczcionkaakapitu"/>
    <w:link w:val="Zwrotgrzecznociowy"/>
    <w:uiPriority w:val="99"/>
    <w:semiHidden/>
    <w:rsid w:val="00935D73"/>
    <w:rPr>
      <w:rFonts w:ascii="Fira Sans" w:hAnsi="Fira Sans"/>
      <w:sz w:val="19"/>
    </w:rPr>
  </w:style>
  <w:style w:type="paragraph" w:styleId="Zwrotpoegnalny">
    <w:name w:val="Closing"/>
    <w:basedOn w:val="Normalny"/>
    <w:link w:val="ZwrotpoegnalnyZnak"/>
    <w:uiPriority w:val="99"/>
    <w:semiHidden/>
    <w:unhideWhenUsed/>
    <w:rsid w:val="00935D73"/>
    <w:pPr>
      <w:spacing w:before="0" w:after="0" w:line="240" w:lineRule="auto"/>
      <w:ind w:left="4252"/>
    </w:pPr>
  </w:style>
  <w:style w:type="character" w:customStyle="1" w:styleId="ZwrotpoegnalnyZnak">
    <w:name w:val="Zwrot pożegnalny Znak"/>
    <w:basedOn w:val="Domylnaczcionkaakapitu"/>
    <w:link w:val="Zwrotpoegnalny"/>
    <w:uiPriority w:val="99"/>
    <w:semiHidden/>
    <w:rsid w:val="00935D73"/>
    <w:rPr>
      <w:rFonts w:ascii="Fira Sans" w:hAnsi="Fira Sans"/>
      <w:sz w:val="19"/>
    </w:rPr>
  </w:style>
  <w:style w:type="paragraph" w:styleId="Zwykytekst">
    <w:name w:val="Plain Text"/>
    <w:basedOn w:val="Normalny"/>
    <w:link w:val="ZwykytekstZnak"/>
    <w:uiPriority w:val="99"/>
    <w:semiHidden/>
    <w:unhideWhenUsed/>
    <w:rsid w:val="00935D73"/>
    <w:pPr>
      <w:spacing w:before="0" w:after="0" w:line="240" w:lineRule="auto"/>
    </w:pPr>
    <w:rPr>
      <w:rFonts w:ascii="Consolas" w:hAnsi="Consolas"/>
      <w:sz w:val="21"/>
      <w:szCs w:val="21"/>
    </w:rPr>
  </w:style>
  <w:style w:type="character" w:customStyle="1" w:styleId="ZwykytekstZnak">
    <w:name w:val="Zwykły tekst Znak"/>
    <w:basedOn w:val="Domylnaczcionkaakapitu"/>
    <w:link w:val="Zwykytekst"/>
    <w:uiPriority w:val="99"/>
    <w:semiHidden/>
    <w:rsid w:val="00935D73"/>
    <w:rPr>
      <w:rFonts w:ascii="Consolas" w:hAnsi="Consolas"/>
      <w:sz w:val="21"/>
      <w:szCs w:val="21"/>
    </w:rPr>
  </w:style>
  <w:style w:type="paragraph" w:customStyle="1" w:styleId="Tytudziau">
    <w:name w:val="Tytuł działu"/>
    <w:basedOn w:val="Nagwek1"/>
    <w:link w:val="TytudziauZnak"/>
    <w:qFormat/>
    <w:rsid w:val="00DC1AD4"/>
    <w:pPr>
      <w:spacing w:before="600" w:after="240"/>
    </w:pPr>
    <w:rPr>
      <w:color w:val="522398"/>
    </w:rPr>
  </w:style>
  <w:style w:type="character" w:customStyle="1" w:styleId="TytudziauZnak">
    <w:name w:val="Tytuł działu Znak"/>
    <w:basedOn w:val="Nagwek1Znak"/>
    <w:link w:val="Tytudziau"/>
    <w:rsid w:val="00DC1AD4"/>
    <w:rPr>
      <w:rFonts w:ascii="Fira Sans SemiBold" w:eastAsia="Times New Roman" w:hAnsi="Fira Sans SemiBold" w:cs="Times New Roman"/>
      <w:bCs/>
      <w:color w:val="522398"/>
      <w:sz w:val="24"/>
      <w:szCs w:val="24"/>
      <w:lang w:eastAsia="pl-PL"/>
    </w:rPr>
  </w:style>
  <w:style w:type="paragraph" w:customStyle="1" w:styleId="Tytutablicy">
    <w:name w:val="Tytuł tablicy"/>
    <w:basedOn w:val="Normalny"/>
    <w:qFormat/>
    <w:rsid w:val="00723404"/>
    <w:pPr>
      <w:spacing w:before="360"/>
    </w:pPr>
    <w:rPr>
      <w:b/>
      <w:color w:val="000000" w:themeColor="text1"/>
    </w:rPr>
  </w:style>
  <w:style w:type="paragraph" w:customStyle="1" w:styleId="NagwekPKD">
    <w:name w:val="Nagłówek PKD"/>
    <w:basedOn w:val="Normalny"/>
    <w:link w:val="NagwekPKDZnak"/>
    <w:qFormat/>
    <w:rsid w:val="009B05AC"/>
    <w:pPr>
      <w:tabs>
        <w:tab w:val="left" w:pos="979"/>
        <w:tab w:val="left" w:pos="1968"/>
      </w:tabs>
      <w:jc w:val="center"/>
    </w:pPr>
    <w:rPr>
      <w:shd w:val="clear" w:color="auto" w:fill="FFFFFF"/>
    </w:rPr>
  </w:style>
  <w:style w:type="character" w:customStyle="1" w:styleId="NagwekPKDZnak">
    <w:name w:val="Nagłówek PKD Znak"/>
    <w:basedOn w:val="Domylnaczcionkaakapitu"/>
    <w:link w:val="NagwekPKD"/>
    <w:rsid w:val="009B05AC"/>
    <w:rPr>
      <w:rFonts w:ascii="Fira Sans" w:hAnsi="Fira Sans"/>
      <w:sz w:val="19"/>
    </w:rPr>
  </w:style>
  <w:style w:type="paragraph" w:customStyle="1" w:styleId="NagwektablicyWybranedaneowojewdztwielubelskim">
    <w:name w:val="Nagłówek tablicy &quot;Wybrane dane o województwie lubelskim&quot;"/>
    <w:basedOn w:val="Nagwek1"/>
    <w:link w:val="NagwektablicyWybranedaneowojewdztwielubelskimZnak"/>
    <w:rsid w:val="009D3449"/>
    <w:pPr>
      <w:framePr w:hSpace="141" w:wrap="around" w:vAnchor="text" w:hAnchor="margin" w:y="169"/>
      <w:tabs>
        <w:tab w:val="right" w:leader="dot" w:pos="4139"/>
      </w:tabs>
      <w:spacing w:before="0" w:after="0"/>
      <w:jc w:val="center"/>
    </w:pPr>
    <w:rPr>
      <w:rFonts w:ascii="Fira Sans" w:hAnsi="Fira Sans" w:cs="Arial"/>
      <w:color w:val="000000" w:themeColor="text1"/>
      <w:sz w:val="16"/>
      <w:szCs w:val="16"/>
    </w:rPr>
  </w:style>
  <w:style w:type="character" w:customStyle="1" w:styleId="NagwektablicyWybranedaneowojewdztwielubelskimZnak">
    <w:name w:val="Nagłówek tablicy &quot;Wybrane dane o województwie lubelskim&quot; Znak"/>
    <w:basedOn w:val="Nagwek1Znak"/>
    <w:link w:val="NagwektablicyWybranedaneowojewdztwielubelskim"/>
    <w:rsid w:val="009D3449"/>
    <w:rPr>
      <w:rFonts w:ascii="Fira Sans" w:eastAsia="Times New Roman" w:hAnsi="Fira Sans" w:cs="Arial"/>
      <w:bCs/>
      <w:color w:val="000000" w:themeColor="text1"/>
      <w:sz w:val="16"/>
      <w:szCs w:val="16"/>
      <w:lang w:eastAsia="pl-PL"/>
    </w:rPr>
  </w:style>
  <w:style w:type="paragraph" w:customStyle="1" w:styleId="Tekstwsiwejramce1STRONA">
    <w:name w:val="Tekst w siwej ramce (1 STRONA)"/>
    <w:basedOn w:val="Normalny"/>
    <w:uiPriority w:val="99"/>
    <w:rsid w:val="00C22B85"/>
    <w:pPr>
      <w:ind w:left="340" w:hanging="340"/>
    </w:pPr>
  </w:style>
  <w:style w:type="character" w:customStyle="1" w:styleId="indeksg">
    <w:name w:val="indeks g"/>
    <w:uiPriority w:val="99"/>
    <w:rsid w:val="00D17D9D"/>
    <w:rPr>
      <w:sz w:val="19"/>
      <w:szCs w:val="19"/>
      <w:vertAlign w:val="superscript"/>
    </w:rPr>
  </w:style>
  <w:style w:type="paragraph" w:customStyle="1" w:styleId="Tabela-wypenienie">
    <w:name w:val="Tabela-wypełnienie"/>
    <w:basedOn w:val="Normalny"/>
    <w:qFormat/>
    <w:rsid w:val="0038269F"/>
    <w:pPr>
      <w:spacing w:before="90" w:after="90"/>
      <w:ind w:firstLine="0"/>
      <w:jc w:val="right"/>
    </w:pPr>
  </w:style>
  <w:style w:type="paragraph" w:customStyle="1" w:styleId="Tabela-Boczek2pol">
    <w:name w:val="Tabela - Boczek 2 pol."/>
    <w:basedOn w:val="Tabela-Boczek1pol"/>
    <w:qFormat/>
    <w:rsid w:val="00EF2826"/>
    <w:pPr>
      <w:ind w:left="426" w:hanging="284"/>
    </w:pPr>
  </w:style>
  <w:style w:type="paragraph" w:customStyle="1" w:styleId="Tabela-Boczek3pol">
    <w:name w:val="Tabela - Boczek 3 pol."/>
    <w:basedOn w:val="Tabela-Boczek1pol"/>
    <w:qFormat/>
    <w:rsid w:val="00EF2826"/>
    <w:pPr>
      <w:ind w:left="397"/>
    </w:pPr>
  </w:style>
  <w:style w:type="paragraph" w:customStyle="1" w:styleId="nrpublikacjiidata">
    <w:name w:val="nr publikacji i data"/>
    <w:basedOn w:val="Normalny"/>
    <w:qFormat/>
    <w:rsid w:val="00935F9B"/>
    <w:pPr>
      <w:spacing w:before="0" w:after="0" w:line="360" w:lineRule="auto"/>
      <w:ind w:firstLine="0"/>
    </w:pPr>
    <w:rPr>
      <w:rFonts w:ascii="Fira Sans SemiBold" w:hAnsi="Fira Sans SemiBold"/>
      <w:color w:val="522398"/>
      <w:sz w:val="28"/>
      <w:szCs w:val="24"/>
      <w:lang w:val="en-GB"/>
    </w:rPr>
  </w:style>
  <w:style w:type="paragraph" w:customStyle="1" w:styleId="PKD-tabelkawntrze">
    <w:name w:val="PKD-tabelka wnętrze"/>
    <w:basedOn w:val="Normalny"/>
    <w:qFormat/>
    <w:rsid w:val="00576C41"/>
    <w:pPr>
      <w:spacing w:before="20" w:after="20" w:line="240" w:lineRule="auto"/>
      <w:ind w:firstLine="0"/>
      <w:jc w:val="left"/>
    </w:pPr>
    <w:rPr>
      <w:sz w:val="18"/>
    </w:rPr>
  </w:style>
  <w:style w:type="paragraph" w:customStyle="1" w:styleId="Koniunkura-pytania">
    <w:name w:val="Koniunkura - pytania"/>
    <w:basedOn w:val="Normalny"/>
    <w:qFormat/>
    <w:rsid w:val="001A4877"/>
    <w:pPr>
      <w:spacing w:before="280" w:line="240" w:lineRule="exact"/>
      <w:ind w:left="567" w:right="510" w:hanging="567"/>
      <w:jc w:val="left"/>
      <w:textAlignment w:val="auto"/>
    </w:pPr>
    <w:rPr>
      <w:i/>
      <w:color w:val="000000" w:themeColor="text1"/>
    </w:rPr>
  </w:style>
  <w:style w:type="paragraph" w:customStyle="1" w:styleId="ostatniatabela-glowka">
    <w:name w:val="ostatnia tabela - glowka"/>
    <w:basedOn w:val="Tabela-Gwka"/>
    <w:uiPriority w:val="99"/>
    <w:rsid w:val="002400AB"/>
    <w:rPr>
      <w:sz w:val="16"/>
    </w:rPr>
  </w:style>
  <w:style w:type="character" w:customStyle="1" w:styleId="StylboczekCzarnyZnak">
    <w:name w:val="Styl boczek + Czarny Znak"/>
    <w:uiPriority w:val="99"/>
    <w:rsid w:val="00D73B7C"/>
    <w:rPr>
      <w:color w:val="000000"/>
      <w:sz w:val="16"/>
      <w:lang w:val="pl-PL"/>
    </w:rPr>
  </w:style>
  <w:style w:type="paragraph" w:customStyle="1" w:styleId="ostatniatabela-notka">
    <w:name w:val="ostatnia tabela - notka"/>
    <w:uiPriority w:val="99"/>
    <w:rsid w:val="00AC795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spacing w:before="120" w:after="0" w:line="159" w:lineRule="atLeast"/>
      <w:ind w:firstLine="227"/>
    </w:pPr>
    <w:rPr>
      <w:rFonts w:ascii="Fira Sans" w:eastAsia="Times New Roman" w:hAnsi="Fira Sans" w:cs="Times New Roman"/>
      <w:sz w:val="16"/>
      <w:szCs w:val="19"/>
      <w:lang w:eastAsia="pl-PL"/>
    </w:rPr>
  </w:style>
  <w:style w:type="paragraph" w:customStyle="1" w:styleId="ostatniatabela-wypenienie">
    <w:name w:val="ostatnia tabela - wypełnienie"/>
    <w:uiPriority w:val="99"/>
    <w:rsid w:val="002400A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spacing w:after="0" w:line="240" w:lineRule="auto"/>
      <w:ind w:right="57"/>
      <w:jc w:val="right"/>
    </w:pPr>
    <w:rPr>
      <w:rFonts w:ascii="Fira Sans" w:eastAsia="Times New Roman" w:hAnsi="Fira Sans" w:cs="Times New Roman"/>
      <w:sz w:val="16"/>
      <w:szCs w:val="16"/>
      <w:lang w:eastAsia="pl-PL"/>
    </w:rPr>
  </w:style>
  <w:style w:type="paragraph" w:customStyle="1" w:styleId="ostatniatablica-boczek">
    <w:name w:val="ostatnia tablica - boczek"/>
    <w:uiPriority w:val="99"/>
    <w:rsid w:val="00B46B8A"/>
    <w:pPr>
      <w:widowControl w:val="0"/>
      <w:tabs>
        <w:tab w:val="right" w:leader="dot" w:pos="4975"/>
      </w:tabs>
      <w:autoSpaceDE w:val="0"/>
      <w:autoSpaceDN w:val="0"/>
      <w:spacing w:before="80" w:after="0" w:line="216" w:lineRule="auto"/>
      <w:ind w:left="57"/>
    </w:pPr>
    <w:rPr>
      <w:rFonts w:ascii="Fira Sans" w:eastAsia="Times New Roman" w:hAnsi="Fira Sans" w:cs="Times New Roman"/>
      <w:sz w:val="16"/>
      <w:szCs w:val="16"/>
      <w:lang w:eastAsia="pl-PL"/>
    </w:rPr>
  </w:style>
  <w:style w:type="paragraph" w:customStyle="1" w:styleId="ostatniatabela-AB">
    <w:name w:val="ostatnia tabela - A B"/>
    <w:basedOn w:val="ostatniatabela-notka"/>
    <w:qFormat/>
    <w:rsid w:val="00AC7954"/>
    <w:pPr>
      <w:spacing w:before="0" w:line="240" w:lineRule="auto"/>
      <w:ind w:firstLine="0"/>
      <w:jc w:val="center"/>
    </w:pPr>
  </w:style>
  <w:style w:type="paragraph" w:customStyle="1" w:styleId="tytytablicyostatniej">
    <w:name w:val="tytył tablicy ostatniej"/>
    <w:basedOn w:val="Tytudziau"/>
    <w:qFormat/>
    <w:rsid w:val="00706385"/>
    <w:pPr>
      <w:spacing w:before="360"/>
    </w:pPr>
  </w:style>
  <w:style w:type="paragraph" w:customStyle="1" w:styleId="Tabela-wykres-tyty">
    <w:name w:val="Tabela - wykres  -  tytył"/>
    <w:basedOn w:val="Normalny"/>
    <w:qFormat/>
    <w:rsid w:val="003942F7"/>
    <w:pPr>
      <w:spacing w:before="480"/>
      <w:ind w:firstLine="0"/>
      <w:jc w:val="left"/>
    </w:pPr>
    <w:rPr>
      <w:b/>
      <w:color w:val="000000" w:themeColor="text1"/>
    </w:rPr>
  </w:style>
  <w:style w:type="paragraph" w:customStyle="1" w:styleId="Tytukomunikatu">
    <w:name w:val="Tytuł komunikatu"/>
    <w:basedOn w:val="tytuinformacji"/>
    <w:rsid w:val="006D297D"/>
    <w:pPr>
      <w:spacing w:before="360" w:after="120"/>
    </w:pPr>
  </w:style>
  <w:style w:type="paragraph" w:styleId="Tekstpodstawowy">
    <w:name w:val="Body Text"/>
    <w:basedOn w:val="Normalny"/>
    <w:link w:val="TekstpodstawowyZnak"/>
    <w:unhideWhenUsed/>
    <w:rsid w:val="00CE6C67"/>
  </w:style>
  <w:style w:type="character" w:customStyle="1" w:styleId="TekstpodstawowyZnak">
    <w:name w:val="Tekst podstawowy Znak"/>
    <w:basedOn w:val="Domylnaczcionkaakapitu"/>
    <w:link w:val="Tekstpodstawowy"/>
    <w:rsid w:val="00CE6C67"/>
    <w:rPr>
      <w:rFonts w:ascii="Fira Sans" w:hAnsi="Fira Sans" w:cs="Fira Sans"/>
      <w:color w:val="000000"/>
      <w:sz w:val="19"/>
      <w:szCs w:val="19"/>
    </w:rPr>
  </w:style>
  <w:style w:type="paragraph" w:customStyle="1" w:styleId="tytuwykresu">
    <w:name w:val="tytuł wykresu"/>
    <w:basedOn w:val="Normalny"/>
    <w:qFormat/>
    <w:rsid w:val="003D440B"/>
    <w:pPr>
      <w:autoSpaceDE/>
      <w:autoSpaceDN/>
      <w:adjustRightInd/>
      <w:spacing w:before="480" w:after="0" w:line="240" w:lineRule="exact"/>
      <w:ind w:firstLine="0"/>
      <w:jc w:val="left"/>
      <w:textAlignment w:val="auto"/>
    </w:pPr>
    <w:rPr>
      <w:rFonts w:cstheme="minorBidi"/>
      <w:b/>
      <w:color w:val="auto"/>
      <w:spacing w:val="-2"/>
      <w:szCs w:val="22"/>
    </w:rPr>
  </w:style>
  <w:style w:type="paragraph" w:customStyle="1" w:styleId="Default">
    <w:name w:val="Default"/>
    <w:rsid w:val="001027C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Nagwek">
    <w:name w:val="header"/>
    <w:basedOn w:val="Normalny"/>
    <w:link w:val="NagwekZnak"/>
    <w:uiPriority w:val="99"/>
    <w:unhideWhenUsed/>
    <w:rsid w:val="000A2CF1"/>
    <w:pPr>
      <w:tabs>
        <w:tab w:val="center" w:pos="4536"/>
        <w:tab w:val="right" w:pos="9072"/>
      </w:tabs>
      <w:spacing w:before="0" w:after="0" w:line="240" w:lineRule="auto"/>
    </w:pPr>
  </w:style>
  <w:style w:type="character" w:customStyle="1" w:styleId="NagwekZnak">
    <w:name w:val="Nagłówek Znak"/>
    <w:basedOn w:val="Domylnaczcionkaakapitu"/>
    <w:link w:val="Nagwek"/>
    <w:uiPriority w:val="99"/>
    <w:rsid w:val="000A2CF1"/>
    <w:rPr>
      <w:rFonts w:ascii="Fira Sans" w:hAnsi="Fira Sans" w:cs="Fira Sans"/>
      <w:color w:val="000000"/>
      <w:sz w:val="19"/>
      <w:szCs w:val="19"/>
    </w:rPr>
  </w:style>
  <w:style w:type="paragraph" w:customStyle="1" w:styleId="tytuwykresutabeliTEKST">
    <w:name w:val="tytuł wykresu/tabeli (TEKST)"/>
    <w:basedOn w:val="Normalny"/>
    <w:uiPriority w:val="99"/>
    <w:rsid w:val="00C34E50"/>
    <w:pPr>
      <w:ind w:firstLine="0"/>
      <w:jc w:val="left"/>
    </w:pPr>
    <w:rPr>
      <w:b/>
      <w:bCs/>
    </w:rPr>
  </w:style>
  <w:style w:type="paragraph" w:styleId="Tekstkomentarza">
    <w:name w:val="annotation text"/>
    <w:basedOn w:val="Normalny"/>
    <w:link w:val="TekstkomentarzaZnak"/>
    <w:uiPriority w:val="99"/>
    <w:semiHidden/>
    <w:unhideWhenUsed/>
    <w:rsid w:val="0061181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1181A"/>
    <w:rPr>
      <w:rFonts w:ascii="Fira Sans" w:hAnsi="Fira Sans" w:cs="Fira Sans"/>
      <w:color w:val="000000"/>
      <w:sz w:val="20"/>
      <w:szCs w:val="20"/>
    </w:rPr>
  </w:style>
  <w:style w:type="character" w:customStyle="1" w:styleId="Nierozpoznanawzmianka3">
    <w:name w:val="Nierozpoznana wzmianka3"/>
    <w:basedOn w:val="Domylnaczcionkaakapitu"/>
    <w:uiPriority w:val="99"/>
    <w:semiHidden/>
    <w:unhideWhenUsed/>
    <w:rsid w:val="00324AC2"/>
    <w:rPr>
      <w:color w:val="605E5C"/>
      <w:shd w:val="clear" w:color="auto" w:fill="E1DFDD"/>
    </w:rPr>
  </w:style>
  <w:style w:type="character" w:styleId="Nierozpoznanawzmianka">
    <w:name w:val="Unresolved Mention"/>
    <w:basedOn w:val="Domylnaczcionkaakapitu"/>
    <w:uiPriority w:val="99"/>
    <w:semiHidden/>
    <w:unhideWhenUsed/>
    <w:rsid w:val="00715890"/>
    <w:rPr>
      <w:color w:val="605E5C"/>
      <w:shd w:val="clear" w:color="auto" w:fill="E1DFDD"/>
    </w:rPr>
  </w:style>
  <w:style w:type="numbering" w:customStyle="1" w:styleId="Bezlisty1">
    <w:name w:val="Bez listy1"/>
    <w:next w:val="Bezlisty"/>
    <w:uiPriority w:val="99"/>
    <w:semiHidden/>
    <w:unhideWhenUsed/>
    <w:rsid w:val="00A01B35"/>
  </w:style>
  <w:style w:type="table" w:customStyle="1" w:styleId="Tabelasiatki1jasnaakcent11">
    <w:name w:val="Tabela siatki 1 — jasna — akcent 11"/>
    <w:basedOn w:val="Standardowy"/>
    <w:next w:val="Tabelasiatki1jasnaakcent1"/>
    <w:uiPriority w:val="46"/>
    <w:rsid w:val="00A01B35"/>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Siatkatabelijasna1">
    <w:name w:val="Siatka tabeli — jasna1"/>
    <w:basedOn w:val="Standardowy"/>
    <w:next w:val="Siatkatabelijasna"/>
    <w:uiPriority w:val="40"/>
    <w:rsid w:val="00A01B3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ela-Siatka1">
    <w:name w:val="Tabela - Siatka1"/>
    <w:basedOn w:val="Standardowy"/>
    <w:next w:val="Tabela-Siatka"/>
    <w:uiPriority w:val="39"/>
    <w:rsid w:val="00A01B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5865742">
      <w:bodyDiv w:val="1"/>
      <w:marLeft w:val="0"/>
      <w:marRight w:val="0"/>
      <w:marTop w:val="0"/>
      <w:marBottom w:val="0"/>
      <w:divBdr>
        <w:top w:val="none" w:sz="0" w:space="0" w:color="auto"/>
        <w:left w:val="none" w:sz="0" w:space="0" w:color="auto"/>
        <w:bottom w:val="none" w:sz="0" w:space="0" w:color="auto"/>
        <w:right w:val="none" w:sz="0" w:space="0" w:color="auto"/>
      </w:divBdr>
    </w:div>
    <w:div w:id="324289181">
      <w:bodyDiv w:val="1"/>
      <w:marLeft w:val="0"/>
      <w:marRight w:val="0"/>
      <w:marTop w:val="0"/>
      <w:marBottom w:val="0"/>
      <w:divBdr>
        <w:top w:val="none" w:sz="0" w:space="0" w:color="auto"/>
        <w:left w:val="none" w:sz="0" w:space="0" w:color="auto"/>
        <w:bottom w:val="none" w:sz="0" w:space="0" w:color="auto"/>
        <w:right w:val="none" w:sz="0" w:space="0" w:color="auto"/>
      </w:divBdr>
    </w:div>
    <w:div w:id="370812331">
      <w:bodyDiv w:val="1"/>
      <w:marLeft w:val="0"/>
      <w:marRight w:val="0"/>
      <w:marTop w:val="0"/>
      <w:marBottom w:val="0"/>
      <w:divBdr>
        <w:top w:val="none" w:sz="0" w:space="0" w:color="auto"/>
        <w:left w:val="none" w:sz="0" w:space="0" w:color="auto"/>
        <w:bottom w:val="none" w:sz="0" w:space="0" w:color="auto"/>
        <w:right w:val="none" w:sz="0" w:space="0" w:color="auto"/>
      </w:divBdr>
    </w:div>
    <w:div w:id="488713172">
      <w:bodyDiv w:val="1"/>
      <w:marLeft w:val="0"/>
      <w:marRight w:val="0"/>
      <w:marTop w:val="0"/>
      <w:marBottom w:val="0"/>
      <w:divBdr>
        <w:top w:val="none" w:sz="0" w:space="0" w:color="auto"/>
        <w:left w:val="none" w:sz="0" w:space="0" w:color="auto"/>
        <w:bottom w:val="none" w:sz="0" w:space="0" w:color="auto"/>
        <w:right w:val="none" w:sz="0" w:space="0" w:color="auto"/>
      </w:divBdr>
    </w:div>
    <w:div w:id="500436768">
      <w:bodyDiv w:val="1"/>
      <w:marLeft w:val="0"/>
      <w:marRight w:val="0"/>
      <w:marTop w:val="0"/>
      <w:marBottom w:val="0"/>
      <w:divBdr>
        <w:top w:val="none" w:sz="0" w:space="0" w:color="auto"/>
        <w:left w:val="none" w:sz="0" w:space="0" w:color="auto"/>
        <w:bottom w:val="none" w:sz="0" w:space="0" w:color="auto"/>
        <w:right w:val="none" w:sz="0" w:space="0" w:color="auto"/>
      </w:divBdr>
    </w:div>
    <w:div w:id="562058934">
      <w:bodyDiv w:val="1"/>
      <w:marLeft w:val="0"/>
      <w:marRight w:val="0"/>
      <w:marTop w:val="0"/>
      <w:marBottom w:val="0"/>
      <w:divBdr>
        <w:top w:val="none" w:sz="0" w:space="0" w:color="auto"/>
        <w:left w:val="none" w:sz="0" w:space="0" w:color="auto"/>
        <w:bottom w:val="none" w:sz="0" w:space="0" w:color="auto"/>
        <w:right w:val="none" w:sz="0" w:space="0" w:color="auto"/>
      </w:divBdr>
    </w:div>
    <w:div w:id="587740332">
      <w:bodyDiv w:val="1"/>
      <w:marLeft w:val="0"/>
      <w:marRight w:val="0"/>
      <w:marTop w:val="0"/>
      <w:marBottom w:val="0"/>
      <w:divBdr>
        <w:top w:val="none" w:sz="0" w:space="0" w:color="auto"/>
        <w:left w:val="none" w:sz="0" w:space="0" w:color="auto"/>
        <w:bottom w:val="none" w:sz="0" w:space="0" w:color="auto"/>
        <w:right w:val="none" w:sz="0" w:space="0" w:color="auto"/>
      </w:divBdr>
    </w:div>
    <w:div w:id="648444491">
      <w:bodyDiv w:val="1"/>
      <w:marLeft w:val="0"/>
      <w:marRight w:val="0"/>
      <w:marTop w:val="0"/>
      <w:marBottom w:val="0"/>
      <w:divBdr>
        <w:top w:val="none" w:sz="0" w:space="0" w:color="auto"/>
        <w:left w:val="none" w:sz="0" w:space="0" w:color="auto"/>
        <w:bottom w:val="none" w:sz="0" w:space="0" w:color="auto"/>
        <w:right w:val="none" w:sz="0" w:space="0" w:color="auto"/>
      </w:divBdr>
    </w:div>
    <w:div w:id="664430522">
      <w:bodyDiv w:val="1"/>
      <w:marLeft w:val="0"/>
      <w:marRight w:val="0"/>
      <w:marTop w:val="0"/>
      <w:marBottom w:val="0"/>
      <w:divBdr>
        <w:top w:val="none" w:sz="0" w:space="0" w:color="auto"/>
        <w:left w:val="none" w:sz="0" w:space="0" w:color="auto"/>
        <w:bottom w:val="none" w:sz="0" w:space="0" w:color="auto"/>
        <w:right w:val="none" w:sz="0" w:space="0" w:color="auto"/>
      </w:divBdr>
    </w:div>
    <w:div w:id="813983053">
      <w:bodyDiv w:val="1"/>
      <w:marLeft w:val="0"/>
      <w:marRight w:val="0"/>
      <w:marTop w:val="0"/>
      <w:marBottom w:val="0"/>
      <w:divBdr>
        <w:top w:val="none" w:sz="0" w:space="0" w:color="auto"/>
        <w:left w:val="none" w:sz="0" w:space="0" w:color="auto"/>
        <w:bottom w:val="none" w:sz="0" w:space="0" w:color="auto"/>
        <w:right w:val="none" w:sz="0" w:space="0" w:color="auto"/>
      </w:divBdr>
    </w:div>
    <w:div w:id="1058865474">
      <w:bodyDiv w:val="1"/>
      <w:marLeft w:val="0"/>
      <w:marRight w:val="0"/>
      <w:marTop w:val="0"/>
      <w:marBottom w:val="0"/>
      <w:divBdr>
        <w:top w:val="none" w:sz="0" w:space="0" w:color="auto"/>
        <w:left w:val="none" w:sz="0" w:space="0" w:color="auto"/>
        <w:bottom w:val="none" w:sz="0" w:space="0" w:color="auto"/>
        <w:right w:val="none" w:sz="0" w:space="0" w:color="auto"/>
      </w:divBdr>
    </w:div>
    <w:div w:id="1180194219">
      <w:bodyDiv w:val="1"/>
      <w:marLeft w:val="0"/>
      <w:marRight w:val="0"/>
      <w:marTop w:val="0"/>
      <w:marBottom w:val="0"/>
      <w:divBdr>
        <w:top w:val="none" w:sz="0" w:space="0" w:color="auto"/>
        <w:left w:val="none" w:sz="0" w:space="0" w:color="auto"/>
        <w:bottom w:val="none" w:sz="0" w:space="0" w:color="auto"/>
        <w:right w:val="none" w:sz="0" w:space="0" w:color="auto"/>
      </w:divBdr>
    </w:div>
    <w:div w:id="1240558529">
      <w:bodyDiv w:val="1"/>
      <w:marLeft w:val="0"/>
      <w:marRight w:val="0"/>
      <w:marTop w:val="0"/>
      <w:marBottom w:val="0"/>
      <w:divBdr>
        <w:top w:val="none" w:sz="0" w:space="0" w:color="auto"/>
        <w:left w:val="none" w:sz="0" w:space="0" w:color="auto"/>
        <w:bottom w:val="none" w:sz="0" w:space="0" w:color="auto"/>
        <w:right w:val="none" w:sz="0" w:space="0" w:color="auto"/>
      </w:divBdr>
    </w:div>
    <w:div w:id="1259827725">
      <w:bodyDiv w:val="1"/>
      <w:marLeft w:val="0"/>
      <w:marRight w:val="0"/>
      <w:marTop w:val="0"/>
      <w:marBottom w:val="0"/>
      <w:divBdr>
        <w:top w:val="none" w:sz="0" w:space="0" w:color="auto"/>
        <w:left w:val="none" w:sz="0" w:space="0" w:color="auto"/>
        <w:bottom w:val="none" w:sz="0" w:space="0" w:color="auto"/>
        <w:right w:val="none" w:sz="0" w:space="0" w:color="auto"/>
      </w:divBdr>
    </w:div>
    <w:div w:id="1476022614">
      <w:bodyDiv w:val="1"/>
      <w:marLeft w:val="0"/>
      <w:marRight w:val="0"/>
      <w:marTop w:val="0"/>
      <w:marBottom w:val="0"/>
      <w:divBdr>
        <w:top w:val="none" w:sz="0" w:space="0" w:color="auto"/>
        <w:left w:val="none" w:sz="0" w:space="0" w:color="auto"/>
        <w:bottom w:val="none" w:sz="0" w:space="0" w:color="auto"/>
        <w:right w:val="none" w:sz="0" w:space="0" w:color="auto"/>
      </w:divBdr>
    </w:div>
    <w:div w:id="1550998623">
      <w:bodyDiv w:val="1"/>
      <w:marLeft w:val="0"/>
      <w:marRight w:val="0"/>
      <w:marTop w:val="0"/>
      <w:marBottom w:val="0"/>
      <w:divBdr>
        <w:top w:val="none" w:sz="0" w:space="0" w:color="auto"/>
        <w:left w:val="none" w:sz="0" w:space="0" w:color="auto"/>
        <w:bottom w:val="none" w:sz="0" w:space="0" w:color="auto"/>
        <w:right w:val="none" w:sz="0" w:space="0" w:color="auto"/>
      </w:divBdr>
    </w:div>
    <w:div w:id="1602645471">
      <w:bodyDiv w:val="1"/>
      <w:marLeft w:val="0"/>
      <w:marRight w:val="0"/>
      <w:marTop w:val="0"/>
      <w:marBottom w:val="0"/>
      <w:divBdr>
        <w:top w:val="none" w:sz="0" w:space="0" w:color="auto"/>
        <w:left w:val="none" w:sz="0" w:space="0" w:color="auto"/>
        <w:bottom w:val="none" w:sz="0" w:space="0" w:color="auto"/>
        <w:right w:val="none" w:sz="0" w:space="0" w:color="auto"/>
      </w:divBdr>
    </w:div>
    <w:div w:id="1604454088">
      <w:bodyDiv w:val="1"/>
      <w:marLeft w:val="0"/>
      <w:marRight w:val="0"/>
      <w:marTop w:val="0"/>
      <w:marBottom w:val="0"/>
      <w:divBdr>
        <w:top w:val="none" w:sz="0" w:space="0" w:color="auto"/>
        <w:left w:val="none" w:sz="0" w:space="0" w:color="auto"/>
        <w:bottom w:val="none" w:sz="0" w:space="0" w:color="auto"/>
        <w:right w:val="none" w:sz="0" w:space="0" w:color="auto"/>
      </w:divBdr>
    </w:div>
    <w:div w:id="1635911990">
      <w:bodyDiv w:val="1"/>
      <w:marLeft w:val="0"/>
      <w:marRight w:val="0"/>
      <w:marTop w:val="0"/>
      <w:marBottom w:val="0"/>
      <w:divBdr>
        <w:top w:val="none" w:sz="0" w:space="0" w:color="auto"/>
        <w:left w:val="none" w:sz="0" w:space="0" w:color="auto"/>
        <w:bottom w:val="none" w:sz="0" w:space="0" w:color="auto"/>
        <w:right w:val="none" w:sz="0" w:space="0" w:color="auto"/>
      </w:divBdr>
    </w:div>
    <w:div w:id="1645623525">
      <w:bodyDiv w:val="1"/>
      <w:marLeft w:val="0"/>
      <w:marRight w:val="0"/>
      <w:marTop w:val="0"/>
      <w:marBottom w:val="0"/>
      <w:divBdr>
        <w:top w:val="none" w:sz="0" w:space="0" w:color="auto"/>
        <w:left w:val="none" w:sz="0" w:space="0" w:color="auto"/>
        <w:bottom w:val="none" w:sz="0" w:space="0" w:color="auto"/>
        <w:right w:val="none" w:sz="0" w:space="0" w:color="auto"/>
      </w:divBdr>
    </w:div>
    <w:div w:id="1658805245">
      <w:bodyDiv w:val="1"/>
      <w:marLeft w:val="0"/>
      <w:marRight w:val="0"/>
      <w:marTop w:val="0"/>
      <w:marBottom w:val="0"/>
      <w:divBdr>
        <w:top w:val="none" w:sz="0" w:space="0" w:color="auto"/>
        <w:left w:val="none" w:sz="0" w:space="0" w:color="auto"/>
        <w:bottom w:val="none" w:sz="0" w:space="0" w:color="auto"/>
        <w:right w:val="none" w:sz="0" w:space="0" w:color="auto"/>
      </w:divBdr>
    </w:div>
    <w:div w:id="1712001298">
      <w:bodyDiv w:val="1"/>
      <w:marLeft w:val="0"/>
      <w:marRight w:val="0"/>
      <w:marTop w:val="0"/>
      <w:marBottom w:val="0"/>
      <w:divBdr>
        <w:top w:val="none" w:sz="0" w:space="0" w:color="auto"/>
        <w:left w:val="none" w:sz="0" w:space="0" w:color="auto"/>
        <w:bottom w:val="none" w:sz="0" w:space="0" w:color="auto"/>
        <w:right w:val="none" w:sz="0" w:space="0" w:color="auto"/>
      </w:divBdr>
    </w:div>
    <w:div w:id="1775058341">
      <w:bodyDiv w:val="1"/>
      <w:marLeft w:val="0"/>
      <w:marRight w:val="0"/>
      <w:marTop w:val="0"/>
      <w:marBottom w:val="0"/>
      <w:divBdr>
        <w:top w:val="none" w:sz="0" w:space="0" w:color="auto"/>
        <w:left w:val="none" w:sz="0" w:space="0" w:color="auto"/>
        <w:bottom w:val="none" w:sz="0" w:space="0" w:color="auto"/>
        <w:right w:val="none" w:sz="0" w:space="0" w:color="auto"/>
      </w:divBdr>
      <w:divsChild>
        <w:div w:id="1757558770">
          <w:marLeft w:val="0"/>
          <w:marRight w:val="90"/>
          <w:marTop w:val="90"/>
          <w:marBottom w:val="30"/>
          <w:divBdr>
            <w:top w:val="none" w:sz="0" w:space="0" w:color="auto"/>
            <w:left w:val="none" w:sz="0" w:space="0" w:color="auto"/>
            <w:bottom w:val="none" w:sz="0" w:space="0" w:color="auto"/>
            <w:right w:val="none" w:sz="0" w:space="0" w:color="auto"/>
          </w:divBdr>
          <w:divsChild>
            <w:div w:id="47680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717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9" Type="http://schemas.openxmlformats.org/officeDocument/2006/relationships/image" Target="media/image26.png"/><Relationship Id="rId21" Type="http://schemas.openxmlformats.org/officeDocument/2006/relationships/image" Target="media/image13.emf"/><Relationship Id="rId34" Type="http://schemas.openxmlformats.org/officeDocument/2006/relationships/hyperlink" Target="https://lublin.stat.gov.pl/" TargetMode="External"/><Relationship Id="rId42" Type="http://schemas.openxmlformats.org/officeDocument/2006/relationships/hyperlink" Target="https://stat.gov.pl/obszary-tematyczne/inne-opracowania/informacje-o-sytuacji-spoleczno-gospodarczej/sytuacja-spoleczno-gospodarcza-kraju-w-pazdzierniku-2019-r-,1,90.html" TargetMode="External"/><Relationship Id="rId47" Type="http://schemas.openxmlformats.org/officeDocument/2006/relationships/hyperlink" Target="http://stat.gov.pl/metainformacje/slownik-pojec/pojecia-stosowane-w-statystyce-publicznej/2390,pojecie.html" TargetMode="External"/><Relationship Id="rId50" Type="http://schemas.openxmlformats.org/officeDocument/2006/relationships/hyperlink" Target="http://stat.gov.pl/metainformacje/slownik-pojec/pojecia-stosowane-w-statystyce-publicznej/1718,pojecie.html" TargetMode="External"/><Relationship Id="rId55" Type="http://schemas.openxmlformats.org/officeDocument/2006/relationships/hyperlink" Target="http://stat.gov.pl/metainformacje/slownik-pojec/pojecia-stosowane-w-statystyce-publicznej/886,pojecie.html"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8.emf"/><Relationship Id="rId29" Type="http://schemas.openxmlformats.org/officeDocument/2006/relationships/image" Target="media/image21.emf"/><Relationship Id="rId11" Type="http://schemas.openxmlformats.org/officeDocument/2006/relationships/header" Target="header1.xml"/><Relationship Id="rId24" Type="http://schemas.openxmlformats.org/officeDocument/2006/relationships/image" Target="media/image16.emf"/><Relationship Id="rId32" Type="http://schemas.openxmlformats.org/officeDocument/2006/relationships/footer" Target="footer2.xml"/><Relationship Id="rId37" Type="http://schemas.openxmlformats.org/officeDocument/2006/relationships/image" Target="media/image25.png"/><Relationship Id="rId40" Type="http://schemas.openxmlformats.org/officeDocument/2006/relationships/hyperlink" Target="https://publikacje.new.stat.gov.pl/portal-publikacje/biuletyn-statystyczny-nr-22026" TargetMode="External"/><Relationship Id="rId45" Type="http://schemas.openxmlformats.org/officeDocument/2006/relationships/hyperlink" Target="http://stat.gov.pl/metainformacje/slownik-pojec/pojecia-stosowane-w-statystyce-publicznej/376,pojecie.html" TargetMode="External"/><Relationship Id="rId53" Type="http://schemas.openxmlformats.org/officeDocument/2006/relationships/hyperlink" Target="http://stat.gov.pl/metainformacje/slownik-pojec/pojecia-stosowane-w-statystyce-publicznej/201,pojecie.html" TargetMode="External"/><Relationship Id="rId58" Type="http://schemas.openxmlformats.org/officeDocument/2006/relationships/header" Target="header3.xml"/><Relationship Id="rId5" Type="http://schemas.openxmlformats.org/officeDocument/2006/relationships/numbering" Target="numbering.xml"/><Relationship Id="rId61" Type="http://schemas.openxmlformats.org/officeDocument/2006/relationships/fontTable" Target="fontTable.xml"/><Relationship Id="rId19" Type="http://schemas.openxmlformats.org/officeDocument/2006/relationships/image" Target="media/image1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image" Target="media/image24.png"/><Relationship Id="rId43" Type="http://schemas.openxmlformats.org/officeDocument/2006/relationships/hyperlink" Target="https://lublin.stat.gov.pl/opracowania-biezace/komunikaty-i-biuletyny/inne-opracowania2/biuletyn-statystyczny-wojewodztwa-lubelskiego-4-kwartal-2025-r-,5,67.html" TargetMode="External"/><Relationship Id="rId48" Type="http://schemas.openxmlformats.org/officeDocument/2006/relationships/hyperlink" Target="http://stat.gov.pl/metainformacje/slownik-pojec/pojecia-stosowane-w-statystyce-publicznej/693,pojecie.html" TargetMode="External"/><Relationship Id="rId56" Type="http://schemas.openxmlformats.org/officeDocument/2006/relationships/hyperlink" Target="https://stat.gov.pl/metainformacje/slownik-pojec/pojecia-stosowane-w-statystyce-publicznej/814,pojecie.html" TargetMode="External"/><Relationship Id="rId8" Type="http://schemas.openxmlformats.org/officeDocument/2006/relationships/webSettings" Target="webSettings.xml"/><Relationship Id="rId51" Type="http://schemas.openxmlformats.org/officeDocument/2006/relationships/hyperlink" Target="http://stat.gov.pl/metainformacje/slownik-pojec/pojecia-stosowane-w-statystyce-publicznej/362,pojecie.html"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9.emf"/><Relationship Id="rId25" Type="http://schemas.openxmlformats.org/officeDocument/2006/relationships/image" Target="media/image17.emf"/><Relationship Id="rId33" Type="http://schemas.openxmlformats.org/officeDocument/2006/relationships/header" Target="header2.xml"/><Relationship Id="rId38" Type="http://schemas.openxmlformats.org/officeDocument/2006/relationships/hyperlink" Target="https://www.facebook.com/UrzadStatystycznyLublin/" TargetMode="External"/><Relationship Id="rId46" Type="http://schemas.openxmlformats.org/officeDocument/2006/relationships/hyperlink" Target="http://stat.gov.pl/metainformacje/slownik-pojec/pojecia-stosowane-w-statystyce-publicznej/2958,pojecie.html" TargetMode="External"/><Relationship Id="rId59" Type="http://schemas.openxmlformats.org/officeDocument/2006/relationships/header" Target="header4.xml"/><Relationship Id="rId20" Type="http://schemas.openxmlformats.org/officeDocument/2006/relationships/image" Target="media/image12.emf"/><Relationship Id="rId41" Type="http://schemas.openxmlformats.org/officeDocument/2006/relationships/hyperlink" Target="https://ssgk.stat.gov.pl/" TargetMode="External"/><Relationship Id="rId54" Type="http://schemas.openxmlformats.org/officeDocument/2006/relationships/hyperlink" Target="http://stat.gov.pl/metainformacje/slownik-pojec/pojecia-stosowane-w-statystyce-publicznej/473,pojecie.html"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emf"/><Relationship Id="rId36" Type="http://schemas.openxmlformats.org/officeDocument/2006/relationships/hyperlink" Target="https://twitter.com/Lublin_STAT" TargetMode="External"/><Relationship Id="rId49" Type="http://schemas.openxmlformats.org/officeDocument/2006/relationships/hyperlink" Target="http://stat.gov.pl/metainformacje/slownik-pojec/pojecia-stosowane-w-statystyce-publicznej/2331,pojecie.html" TargetMode="External"/><Relationship Id="rId57" Type="http://schemas.openxmlformats.org/officeDocument/2006/relationships/hyperlink" Target="https://stat.gov.pl/metainformacje/slownik-pojec/pojecia-stosowane-w-statystyce-publicznej/2076,pojecie.html" TargetMode="External"/><Relationship Id="rId10" Type="http://schemas.openxmlformats.org/officeDocument/2006/relationships/endnotes" Target="endnotes.xml"/><Relationship Id="rId31" Type="http://schemas.openxmlformats.org/officeDocument/2006/relationships/image" Target="media/image23.emf"/><Relationship Id="rId44" Type="http://schemas.openxmlformats.org/officeDocument/2006/relationships/hyperlink" Target="http://bdl.stat.gov.pl/BDL/start" TargetMode="External"/><Relationship Id="rId52" Type="http://schemas.openxmlformats.org/officeDocument/2006/relationships/hyperlink" Target="http://stat.gov.pl/metainformacje/slownik-pojec/pojecia-stosowane-w-statystyce-publicznej/701,pojecie.html" TargetMode="External"/><Relationship Id="rId60"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4.wmf"/></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fira">
      <a:majorFont>
        <a:latin typeface="Fira Sans Medium"/>
        <a:ea typeface=""/>
        <a:cs typeface=""/>
      </a:majorFont>
      <a:minorFont>
        <a:latin typeface="Fira Sans Light"/>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44DF1BA9951007438FCA488A6A01397F" ma:contentTypeVersion="0" ma:contentTypeDescription="Utwórz nowy dokument." ma:contentTypeScope="" ma:versionID="862468e506de763a75f0c99d3ddc06de">
  <xsd:schema xmlns:xsd="http://www.w3.org/2001/XMLSchema" xmlns:xs="http://www.w3.org/2001/XMLSchema" xmlns:p="http://schemas.microsoft.com/office/2006/metadata/properties" targetNamespace="http://schemas.microsoft.com/office/2006/metadata/properties" ma:root="true" ma:fieldsID="b2fdb080088ddf1bdd98b8e55b33ddc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FCB642-C1E9-4590-A884-732586E76322}">
  <ds:schemaRefs>
    <ds:schemaRef ds:uri="http://schemas.microsoft.com/sharepoint/v3/contenttype/forms"/>
  </ds:schemaRefs>
</ds:datastoreItem>
</file>

<file path=customXml/itemProps2.xml><?xml version="1.0" encoding="utf-8"?>
<ds:datastoreItem xmlns:ds="http://schemas.openxmlformats.org/officeDocument/2006/customXml" ds:itemID="{7AD39804-E15D-40D9-A3F2-808567566B96}">
  <ds:schemaRefs>
    <ds:schemaRef ds:uri="http://www.w3.org/XML/1998/namespace"/>
    <ds:schemaRef ds:uri="http://purl.org/dc/dcmitype/"/>
    <ds:schemaRef ds:uri="http://purl.org/dc/terms/"/>
    <ds:schemaRef ds:uri="http://schemas.openxmlformats.org/package/2006/metadata/core-properties"/>
    <ds:schemaRef ds:uri="http://schemas.microsoft.com/office/2006/documentManagement/types"/>
    <ds:schemaRef ds:uri="http://purl.org/dc/elements/1.1/"/>
    <ds:schemaRef ds:uri="http://schemas.microsoft.com/office/infopath/2007/PartnerControls"/>
    <ds:schemaRef ds:uri="http://schemas.microsoft.com/office/2006/metadata/properties"/>
  </ds:schemaRefs>
</ds:datastoreItem>
</file>

<file path=customXml/itemProps3.xml><?xml version="1.0" encoding="utf-8"?>
<ds:datastoreItem xmlns:ds="http://schemas.openxmlformats.org/officeDocument/2006/customXml" ds:itemID="{09E4560F-FFFB-4E37-BCAF-D51C900601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0E86E5F-C0DB-4152-B666-7E164406A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6215</TotalTime>
  <Pages>26</Pages>
  <Words>7469</Words>
  <Characters>44815</Characters>
  <Application>Microsoft Office Word</Application>
  <DocSecurity>0</DocSecurity>
  <Lines>373</Lines>
  <Paragraphs>104</Paragraphs>
  <ScaleCrop>false</ScaleCrop>
  <HeadingPairs>
    <vt:vector size="2" baseType="variant">
      <vt:variant>
        <vt:lpstr>Tytuł</vt:lpstr>
      </vt:variant>
      <vt:variant>
        <vt:i4>1</vt:i4>
      </vt:variant>
    </vt:vector>
  </HeadingPairs>
  <TitlesOfParts>
    <vt:vector size="1" baseType="lpstr">
      <vt:lpstr>Komunikat o sytuacji społeczno-gospodarczej województwa lubelskiego w lipcu 2024 r.</vt:lpstr>
    </vt:vector>
  </TitlesOfParts>
  <Manager>S.Dziaduch@stat.gov.pl</Manager>
  <Company>Urząd Statystyczny w Lublinie</Company>
  <LinksUpToDate>false</LinksUpToDate>
  <CharactersWithSpaces>52180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Komunikat o sytuacji społeczno-gospodarczej województwa lubelskiego w lipcu 2024 r.</dc:title>
  <dc:subject/>
  <dc:creator>A.Olszewska-Welman@stat.gov.pl;A.Jangas-Kurzak@stat.gov.pl;E.Syta@stat.gov.pl;M.Sciborek-Rycyk@stat.gov.pl</dc:creator>
  <cp:keywords>przeciętne zatrudnienie w sektorze przedsiębiorstw, przeciętne miesięczne wynagrodzenie brutto w sektorze przedsiębiorstw, stopa bezrobocia, produkcja sprzedana przemysłu, produkcja budowlano-montażowa, mieszkania oddane do użytkowania, sprzedaż detaliczn</cp:keywords>
  <dc:description/>
  <cp:lastModifiedBy>Jangas-Kurzak Aleksandra</cp:lastModifiedBy>
  <cp:revision>47</cp:revision>
  <cp:lastPrinted>2026-01-29T08:35:00Z</cp:lastPrinted>
  <dcterms:created xsi:type="dcterms:W3CDTF">2024-08-28T09:08:00Z</dcterms:created>
  <dcterms:modified xsi:type="dcterms:W3CDTF">2026-03-26T08:45:00Z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0x01010044DF1BA9951007438FCA488A6A01397F</vt:lpwstr>
  </property>
</Properties>
</file>